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4FE36" w14:textId="77777777" w:rsidR="003353DE" w:rsidRDefault="003353DE" w:rsidP="00842614">
      <w:pPr>
        <w:pStyle w:val="NoSpacing"/>
        <w:rPr>
          <w:lang w:val="ro-RO"/>
        </w:rPr>
      </w:pPr>
    </w:p>
    <w:p w14:paraId="51EEEFBF" w14:textId="77777777" w:rsidR="005164AE" w:rsidRDefault="005164AE" w:rsidP="00842614">
      <w:pPr>
        <w:pStyle w:val="NoSpacing"/>
        <w:rPr>
          <w:lang w:val="ro-RO"/>
        </w:rPr>
      </w:pPr>
    </w:p>
    <w:p w14:paraId="7C5BFDBA" w14:textId="77777777" w:rsidR="006831E3" w:rsidRDefault="006831E3" w:rsidP="005164AE">
      <w:pPr>
        <w:jc w:val="center"/>
        <w:rPr>
          <w:rFonts w:ascii="Trebuchet MS" w:hAnsi="Trebuchet MS"/>
          <w:b/>
          <w:bCs/>
          <w:sz w:val="24"/>
          <w:szCs w:val="24"/>
        </w:rPr>
      </w:pPr>
    </w:p>
    <w:p w14:paraId="725680C5" w14:textId="77777777" w:rsidR="005164AE" w:rsidRDefault="005164AE" w:rsidP="005164AE">
      <w:pPr>
        <w:jc w:val="center"/>
        <w:rPr>
          <w:rFonts w:ascii="Trebuchet MS" w:hAnsi="Trebuchet MS"/>
          <w:b/>
          <w:bCs/>
          <w:sz w:val="24"/>
          <w:szCs w:val="24"/>
        </w:rPr>
      </w:pPr>
      <w:r w:rsidRPr="002F3D5C">
        <w:rPr>
          <w:rFonts w:ascii="Trebuchet MS" w:hAnsi="Trebuchet MS"/>
          <w:b/>
          <w:bCs/>
          <w:sz w:val="24"/>
          <w:szCs w:val="24"/>
        </w:rPr>
        <w:t>Press Release</w:t>
      </w:r>
    </w:p>
    <w:p w14:paraId="7021BDC1" w14:textId="5979989C" w:rsidR="006831E3" w:rsidRPr="006831E3" w:rsidRDefault="006831E3" w:rsidP="006831E3">
      <w:pPr>
        <w:rPr>
          <w:rFonts w:ascii="Trebuchet MS" w:hAnsi="Trebuchet MS"/>
          <w:color w:val="1F497D"/>
          <w:sz w:val="24"/>
          <w:szCs w:val="24"/>
        </w:rPr>
      </w:pPr>
      <w:r w:rsidRPr="006831E3">
        <w:rPr>
          <w:rFonts w:ascii="Trebuchet MS" w:hAnsi="Trebuchet MS"/>
          <w:bCs/>
          <w:sz w:val="24"/>
          <w:szCs w:val="24"/>
        </w:rPr>
        <w:t>2 December 2025</w:t>
      </w:r>
    </w:p>
    <w:p w14:paraId="5E7ADC6A" w14:textId="77777777" w:rsidR="005164AE" w:rsidRDefault="005164AE" w:rsidP="005164AE">
      <w:pPr>
        <w:jc w:val="center"/>
        <w:rPr>
          <w:rFonts w:ascii="Trebuchet MS" w:hAnsi="Trebuchet MS"/>
          <w:b/>
          <w:bCs/>
          <w:i/>
          <w:iCs/>
          <w:sz w:val="24"/>
          <w:szCs w:val="24"/>
        </w:rPr>
      </w:pPr>
    </w:p>
    <w:p w14:paraId="2A66A7E6" w14:textId="77777777" w:rsidR="005164AE" w:rsidRDefault="005164AE" w:rsidP="005164AE">
      <w:pPr>
        <w:jc w:val="center"/>
        <w:rPr>
          <w:rFonts w:ascii="Trebuchet MS" w:hAnsi="Trebuchet MS"/>
          <w:b/>
          <w:bCs/>
          <w:i/>
          <w:iCs/>
          <w:sz w:val="24"/>
          <w:szCs w:val="24"/>
        </w:rPr>
      </w:pPr>
      <w:r w:rsidRPr="002F3D5C">
        <w:rPr>
          <w:rFonts w:ascii="Trebuchet MS" w:hAnsi="Trebuchet MS"/>
          <w:b/>
          <w:bCs/>
          <w:i/>
          <w:iCs/>
          <w:sz w:val="24"/>
          <w:szCs w:val="24"/>
        </w:rPr>
        <w:t xml:space="preserve">INA and NACS Launch a New Project for the </w:t>
      </w:r>
    </w:p>
    <w:p w14:paraId="2BD02E43" w14:textId="3F43F0C8" w:rsidR="005164AE" w:rsidRPr="002F3D5C" w:rsidRDefault="005164AE" w:rsidP="005164AE">
      <w:pPr>
        <w:jc w:val="center"/>
        <w:rPr>
          <w:rFonts w:ascii="Trebuchet MS" w:hAnsi="Trebuchet MS"/>
          <w:b/>
          <w:bCs/>
          <w:i/>
          <w:iCs/>
          <w:sz w:val="24"/>
          <w:szCs w:val="24"/>
        </w:rPr>
      </w:pPr>
      <w:r w:rsidRPr="002F3D5C">
        <w:rPr>
          <w:rFonts w:ascii="Trebuchet MS" w:hAnsi="Trebuchet MS"/>
          <w:b/>
          <w:bCs/>
          <w:i/>
          <w:iCs/>
          <w:sz w:val="24"/>
          <w:szCs w:val="24"/>
        </w:rPr>
        <w:t>Modernization of Public Administration</w:t>
      </w:r>
    </w:p>
    <w:p w14:paraId="6C8B9588" w14:textId="77777777" w:rsidR="005164AE" w:rsidRPr="002F3D5C" w:rsidRDefault="005164AE" w:rsidP="005164AE">
      <w:pPr>
        <w:jc w:val="center"/>
        <w:rPr>
          <w:rFonts w:ascii="Trebuchet MS" w:hAnsi="Trebuchet MS"/>
          <w:b/>
          <w:bCs/>
          <w:sz w:val="24"/>
          <w:szCs w:val="24"/>
        </w:rPr>
      </w:pPr>
    </w:p>
    <w:p w14:paraId="5988EBC5" w14:textId="77777777" w:rsidR="005164AE" w:rsidRPr="002F3D5C" w:rsidRDefault="005164AE" w:rsidP="005164AE">
      <w:pPr>
        <w:rPr>
          <w:rFonts w:ascii="Trebuchet MS" w:hAnsi="Trebuchet MS"/>
          <w:color w:val="1F497D"/>
          <w:sz w:val="24"/>
          <w:szCs w:val="24"/>
        </w:rPr>
      </w:pPr>
    </w:p>
    <w:p w14:paraId="74C9C1ED" w14:textId="77777777" w:rsidR="005164AE" w:rsidRPr="002F3D5C" w:rsidRDefault="005164AE" w:rsidP="005164AE">
      <w:pPr>
        <w:tabs>
          <w:tab w:val="left" w:pos="488"/>
          <w:tab w:val="left" w:pos="2492"/>
          <w:tab w:val="center" w:pos="4536"/>
          <w:tab w:val="right" w:pos="9072"/>
          <w:tab w:val="left" w:pos="9356"/>
        </w:tabs>
        <w:jc w:val="both"/>
        <w:rPr>
          <w:rFonts w:ascii="Trebuchet MS" w:hAnsi="Trebuchet MS"/>
          <w:sz w:val="24"/>
          <w:szCs w:val="24"/>
        </w:rPr>
      </w:pPr>
      <w:r w:rsidRPr="002F3D5C">
        <w:rPr>
          <w:rFonts w:ascii="Trebuchet MS" w:hAnsi="Trebuchet MS"/>
          <w:sz w:val="24"/>
          <w:szCs w:val="24"/>
        </w:rPr>
        <w:t>The National Institute of Administration (INA) and the National Agency of Civil Servants (NACS) launched on 26 November 2025 the project “</w:t>
      </w:r>
      <w:r w:rsidRPr="006831E3">
        <w:rPr>
          <w:rFonts w:ascii="Trebuchet MS" w:hAnsi="Trebuchet MS"/>
          <w:i/>
          <w:sz w:val="24"/>
          <w:szCs w:val="24"/>
        </w:rPr>
        <w:t>Competency-Based Personnel Management in Public Administration in Romania”</w:t>
      </w:r>
      <w:r w:rsidRPr="002F3D5C">
        <w:rPr>
          <w:rFonts w:ascii="Trebuchet MS" w:hAnsi="Trebuchet MS"/>
          <w:sz w:val="24"/>
          <w:szCs w:val="24"/>
        </w:rPr>
        <w:t xml:space="preserve"> (25RO58).</w:t>
      </w:r>
    </w:p>
    <w:p w14:paraId="7B21875F" w14:textId="77777777" w:rsidR="005164AE" w:rsidRPr="002F3D5C" w:rsidRDefault="005164AE" w:rsidP="005164AE">
      <w:pPr>
        <w:tabs>
          <w:tab w:val="left" w:pos="488"/>
          <w:tab w:val="left" w:pos="2492"/>
          <w:tab w:val="center" w:pos="4536"/>
          <w:tab w:val="right" w:pos="9072"/>
          <w:tab w:val="left" w:pos="9356"/>
        </w:tabs>
        <w:jc w:val="both"/>
        <w:rPr>
          <w:rFonts w:ascii="Trebuchet MS" w:hAnsi="Trebuchet MS"/>
          <w:sz w:val="24"/>
          <w:szCs w:val="24"/>
        </w:rPr>
      </w:pPr>
    </w:p>
    <w:p w14:paraId="50534577" w14:textId="010D60A5" w:rsidR="005164AE" w:rsidRPr="002F3D5C" w:rsidRDefault="005164AE" w:rsidP="005164AE">
      <w:pPr>
        <w:tabs>
          <w:tab w:val="left" w:pos="488"/>
          <w:tab w:val="left" w:pos="2492"/>
          <w:tab w:val="center" w:pos="4536"/>
          <w:tab w:val="right" w:pos="9072"/>
          <w:tab w:val="left" w:pos="9356"/>
        </w:tabs>
        <w:jc w:val="both"/>
        <w:rPr>
          <w:rFonts w:ascii="Trebuchet MS" w:hAnsi="Trebuchet MS"/>
          <w:sz w:val="24"/>
          <w:szCs w:val="24"/>
        </w:rPr>
      </w:pPr>
      <w:r w:rsidRPr="002F3D5C">
        <w:rPr>
          <w:rFonts w:ascii="Trebuchet MS" w:hAnsi="Trebuchet MS"/>
          <w:sz w:val="24"/>
          <w:szCs w:val="24"/>
        </w:rPr>
        <w:t xml:space="preserve">The project is funded by the European Union through the Technical Support Instrument (TSI) and is implemented by the World Bank Group, with the support and in partnership with SG REFORM – the European Commission’s </w:t>
      </w:r>
      <w:r w:rsidR="00E433AA" w:rsidRPr="002F3D5C">
        <w:rPr>
          <w:rFonts w:ascii="Trebuchet MS" w:hAnsi="Trebuchet MS"/>
          <w:sz w:val="24"/>
          <w:szCs w:val="24"/>
        </w:rPr>
        <w:t xml:space="preserve">Reforms and Investments </w:t>
      </w:r>
      <w:r w:rsidRPr="002F3D5C">
        <w:rPr>
          <w:rFonts w:ascii="Trebuchet MS" w:hAnsi="Trebuchet MS"/>
          <w:sz w:val="24"/>
          <w:szCs w:val="24"/>
        </w:rPr>
        <w:t>Task Force, being one of the 24 projects that receive support for key reforms in 2025.</w:t>
      </w:r>
    </w:p>
    <w:p w14:paraId="259CCD1C" w14:textId="77777777" w:rsidR="005164AE" w:rsidRPr="002F3D5C" w:rsidRDefault="005164AE" w:rsidP="005164AE">
      <w:pPr>
        <w:tabs>
          <w:tab w:val="left" w:pos="488"/>
          <w:tab w:val="left" w:pos="2492"/>
          <w:tab w:val="center" w:pos="4536"/>
          <w:tab w:val="right" w:pos="9072"/>
          <w:tab w:val="left" w:pos="9356"/>
        </w:tabs>
        <w:jc w:val="both"/>
        <w:rPr>
          <w:rFonts w:ascii="Trebuchet MS" w:hAnsi="Trebuchet MS"/>
          <w:sz w:val="24"/>
          <w:szCs w:val="24"/>
        </w:rPr>
      </w:pPr>
    </w:p>
    <w:p w14:paraId="0B756DB6" w14:textId="02273291" w:rsidR="005164AE" w:rsidRPr="002F3D5C" w:rsidRDefault="005164AE" w:rsidP="005164AE">
      <w:pPr>
        <w:tabs>
          <w:tab w:val="left" w:pos="488"/>
          <w:tab w:val="left" w:pos="2492"/>
          <w:tab w:val="center" w:pos="4536"/>
          <w:tab w:val="right" w:pos="9072"/>
          <w:tab w:val="left" w:pos="9356"/>
        </w:tabs>
        <w:jc w:val="both"/>
        <w:rPr>
          <w:rFonts w:ascii="Trebuchet MS" w:hAnsi="Trebuchet MS"/>
          <w:sz w:val="24"/>
          <w:szCs w:val="24"/>
        </w:rPr>
      </w:pPr>
      <w:r w:rsidRPr="002F3D5C">
        <w:rPr>
          <w:rFonts w:ascii="Trebuchet MS" w:hAnsi="Trebuchet MS"/>
          <w:sz w:val="24"/>
          <w:szCs w:val="24"/>
        </w:rPr>
        <w:t>The project supports the implementation of a competenc</w:t>
      </w:r>
      <w:r w:rsidR="001838AB">
        <w:rPr>
          <w:rFonts w:ascii="Trebuchet MS" w:hAnsi="Trebuchet MS"/>
          <w:sz w:val="24"/>
          <w:szCs w:val="24"/>
        </w:rPr>
        <w:t>e</w:t>
      </w:r>
      <w:r w:rsidRPr="002F3D5C">
        <w:rPr>
          <w:rFonts w:ascii="Trebuchet MS" w:hAnsi="Trebuchet MS"/>
          <w:sz w:val="24"/>
          <w:szCs w:val="24"/>
        </w:rPr>
        <w:t>-based human resources management system</w:t>
      </w:r>
      <w:r w:rsidR="001D6EF8">
        <w:rPr>
          <w:rFonts w:ascii="Trebuchet MS" w:hAnsi="Trebuchet MS"/>
          <w:sz w:val="24"/>
          <w:szCs w:val="24"/>
        </w:rPr>
        <w:t xml:space="preserve"> and develops training program</w:t>
      </w:r>
      <w:r w:rsidRPr="002F3D5C">
        <w:rPr>
          <w:rFonts w:ascii="Trebuchet MS" w:hAnsi="Trebuchet MS"/>
          <w:sz w:val="24"/>
          <w:szCs w:val="24"/>
        </w:rPr>
        <w:t xml:space="preserve">s aimed at strengthening human resources practices and the digital competencies of </w:t>
      </w:r>
      <w:r w:rsidR="007D2227">
        <w:rPr>
          <w:rFonts w:ascii="Trebuchet MS" w:hAnsi="Trebuchet MS"/>
          <w:sz w:val="24"/>
          <w:szCs w:val="24"/>
        </w:rPr>
        <w:t>personnel</w:t>
      </w:r>
      <w:r w:rsidRPr="002F3D5C">
        <w:rPr>
          <w:rFonts w:ascii="Trebuchet MS" w:hAnsi="Trebuchet MS"/>
          <w:sz w:val="24"/>
          <w:szCs w:val="24"/>
        </w:rPr>
        <w:t xml:space="preserve"> in Romania’s public administration.</w:t>
      </w:r>
    </w:p>
    <w:p w14:paraId="32FE9DFC" w14:textId="77777777" w:rsidR="005164AE" w:rsidRPr="002F3D5C" w:rsidRDefault="005164AE" w:rsidP="005164AE">
      <w:pPr>
        <w:tabs>
          <w:tab w:val="left" w:pos="488"/>
          <w:tab w:val="left" w:pos="2492"/>
          <w:tab w:val="center" w:pos="4536"/>
          <w:tab w:val="right" w:pos="9072"/>
          <w:tab w:val="left" w:pos="9356"/>
        </w:tabs>
        <w:jc w:val="both"/>
        <w:rPr>
          <w:rFonts w:ascii="Trebuchet MS" w:hAnsi="Trebuchet MS"/>
          <w:sz w:val="24"/>
          <w:szCs w:val="24"/>
        </w:rPr>
      </w:pPr>
    </w:p>
    <w:p w14:paraId="6CFF8F3B" w14:textId="76F4DCA8" w:rsidR="005164AE" w:rsidRPr="002F3D5C" w:rsidRDefault="005164AE" w:rsidP="005164AE">
      <w:pPr>
        <w:tabs>
          <w:tab w:val="left" w:pos="488"/>
          <w:tab w:val="left" w:pos="2492"/>
          <w:tab w:val="center" w:pos="4536"/>
          <w:tab w:val="right" w:pos="9072"/>
          <w:tab w:val="left" w:pos="9356"/>
        </w:tabs>
        <w:jc w:val="both"/>
        <w:rPr>
          <w:rFonts w:ascii="Trebuchet MS" w:hAnsi="Trebuchet MS"/>
          <w:sz w:val="24"/>
          <w:szCs w:val="24"/>
        </w:rPr>
      </w:pPr>
      <w:proofErr w:type="spellStart"/>
      <w:r w:rsidRPr="002F3D5C">
        <w:rPr>
          <w:rFonts w:ascii="Trebuchet MS" w:hAnsi="Trebuchet MS"/>
          <w:sz w:val="24"/>
          <w:szCs w:val="24"/>
        </w:rPr>
        <w:t>Judit</w:t>
      </w:r>
      <w:proofErr w:type="spellEnd"/>
      <w:r w:rsidRPr="002F3D5C">
        <w:rPr>
          <w:rFonts w:ascii="Trebuchet MS" w:hAnsi="Trebuchet MS"/>
          <w:sz w:val="24"/>
          <w:szCs w:val="24"/>
        </w:rPr>
        <w:t xml:space="preserve"> </w:t>
      </w:r>
      <w:r w:rsidR="00D66C9C" w:rsidRPr="00A20B11">
        <w:rPr>
          <w:rFonts w:ascii="Trebuchet MS" w:hAnsi="Trebuchet MS"/>
          <w:sz w:val="24"/>
          <w:szCs w:val="24"/>
          <w:lang w:val="ro-RO"/>
        </w:rPr>
        <w:t>ROZSA</w:t>
      </w:r>
      <w:r w:rsidRPr="002F3D5C">
        <w:rPr>
          <w:rFonts w:ascii="Trebuchet MS" w:hAnsi="Trebuchet MS"/>
          <w:sz w:val="24"/>
          <w:szCs w:val="24"/>
        </w:rPr>
        <w:t xml:space="preserve">, Director – European Commission – </w:t>
      </w:r>
      <w:r w:rsidR="00855F6F" w:rsidRPr="002F3D5C">
        <w:rPr>
          <w:rFonts w:ascii="Trebuchet MS" w:hAnsi="Trebuchet MS"/>
          <w:sz w:val="24"/>
          <w:szCs w:val="24"/>
        </w:rPr>
        <w:t>Commission’s Reforms and Investments Task Force</w:t>
      </w:r>
      <w:r w:rsidRPr="002F3D5C">
        <w:rPr>
          <w:rFonts w:ascii="Trebuchet MS" w:hAnsi="Trebuchet MS"/>
          <w:sz w:val="24"/>
          <w:szCs w:val="24"/>
        </w:rPr>
        <w:t xml:space="preserve"> (SG REFORM), stated:</w:t>
      </w:r>
      <w:r w:rsidR="00855F6F">
        <w:rPr>
          <w:rFonts w:ascii="Trebuchet MS" w:hAnsi="Trebuchet MS"/>
          <w:sz w:val="24"/>
          <w:szCs w:val="24"/>
        </w:rPr>
        <w:t xml:space="preserve"> </w:t>
      </w:r>
    </w:p>
    <w:p w14:paraId="2326BD9A" w14:textId="0305F16C" w:rsidR="005164AE" w:rsidRPr="002F3D5C" w:rsidRDefault="005164AE" w:rsidP="005164AE">
      <w:pPr>
        <w:tabs>
          <w:tab w:val="left" w:pos="488"/>
          <w:tab w:val="left" w:pos="2492"/>
          <w:tab w:val="center" w:pos="4536"/>
          <w:tab w:val="right" w:pos="9072"/>
          <w:tab w:val="left" w:pos="9356"/>
        </w:tabs>
        <w:jc w:val="both"/>
        <w:rPr>
          <w:rFonts w:ascii="Trebuchet MS" w:hAnsi="Trebuchet MS"/>
          <w:sz w:val="24"/>
          <w:szCs w:val="24"/>
        </w:rPr>
      </w:pPr>
      <w:r w:rsidRPr="002F3D5C">
        <w:rPr>
          <w:rFonts w:ascii="Trebuchet MS" w:hAnsi="Trebuchet MS"/>
          <w:sz w:val="24"/>
          <w:szCs w:val="24"/>
        </w:rPr>
        <w:t>“The project we have launched supports Romania in introducing and strengthening, at central level, a comprehensive competenc</w:t>
      </w:r>
      <w:r w:rsidR="001838AB">
        <w:rPr>
          <w:rFonts w:ascii="Trebuchet MS" w:hAnsi="Trebuchet MS"/>
          <w:sz w:val="24"/>
          <w:szCs w:val="24"/>
        </w:rPr>
        <w:t>e</w:t>
      </w:r>
      <w:r w:rsidRPr="002F3D5C">
        <w:rPr>
          <w:rFonts w:ascii="Trebuchet MS" w:hAnsi="Trebuchet MS"/>
          <w:sz w:val="24"/>
          <w:szCs w:val="24"/>
        </w:rPr>
        <w:t>-based human resources management system. This will lay the foundations for a professional civil service equipped with the skills, tools and structures necessary to deliver high-quality public services that keep pace with the evolving needs of society. Considering that human resources represent the backbone of any effective public administration, strengthening the way civil servants are recruited and managed is essential to ensure services that truly meet citizens’ expectations. This project builds on previous support provided to Romania through the EU Technical Support Instrument and represents an important step towards a modern, competent and future-oriented public administration.”</w:t>
      </w:r>
    </w:p>
    <w:p w14:paraId="20447777" w14:textId="77777777" w:rsidR="005164AE" w:rsidRPr="002F3D5C" w:rsidRDefault="005164AE" w:rsidP="005164AE">
      <w:pPr>
        <w:tabs>
          <w:tab w:val="left" w:pos="488"/>
          <w:tab w:val="left" w:pos="2492"/>
          <w:tab w:val="center" w:pos="4536"/>
          <w:tab w:val="right" w:pos="9072"/>
          <w:tab w:val="left" w:pos="9356"/>
        </w:tabs>
        <w:jc w:val="both"/>
        <w:rPr>
          <w:rFonts w:ascii="Trebuchet MS" w:hAnsi="Trebuchet MS"/>
          <w:sz w:val="24"/>
          <w:szCs w:val="24"/>
        </w:rPr>
      </w:pPr>
    </w:p>
    <w:p w14:paraId="7DA7E4BF" w14:textId="36B9F511" w:rsidR="005164AE" w:rsidRPr="002F3D5C" w:rsidRDefault="005164AE" w:rsidP="005164AE">
      <w:pPr>
        <w:tabs>
          <w:tab w:val="left" w:pos="488"/>
          <w:tab w:val="left" w:pos="2492"/>
          <w:tab w:val="center" w:pos="4536"/>
          <w:tab w:val="right" w:pos="9072"/>
          <w:tab w:val="left" w:pos="9356"/>
        </w:tabs>
        <w:jc w:val="both"/>
        <w:rPr>
          <w:rFonts w:ascii="Trebuchet MS" w:hAnsi="Trebuchet MS"/>
          <w:sz w:val="24"/>
          <w:szCs w:val="24"/>
        </w:rPr>
      </w:pPr>
      <w:r w:rsidRPr="002F3D5C">
        <w:rPr>
          <w:rFonts w:ascii="Trebuchet MS" w:hAnsi="Trebuchet MS"/>
          <w:sz w:val="24"/>
          <w:szCs w:val="24"/>
        </w:rPr>
        <w:t xml:space="preserve">Yasser </w:t>
      </w:r>
      <w:r w:rsidR="005D250A" w:rsidRPr="00A20B11">
        <w:rPr>
          <w:rFonts w:ascii="Trebuchet MS" w:hAnsi="Trebuchet MS"/>
          <w:sz w:val="24"/>
          <w:szCs w:val="24"/>
          <w:lang w:val="ro-RO"/>
        </w:rPr>
        <w:t>EL-GAMMAL</w:t>
      </w:r>
      <w:r w:rsidRPr="002F3D5C">
        <w:rPr>
          <w:rFonts w:ascii="Trebuchet MS" w:hAnsi="Trebuchet MS"/>
          <w:sz w:val="24"/>
          <w:szCs w:val="24"/>
        </w:rPr>
        <w:t xml:space="preserve">, Country Manager of the World Bank Group </w:t>
      </w:r>
      <w:r w:rsidR="005D250A">
        <w:rPr>
          <w:rFonts w:ascii="Trebuchet MS" w:hAnsi="Trebuchet MS"/>
          <w:sz w:val="24"/>
          <w:szCs w:val="24"/>
        </w:rPr>
        <w:t>in</w:t>
      </w:r>
      <w:r w:rsidRPr="002F3D5C">
        <w:rPr>
          <w:rFonts w:ascii="Trebuchet MS" w:hAnsi="Trebuchet MS"/>
          <w:sz w:val="24"/>
          <w:szCs w:val="24"/>
        </w:rPr>
        <w:t xml:space="preserve"> Romania and Hungary, said:</w:t>
      </w:r>
    </w:p>
    <w:p w14:paraId="2CFF6F65" w14:textId="7FC11C21" w:rsidR="005164AE" w:rsidRPr="002F3D5C" w:rsidRDefault="005164AE" w:rsidP="005164AE">
      <w:pPr>
        <w:tabs>
          <w:tab w:val="left" w:pos="488"/>
          <w:tab w:val="left" w:pos="2492"/>
          <w:tab w:val="center" w:pos="4536"/>
          <w:tab w:val="right" w:pos="9072"/>
          <w:tab w:val="left" w:pos="9356"/>
        </w:tabs>
        <w:jc w:val="both"/>
        <w:rPr>
          <w:rFonts w:ascii="Trebuchet MS" w:hAnsi="Trebuchet MS"/>
          <w:sz w:val="24"/>
          <w:szCs w:val="24"/>
        </w:rPr>
      </w:pPr>
      <w:r w:rsidRPr="002F3D5C">
        <w:rPr>
          <w:rFonts w:ascii="Trebuchet MS" w:hAnsi="Trebuchet MS"/>
          <w:sz w:val="24"/>
          <w:szCs w:val="24"/>
        </w:rPr>
        <w:t>“Romania’s rapid economic progress over the past two decades requires institutions and the civil service to keep pace by embracing modernization and innovation. Through this project, we support Romania’s investment in human capital — the most valuable asset of any institution — by introducing competenc</w:t>
      </w:r>
      <w:r w:rsidR="002674D5">
        <w:rPr>
          <w:rFonts w:ascii="Trebuchet MS" w:hAnsi="Trebuchet MS"/>
          <w:sz w:val="24"/>
          <w:szCs w:val="24"/>
        </w:rPr>
        <w:t>e</w:t>
      </w:r>
      <w:r w:rsidRPr="002F3D5C">
        <w:rPr>
          <w:rFonts w:ascii="Trebuchet MS" w:hAnsi="Trebuchet MS"/>
          <w:sz w:val="24"/>
          <w:szCs w:val="24"/>
        </w:rPr>
        <w:t xml:space="preserve">-based human resources systems and by developing digital </w:t>
      </w:r>
      <w:r w:rsidR="00DE563A">
        <w:rPr>
          <w:rFonts w:ascii="Trebuchet MS" w:hAnsi="Trebuchet MS"/>
          <w:sz w:val="24"/>
          <w:szCs w:val="24"/>
        </w:rPr>
        <w:t>competencies</w:t>
      </w:r>
      <w:r w:rsidRPr="002F3D5C">
        <w:rPr>
          <w:rFonts w:ascii="Trebuchet MS" w:hAnsi="Trebuchet MS"/>
          <w:sz w:val="24"/>
          <w:szCs w:val="24"/>
        </w:rPr>
        <w:t>. These efforts will strengthen public administration, making it more agile, efficient and capable of delivering better services to all citizens.”</w:t>
      </w:r>
    </w:p>
    <w:p w14:paraId="5E6140D8" w14:textId="77777777" w:rsidR="005164AE" w:rsidRPr="002F3D5C" w:rsidRDefault="005164AE" w:rsidP="005164AE">
      <w:pPr>
        <w:tabs>
          <w:tab w:val="left" w:pos="488"/>
          <w:tab w:val="left" w:pos="2492"/>
          <w:tab w:val="center" w:pos="4536"/>
          <w:tab w:val="right" w:pos="9072"/>
          <w:tab w:val="left" w:pos="9356"/>
        </w:tabs>
        <w:jc w:val="both"/>
        <w:rPr>
          <w:rFonts w:ascii="Trebuchet MS" w:hAnsi="Trebuchet MS"/>
          <w:sz w:val="24"/>
          <w:szCs w:val="24"/>
        </w:rPr>
      </w:pPr>
    </w:p>
    <w:p w14:paraId="54017F6D" w14:textId="1432F517" w:rsidR="005164AE" w:rsidRPr="002F3D5C" w:rsidRDefault="005164AE" w:rsidP="005164AE">
      <w:pPr>
        <w:tabs>
          <w:tab w:val="left" w:pos="488"/>
          <w:tab w:val="left" w:pos="2492"/>
          <w:tab w:val="center" w:pos="4536"/>
          <w:tab w:val="right" w:pos="9072"/>
          <w:tab w:val="left" w:pos="9356"/>
        </w:tabs>
        <w:jc w:val="both"/>
        <w:rPr>
          <w:rFonts w:ascii="Trebuchet MS" w:hAnsi="Trebuchet MS"/>
          <w:sz w:val="24"/>
          <w:szCs w:val="24"/>
        </w:rPr>
      </w:pPr>
      <w:r w:rsidRPr="002F3D5C">
        <w:rPr>
          <w:rFonts w:ascii="Trebuchet MS" w:hAnsi="Trebuchet MS"/>
          <w:sz w:val="24"/>
          <w:szCs w:val="24"/>
        </w:rPr>
        <w:t xml:space="preserve">Ioana-Roxana </w:t>
      </w:r>
      <w:r w:rsidR="002C1C57" w:rsidRPr="002F3D5C">
        <w:rPr>
          <w:rFonts w:ascii="Trebuchet MS" w:hAnsi="Trebuchet MS"/>
          <w:sz w:val="24"/>
          <w:szCs w:val="24"/>
        </w:rPr>
        <w:t>MELENCIUC-IOAN</w:t>
      </w:r>
      <w:r w:rsidRPr="002F3D5C">
        <w:rPr>
          <w:rFonts w:ascii="Trebuchet MS" w:hAnsi="Trebuchet MS"/>
          <w:sz w:val="24"/>
          <w:szCs w:val="24"/>
        </w:rPr>
        <w:t>, President of the National Institute of Administration, stated:</w:t>
      </w:r>
    </w:p>
    <w:p w14:paraId="58825415" w14:textId="0813C64E" w:rsidR="005164AE" w:rsidRPr="002F3D5C" w:rsidRDefault="005164AE" w:rsidP="005164AE">
      <w:pPr>
        <w:tabs>
          <w:tab w:val="left" w:pos="488"/>
          <w:tab w:val="left" w:pos="2492"/>
          <w:tab w:val="center" w:pos="4536"/>
          <w:tab w:val="right" w:pos="9072"/>
          <w:tab w:val="left" w:pos="9356"/>
        </w:tabs>
        <w:jc w:val="both"/>
        <w:rPr>
          <w:rFonts w:ascii="Trebuchet MS" w:hAnsi="Trebuchet MS"/>
          <w:sz w:val="24"/>
          <w:szCs w:val="24"/>
        </w:rPr>
      </w:pPr>
      <w:r w:rsidRPr="002F3D5C">
        <w:rPr>
          <w:rFonts w:ascii="Trebuchet MS" w:hAnsi="Trebuchet MS"/>
          <w:sz w:val="24"/>
          <w:szCs w:val="24"/>
        </w:rPr>
        <w:t xml:space="preserve">“Through this project, the National Institute of Administration reaffirms its role in the professionalization of public administration </w:t>
      </w:r>
      <w:r w:rsidR="00B9687E">
        <w:rPr>
          <w:rFonts w:ascii="Trebuchet MS" w:hAnsi="Trebuchet MS"/>
          <w:sz w:val="24"/>
          <w:szCs w:val="24"/>
        </w:rPr>
        <w:t>personnel</w:t>
      </w:r>
      <w:r w:rsidRPr="002F3D5C">
        <w:rPr>
          <w:rFonts w:ascii="Trebuchet MS" w:hAnsi="Trebuchet MS"/>
          <w:sz w:val="24"/>
          <w:szCs w:val="24"/>
        </w:rPr>
        <w:t>. We a</w:t>
      </w:r>
      <w:r w:rsidR="00BF7094">
        <w:rPr>
          <w:rFonts w:ascii="Trebuchet MS" w:hAnsi="Trebuchet MS"/>
          <w:sz w:val="24"/>
          <w:szCs w:val="24"/>
        </w:rPr>
        <w:t>re developing training program</w:t>
      </w:r>
      <w:r w:rsidRPr="002F3D5C">
        <w:rPr>
          <w:rFonts w:ascii="Trebuchet MS" w:hAnsi="Trebuchet MS"/>
          <w:sz w:val="24"/>
          <w:szCs w:val="24"/>
        </w:rPr>
        <w:t>s that respond to the real needs of the administration — from strategic human resources management to competencies for leaders of digital transformation — in order to build, together with our partners, a capable, adaptable and future-oriented administration.”</w:t>
      </w:r>
    </w:p>
    <w:p w14:paraId="1AE0A184" w14:textId="77777777" w:rsidR="005164AE" w:rsidRPr="002F3D5C" w:rsidRDefault="005164AE" w:rsidP="005164AE">
      <w:pPr>
        <w:tabs>
          <w:tab w:val="left" w:pos="488"/>
          <w:tab w:val="left" w:pos="2492"/>
          <w:tab w:val="center" w:pos="4536"/>
          <w:tab w:val="right" w:pos="9072"/>
          <w:tab w:val="left" w:pos="9356"/>
        </w:tabs>
        <w:jc w:val="both"/>
        <w:rPr>
          <w:rFonts w:ascii="Trebuchet MS" w:hAnsi="Trebuchet MS"/>
          <w:sz w:val="24"/>
          <w:szCs w:val="24"/>
        </w:rPr>
      </w:pPr>
    </w:p>
    <w:p w14:paraId="36A11068" w14:textId="239A969F" w:rsidR="005164AE" w:rsidRPr="002F3D5C" w:rsidRDefault="005164AE" w:rsidP="005164AE">
      <w:pPr>
        <w:tabs>
          <w:tab w:val="left" w:pos="488"/>
          <w:tab w:val="left" w:pos="2492"/>
          <w:tab w:val="center" w:pos="4536"/>
          <w:tab w:val="right" w:pos="9072"/>
          <w:tab w:val="left" w:pos="9356"/>
        </w:tabs>
        <w:jc w:val="both"/>
        <w:rPr>
          <w:rFonts w:ascii="Trebuchet MS" w:hAnsi="Trebuchet MS"/>
          <w:sz w:val="24"/>
          <w:szCs w:val="24"/>
        </w:rPr>
      </w:pPr>
      <w:r w:rsidRPr="002F3D5C">
        <w:rPr>
          <w:rFonts w:ascii="Trebuchet MS" w:hAnsi="Trebuchet MS"/>
          <w:sz w:val="24"/>
          <w:szCs w:val="24"/>
        </w:rPr>
        <w:t xml:space="preserve">Felix </w:t>
      </w:r>
      <w:r w:rsidR="007476E5" w:rsidRPr="002F3D5C">
        <w:rPr>
          <w:rFonts w:ascii="Trebuchet MS" w:hAnsi="Trebuchet MS"/>
          <w:sz w:val="24"/>
          <w:szCs w:val="24"/>
        </w:rPr>
        <w:t>COZMA</w:t>
      </w:r>
      <w:r w:rsidRPr="002F3D5C">
        <w:rPr>
          <w:rFonts w:ascii="Trebuchet MS" w:hAnsi="Trebuchet MS"/>
          <w:sz w:val="24"/>
          <w:szCs w:val="24"/>
        </w:rPr>
        <w:t>, President of the National Agency of Civil Servants, stated:</w:t>
      </w:r>
    </w:p>
    <w:p w14:paraId="5BFF3C3F" w14:textId="784B232B" w:rsidR="005164AE" w:rsidRPr="002F3D5C" w:rsidRDefault="005164AE" w:rsidP="005164AE">
      <w:pPr>
        <w:tabs>
          <w:tab w:val="left" w:pos="488"/>
          <w:tab w:val="left" w:pos="2492"/>
          <w:tab w:val="center" w:pos="4536"/>
          <w:tab w:val="right" w:pos="9072"/>
          <w:tab w:val="left" w:pos="9356"/>
        </w:tabs>
        <w:jc w:val="both"/>
        <w:rPr>
          <w:rFonts w:ascii="Trebuchet MS" w:hAnsi="Trebuchet MS"/>
          <w:sz w:val="24"/>
          <w:szCs w:val="24"/>
        </w:rPr>
      </w:pPr>
      <w:r w:rsidRPr="002F3D5C">
        <w:rPr>
          <w:rFonts w:ascii="Trebuchet MS" w:hAnsi="Trebuchet MS"/>
          <w:sz w:val="24"/>
          <w:szCs w:val="24"/>
        </w:rPr>
        <w:t>“For the National Agency of Civil Servants, this project represents an investment in people. We believe that the future of public administration is built through well-trained, confident professionals who are capable of using new technologies. Through these training programs, we aim to provide civil servants with the opportunity to grow professionally and to be part of the change that Romania expects.”</w:t>
      </w:r>
    </w:p>
    <w:p w14:paraId="69B72E40" w14:textId="77777777" w:rsidR="005164AE" w:rsidRPr="002F3D5C" w:rsidRDefault="005164AE" w:rsidP="001A7D24">
      <w:pPr>
        <w:tabs>
          <w:tab w:val="left" w:pos="488"/>
          <w:tab w:val="left" w:pos="2492"/>
          <w:tab w:val="center" w:pos="4536"/>
          <w:tab w:val="right" w:pos="9072"/>
          <w:tab w:val="left" w:pos="9356"/>
        </w:tabs>
        <w:jc w:val="both"/>
        <w:rPr>
          <w:rFonts w:ascii="Trebuchet MS" w:hAnsi="Trebuchet MS"/>
          <w:sz w:val="24"/>
          <w:szCs w:val="24"/>
        </w:rPr>
      </w:pPr>
    </w:p>
    <w:p w14:paraId="337646A3" w14:textId="77777777" w:rsidR="005164AE" w:rsidRPr="002F3D5C" w:rsidRDefault="005164AE" w:rsidP="001A7D24">
      <w:pPr>
        <w:tabs>
          <w:tab w:val="left" w:pos="488"/>
          <w:tab w:val="left" w:pos="2492"/>
          <w:tab w:val="center" w:pos="4536"/>
          <w:tab w:val="right" w:pos="9072"/>
          <w:tab w:val="left" w:pos="9356"/>
        </w:tabs>
        <w:jc w:val="both"/>
        <w:rPr>
          <w:rFonts w:ascii="Trebuchet MS" w:hAnsi="Trebuchet MS"/>
          <w:sz w:val="24"/>
          <w:szCs w:val="24"/>
        </w:rPr>
      </w:pPr>
      <w:r w:rsidRPr="002F3D5C">
        <w:rPr>
          <w:rFonts w:ascii="Trebuchet MS" w:hAnsi="Trebuchet MS"/>
          <w:sz w:val="24"/>
          <w:szCs w:val="24"/>
        </w:rPr>
        <w:t>The National Institute of Administration and the National Agency of Civil Servants operate under the authority of the Ministry of Development, Public Works and Administration, which ensures a coherent framework for reforms aimed at building a modern, resilient and performance-oriented public administration.</w:t>
      </w:r>
    </w:p>
    <w:p w14:paraId="5B809894" w14:textId="77777777" w:rsidR="005164AE" w:rsidRPr="002F3D5C" w:rsidRDefault="005164AE" w:rsidP="001A7D24">
      <w:pPr>
        <w:tabs>
          <w:tab w:val="left" w:pos="488"/>
          <w:tab w:val="left" w:pos="2492"/>
          <w:tab w:val="center" w:pos="4536"/>
          <w:tab w:val="right" w:pos="9072"/>
          <w:tab w:val="left" w:pos="9356"/>
        </w:tabs>
        <w:jc w:val="both"/>
        <w:rPr>
          <w:rFonts w:ascii="Trebuchet MS" w:hAnsi="Trebuchet MS"/>
          <w:sz w:val="24"/>
          <w:szCs w:val="24"/>
        </w:rPr>
      </w:pPr>
    </w:p>
    <w:p w14:paraId="5670433C" w14:textId="242E9E79" w:rsidR="005164AE" w:rsidRPr="00A20B11" w:rsidRDefault="005164AE" w:rsidP="001A7D24">
      <w:pPr>
        <w:pStyle w:val="NoSpacing"/>
        <w:jc w:val="both"/>
        <w:rPr>
          <w:lang w:val="ro-RO"/>
        </w:rPr>
      </w:pPr>
      <w:r w:rsidRPr="002F3D5C">
        <w:rPr>
          <w:rFonts w:ascii="Trebuchet MS" w:hAnsi="Trebuchet MS"/>
          <w:sz w:val="24"/>
          <w:szCs w:val="24"/>
        </w:rPr>
        <w:t>Present at the event, Daniel-</w:t>
      </w:r>
      <w:proofErr w:type="spellStart"/>
      <w:r w:rsidRPr="002F3D5C">
        <w:rPr>
          <w:rFonts w:ascii="Trebuchet MS" w:hAnsi="Trebuchet MS"/>
          <w:sz w:val="24"/>
          <w:szCs w:val="24"/>
        </w:rPr>
        <w:t>Iustin</w:t>
      </w:r>
      <w:proofErr w:type="spellEnd"/>
      <w:r w:rsidRPr="002F3D5C">
        <w:rPr>
          <w:rFonts w:ascii="Trebuchet MS" w:hAnsi="Trebuchet MS"/>
          <w:sz w:val="24"/>
          <w:szCs w:val="24"/>
        </w:rPr>
        <w:t xml:space="preserve"> </w:t>
      </w:r>
      <w:r w:rsidR="0085618D" w:rsidRPr="002F3D5C">
        <w:rPr>
          <w:rFonts w:ascii="Trebuchet MS" w:hAnsi="Trebuchet MS"/>
          <w:sz w:val="24"/>
          <w:szCs w:val="24"/>
        </w:rPr>
        <w:t>MARINESCU</w:t>
      </w:r>
      <w:r w:rsidRPr="002F3D5C">
        <w:rPr>
          <w:rFonts w:ascii="Trebuchet MS" w:hAnsi="Trebuchet MS"/>
          <w:sz w:val="24"/>
          <w:szCs w:val="24"/>
        </w:rPr>
        <w:t>, Director General, General Directorate for Public Administration, emphasized that the partnership between INA and NACS, together with the constant support of the European Commission and the World Bank, provides a solid framework for transforming recommendations into practice and practice into results. It is a partnership built on expertise, trust and a shared vision: that of a professional public administration aligned with European standards, capable of supporting effective public policies and citizen-ori</w:t>
      </w:r>
      <w:bookmarkStart w:id="0" w:name="_GoBack"/>
      <w:bookmarkEnd w:id="0"/>
      <w:r w:rsidRPr="002F3D5C">
        <w:rPr>
          <w:rFonts w:ascii="Trebuchet MS" w:hAnsi="Trebuchet MS"/>
          <w:sz w:val="24"/>
          <w:szCs w:val="24"/>
        </w:rPr>
        <w:t>ented public services.</w:t>
      </w:r>
    </w:p>
    <w:p w14:paraId="2C035027" w14:textId="4E402FAE" w:rsidR="00D61B8D" w:rsidRPr="0033613C" w:rsidRDefault="0033613C" w:rsidP="006C1448">
      <w:pPr>
        <w:spacing w:line="360" w:lineRule="auto"/>
        <w:jc w:val="right"/>
        <w:rPr>
          <w:rFonts w:ascii="Trebuchet MS" w:hAnsi="Trebuchet MS"/>
          <w:lang w:val="it-IT"/>
        </w:rPr>
      </w:pPr>
      <w:r>
        <w:rPr>
          <w:rFonts w:ascii="Trebuchet MS" w:hAnsi="Trebuchet MS"/>
          <w:lang w:val="it-IT"/>
        </w:rPr>
        <w:t xml:space="preserve">                                                                                    </w:t>
      </w:r>
    </w:p>
    <w:p w14:paraId="19B68EF7" w14:textId="3943E4D3" w:rsidR="006C1448" w:rsidRPr="0066410A" w:rsidRDefault="006C1448" w:rsidP="006831E3">
      <w:pPr>
        <w:rPr>
          <w:rFonts w:ascii="Trebuchet MS" w:hAnsi="Trebuchet MS"/>
          <w:color w:val="1F497D"/>
          <w:sz w:val="24"/>
          <w:szCs w:val="24"/>
          <w:lang w:val="fr-FR"/>
        </w:rPr>
      </w:pPr>
    </w:p>
    <w:p w14:paraId="3B825662" w14:textId="5AAAA90F" w:rsidR="00401BA2" w:rsidRPr="00A20B11" w:rsidRDefault="00401BA2" w:rsidP="00A20B11">
      <w:pPr>
        <w:spacing w:after="160" w:line="276" w:lineRule="auto"/>
        <w:jc w:val="both"/>
        <w:rPr>
          <w:rFonts w:ascii="Trebuchet MS" w:hAnsi="Trebuchet MS"/>
          <w:sz w:val="24"/>
          <w:szCs w:val="24"/>
          <w:lang w:val="ro-RO"/>
        </w:rPr>
      </w:pPr>
      <w:r w:rsidRPr="00A20B11">
        <w:rPr>
          <w:rFonts w:ascii="Trebuchet MS" w:hAnsi="Trebuchet MS"/>
          <w:sz w:val="24"/>
          <w:szCs w:val="24"/>
          <w:lang w:val="ro-RO"/>
        </w:rPr>
        <w:t>Prezent la eveniment</w:t>
      </w:r>
      <w:r w:rsidR="003C3B49" w:rsidRPr="00A20B11">
        <w:rPr>
          <w:rFonts w:ascii="Trebuchet MS" w:hAnsi="Trebuchet MS"/>
          <w:sz w:val="24"/>
          <w:szCs w:val="24"/>
          <w:lang w:val="ro-RO"/>
        </w:rPr>
        <w:t>,</w:t>
      </w:r>
      <w:r w:rsidRPr="00A20B11">
        <w:rPr>
          <w:rFonts w:ascii="Trebuchet MS" w:hAnsi="Trebuchet MS"/>
          <w:sz w:val="24"/>
          <w:szCs w:val="24"/>
          <w:lang w:val="ro-RO"/>
        </w:rPr>
        <w:t xml:space="preserve"> Daniel-Iustin MARINESCU, </w:t>
      </w:r>
      <w:r w:rsidR="00A20B11">
        <w:rPr>
          <w:rFonts w:ascii="Trebuchet MS" w:hAnsi="Trebuchet MS"/>
          <w:sz w:val="24"/>
          <w:szCs w:val="24"/>
          <w:lang w:val="ro-RO"/>
        </w:rPr>
        <w:t>D</w:t>
      </w:r>
      <w:r w:rsidRPr="00A20B11">
        <w:rPr>
          <w:rFonts w:ascii="Trebuchet MS" w:hAnsi="Trebuchet MS"/>
          <w:sz w:val="24"/>
          <w:szCs w:val="24"/>
          <w:lang w:val="ro-RO"/>
        </w:rPr>
        <w:t xml:space="preserve">irector </w:t>
      </w:r>
      <w:r w:rsidR="00A20B11">
        <w:rPr>
          <w:rFonts w:ascii="Trebuchet MS" w:hAnsi="Trebuchet MS"/>
          <w:sz w:val="24"/>
          <w:szCs w:val="24"/>
          <w:lang w:val="ro-RO"/>
        </w:rPr>
        <w:t>G</w:t>
      </w:r>
      <w:r w:rsidRPr="00A20B11">
        <w:rPr>
          <w:rFonts w:ascii="Trebuchet MS" w:hAnsi="Trebuchet MS"/>
          <w:sz w:val="24"/>
          <w:szCs w:val="24"/>
          <w:lang w:val="ro-RO"/>
        </w:rPr>
        <w:t xml:space="preserve">eneral, Direcția Generală Administrație Publică, a subliniat că parteneriatul dintre INA, ANFP și sprijinul constant al </w:t>
      </w:r>
      <w:r w:rsidR="00C4187F" w:rsidRPr="00A20B11">
        <w:rPr>
          <w:rFonts w:ascii="Trebuchet MS" w:hAnsi="Trebuchet MS"/>
          <w:sz w:val="24"/>
          <w:szCs w:val="24"/>
          <w:lang w:val="ro-RO"/>
        </w:rPr>
        <w:t xml:space="preserve">Comisiei Europene </w:t>
      </w:r>
      <w:r w:rsidRPr="00A20B11">
        <w:rPr>
          <w:rFonts w:ascii="Trebuchet MS" w:hAnsi="Trebuchet MS"/>
          <w:sz w:val="24"/>
          <w:szCs w:val="24"/>
          <w:lang w:val="ro-RO"/>
        </w:rPr>
        <w:t xml:space="preserve">și al </w:t>
      </w:r>
      <w:r w:rsidR="00C4187F" w:rsidRPr="00A20B11">
        <w:rPr>
          <w:rFonts w:ascii="Trebuchet MS" w:hAnsi="Trebuchet MS"/>
          <w:sz w:val="24"/>
          <w:szCs w:val="24"/>
          <w:lang w:val="ro-RO"/>
        </w:rPr>
        <w:t xml:space="preserve">Băncii Mondiale </w:t>
      </w:r>
      <w:r w:rsidRPr="00A20B11">
        <w:rPr>
          <w:rFonts w:ascii="Trebuchet MS" w:hAnsi="Trebuchet MS"/>
          <w:sz w:val="24"/>
          <w:szCs w:val="24"/>
          <w:lang w:val="ro-RO"/>
        </w:rPr>
        <w:t>oferă un cadru solid pentru a transforma recomandările în practică și practica în rezultate. Este un parteneriat construit pe expertiză, pe încredere și pe o viziune comună: aceea a unei administrații publice profesioniste, aliniate standardelor europene, capabilă să susțină politici publice eficiente și servicii publice orientate către cetățean.</w:t>
      </w:r>
    </w:p>
    <w:p w14:paraId="2F7EDB6B" w14:textId="0991A09F" w:rsidR="00B71F08" w:rsidRPr="00A20B11" w:rsidRDefault="00B71F08" w:rsidP="00B71F08">
      <w:pPr>
        <w:tabs>
          <w:tab w:val="left" w:pos="488"/>
          <w:tab w:val="left" w:pos="2492"/>
          <w:tab w:val="center" w:pos="4536"/>
          <w:tab w:val="right" w:pos="9072"/>
          <w:tab w:val="left" w:pos="9356"/>
        </w:tabs>
        <w:jc w:val="both"/>
        <w:rPr>
          <w:rFonts w:ascii="Trebuchet MS" w:hAnsi="Trebuchet MS"/>
          <w:i/>
          <w:iCs/>
          <w:sz w:val="24"/>
          <w:szCs w:val="24"/>
          <w:lang w:val="ro-RO"/>
        </w:rPr>
      </w:pPr>
    </w:p>
    <w:p w14:paraId="53CCB9E2" w14:textId="30B47682" w:rsidR="00374D6E" w:rsidRPr="00A20B11" w:rsidRDefault="00374D6E" w:rsidP="008334E2">
      <w:pPr>
        <w:spacing w:after="160" w:line="276" w:lineRule="auto"/>
        <w:jc w:val="both"/>
        <w:rPr>
          <w:rFonts w:ascii="Trebuchet MS" w:hAnsi="Trebuchet MS"/>
          <w:sz w:val="24"/>
          <w:szCs w:val="24"/>
          <w:lang w:val="ro-RO"/>
        </w:rPr>
      </w:pPr>
    </w:p>
    <w:p w14:paraId="20768253" w14:textId="77777777" w:rsidR="00401BA2" w:rsidRPr="00A20B11" w:rsidRDefault="00401BA2" w:rsidP="00281FA4">
      <w:pPr>
        <w:spacing w:after="160" w:line="276" w:lineRule="auto"/>
        <w:jc w:val="both"/>
        <w:rPr>
          <w:rFonts w:ascii="Trebuchet MS" w:hAnsi="Trebuchet MS"/>
          <w:sz w:val="24"/>
          <w:szCs w:val="24"/>
          <w:lang w:val="ro-RO"/>
        </w:rPr>
      </w:pPr>
    </w:p>
    <w:sectPr w:rsidR="00401BA2" w:rsidRPr="00A20B1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69922" w14:textId="77777777" w:rsidR="00D64C02" w:rsidRDefault="00D64C02" w:rsidP="009C5D31">
      <w:r>
        <w:separator/>
      </w:r>
    </w:p>
  </w:endnote>
  <w:endnote w:type="continuationSeparator" w:id="0">
    <w:p w14:paraId="31030DF8" w14:textId="77777777" w:rsidR="00D64C02" w:rsidRDefault="00D64C02" w:rsidP="009C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99559" w14:textId="77777777" w:rsidR="00D64C02" w:rsidRDefault="00D64C02" w:rsidP="009C5D31">
      <w:r>
        <w:separator/>
      </w:r>
    </w:p>
  </w:footnote>
  <w:footnote w:type="continuationSeparator" w:id="0">
    <w:p w14:paraId="41F4E62D" w14:textId="77777777" w:rsidR="00D64C02" w:rsidRDefault="00D64C02" w:rsidP="009C5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A46DF" w14:textId="2CC51500" w:rsidR="0078288A" w:rsidRDefault="00842614">
    <w:pPr>
      <w:pStyle w:val="Header"/>
    </w:pPr>
    <w:r w:rsidRPr="008A4212">
      <w:rPr>
        <w:noProof/>
        <w:lang w:val="ro-RO" w:eastAsia="ro-RO"/>
      </w:rPr>
      <w:drawing>
        <wp:anchor distT="0" distB="0" distL="114300" distR="114300" simplePos="0" relativeHeight="251665408" behindDoc="0" locked="0" layoutInCell="1" allowOverlap="1" wp14:anchorId="77A12114" wp14:editId="3B336A04">
          <wp:simplePos x="0" y="0"/>
          <wp:positionH relativeFrom="column">
            <wp:posOffset>5077460</wp:posOffset>
          </wp:positionH>
          <wp:positionV relativeFrom="paragraph">
            <wp:posOffset>9525</wp:posOffset>
          </wp:positionV>
          <wp:extent cx="1311544" cy="391160"/>
          <wp:effectExtent l="0" t="0" r="3175" b="8890"/>
          <wp:wrapNone/>
          <wp:docPr id="1545441844" name="Picture 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DE54F19-C176-D0AB-0330-70B271AC4A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DE54F19-C176-D0AB-0330-70B271AC4A0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1544" cy="39116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A20B11">
      <w:rPr>
        <w:noProof/>
        <w:lang w:val="ro-RO" w:eastAsia="ro-RO"/>
      </w:rPr>
      <w:drawing>
        <wp:inline distT="0" distB="0" distL="0" distR="0" wp14:anchorId="50DADC53" wp14:editId="1891CB76">
          <wp:extent cx="1516273" cy="333375"/>
          <wp:effectExtent l="0" t="0" r="8255" b="0"/>
          <wp:docPr id="699246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3005" cy="343650"/>
                  </a:xfrm>
                  <a:prstGeom prst="rect">
                    <a:avLst/>
                  </a:prstGeom>
                  <a:noFill/>
                </pic:spPr>
              </pic:pic>
            </a:graphicData>
          </a:graphic>
        </wp:inline>
      </w:drawing>
    </w:r>
    <w:r>
      <w:t xml:space="preserve">           </w:t>
    </w:r>
    <w:r w:rsidR="00A20B11">
      <w:rPr>
        <w:noProof/>
        <w:lang w:val="ro-RO" w:eastAsia="ro-RO"/>
      </w:rPr>
      <w:drawing>
        <wp:inline distT="0" distB="0" distL="0" distR="0" wp14:anchorId="21186B48" wp14:editId="49EAEC3C">
          <wp:extent cx="1429300" cy="331037"/>
          <wp:effectExtent l="0" t="0" r="0" b="0"/>
          <wp:docPr id="5488612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4863" cy="336958"/>
                  </a:xfrm>
                  <a:prstGeom prst="rect">
                    <a:avLst/>
                  </a:prstGeom>
                  <a:noFill/>
                  <a:ln>
                    <a:noFill/>
                  </a:ln>
                </pic:spPr>
              </pic:pic>
            </a:graphicData>
          </a:graphic>
        </wp:inline>
      </w:drawing>
    </w:r>
    <w:r>
      <w:t xml:space="preserve">                      </w:t>
    </w:r>
    <w:r>
      <w:rPr>
        <w:noProof/>
        <w:lang w:val="ro-RO" w:eastAsia="ro-RO"/>
      </w:rPr>
      <w:drawing>
        <wp:anchor distT="0" distB="0" distL="114300" distR="114300" simplePos="0" relativeHeight="251653120" behindDoc="1" locked="0" layoutInCell="1" allowOverlap="1" wp14:anchorId="1D730EE4" wp14:editId="70F10FA2">
          <wp:simplePos x="0" y="0"/>
          <wp:positionH relativeFrom="page">
            <wp:posOffset>542925</wp:posOffset>
          </wp:positionH>
          <wp:positionV relativeFrom="paragraph">
            <wp:posOffset>-66675</wp:posOffset>
          </wp:positionV>
          <wp:extent cx="2020732" cy="546735"/>
          <wp:effectExtent l="0" t="0" r="0" b="5715"/>
          <wp:wrapNone/>
          <wp:docPr id="1174173839" name="Picture 1174173839" descr="A white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173839" name="Picture 1174173839" descr="A white background with blue text&#10;&#10;AI-generated content may be incorrect."/>
                  <pic:cNvPicPr/>
                </pic:nvPicPr>
                <pic:blipFill rotWithShape="1">
                  <a:blip r:embed="rId4">
                    <a:extLst>
                      <a:ext uri="{28A0092B-C50C-407E-A947-70E740481C1C}">
                        <a14:useLocalDpi xmlns:a14="http://schemas.microsoft.com/office/drawing/2010/main" val="0"/>
                      </a:ext>
                    </a:extLst>
                  </a:blip>
                  <a:srcRect l="7710" t="23743" r="61460" b="31594"/>
                  <a:stretch/>
                </pic:blipFill>
                <pic:spPr bwMode="auto">
                  <a:xfrm>
                    <a:off x="0" y="0"/>
                    <a:ext cx="2020732" cy="546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4768C"/>
    <w:multiLevelType w:val="hybridMultilevel"/>
    <w:tmpl w:val="DA5A3A8C"/>
    <w:lvl w:ilvl="0" w:tplc="0409000F">
      <w:start w:val="1"/>
      <w:numFmt w:val="decimal"/>
      <w:lvlText w:val="%1."/>
      <w:lvlJc w:val="left"/>
      <w:pPr>
        <w:ind w:left="770" w:hanging="360"/>
      </w:pPr>
    </w:lvl>
    <w:lvl w:ilvl="1" w:tplc="30CEA8AC">
      <w:start w:val="1"/>
      <w:numFmt w:val="bullet"/>
      <w:lvlText w:val="o"/>
      <w:lvlJc w:val="left"/>
      <w:pPr>
        <w:ind w:left="1490" w:hanging="360"/>
      </w:pPr>
      <w:rPr>
        <w:rFonts w:ascii="Courier New" w:hAnsi="Courier New" w:cs="Times New Roman" w:hint="default"/>
        <w:sz w:val="16"/>
      </w:r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1">
    <w:nsid w:val="0DC20381"/>
    <w:multiLevelType w:val="multilevel"/>
    <w:tmpl w:val="3EC4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026F76"/>
    <w:multiLevelType w:val="hybridMultilevel"/>
    <w:tmpl w:val="B9FA2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497"/>
    <w:rsid w:val="000012E8"/>
    <w:rsid w:val="000250A9"/>
    <w:rsid w:val="000477B6"/>
    <w:rsid w:val="0009072E"/>
    <w:rsid w:val="0009364A"/>
    <w:rsid w:val="000B12F7"/>
    <w:rsid w:val="000C1576"/>
    <w:rsid w:val="000C7D30"/>
    <w:rsid w:val="000D3437"/>
    <w:rsid w:val="000E0C5A"/>
    <w:rsid w:val="0011361B"/>
    <w:rsid w:val="001255EA"/>
    <w:rsid w:val="0014090B"/>
    <w:rsid w:val="00143703"/>
    <w:rsid w:val="00144571"/>
    <w:rsid w:val="00147B15"/>
    <w:rsid w:val="001512A7"/>
    <w:rsid w:val="00157ECA"/>
    <w:rsid w:val="00166846"/>
    <w:rsid w:val="00171468"/>
    <w:rsid w:val="00180893"/>
    <w:rsid w:val="001838AB"/>
    <w:rsid w:val="00192826"/>
    <w:rsid w:val="00197159"/>
    <w:rsid w:val="001A2C67"/>
    <w:rsid w:val="001A71D6"/>
    <w:rsid w:val="001A7D24"/>
    <w:rsid w:val="001D572D"/>
    <w:rsid w:val="001D5DBD"/>
    <w:rsid w:val="001D6EF8"/>
    <w:rsid w:val="001F558E"/>
    <w:rsid w:val="0022436B"/>
    <w:rsid w:val="002300E2"/>
    <w:rsid w:val="00230499"/>
    <w:rsid w:val="00240C51"/>
    <w:rsid w:val="0025321F"/>
    <w:rsid w:val="00253C08"/>
    <w:rsid w:val="002649CC"/>
    <w:rsid w:val="002674D5"/>
    <w:rsid w:val="00281FA4"/>
    <w:rsid w:val="00285F3F"/>
    <w:rsid w:val="002C1C57"/>
    <w:rsid w:val="002D6921"/>
    <w:rsid w:val="002E335A"/>
    <w:rsid w:val="003353DE"/>
    <w:rsid w:val="0033613C"/>
    <w:rsid w:val="00336C42"/>
    <w:rsid w:val="0033773A"/>
    <w:rsid w:val="003412D2"/>
    <w:rsid w:val="00373DA0"/>
    <w:rsid w:val="00374D6E"/>
    <w:rsid w:val="00380182"/>
    <w:rsid w:val="00396580"/>
    <w:rsid w:val="003A5DDE"/>
    <w:rsid w:val="003C3B49"/>
    <w:rsid w:val="003F4F69"/>
    <w:rsid w:val="003F529F"/>
    <w:rsid w:val="00401BA2"/>
    <w:rsid w:val="00416580"/>
    <w:rsid w:val="00427374"/>
    <w:rsid w:val="004505BA"/>
    <w:rsid w:val="0045528A"/>
    <w:rsid w:val="00456683"/>
    <w:rsid w:val="00475E5A"/>
    <w:rsid w:val="0049085E"/>
    <w:rsid w:val="004971CC"/>
    <w:rsid w:val="004C690E"/>
    <w:rsid w:val="004D7997"/>
    <w:rsid w:val="004F711D"/>
    <w:rsid w:val="005164AE"/>
    <w:rsid w:val="005239E2"/>
    <w:rsid w:val="00530E27"/>
    <w:rsid w:val="00553F46"/>
    <w:rsid w:val="0057106F"/>
    <w:rsid w:val="005723EE"/>
    <w:rsid w:val="005818F5"/>
    <w:rsid w:val="005B1C60"/>
    <w:rsid w:val="005B4219"/>
    <w:rsid w:val="005D250A"/>
    <w:rsid w:val="005F7ED3"/>
    <w:rsid w:val="00614F3B"/>
    <w:rsid w:val="006172AF"/>
    <w:rsid w:val="0066410A"/>
    <w:rsid w:val="00664E37"/>
    <w:rsid w:val="006701BC"/>
    <w:rsid w:val="006831E3"/>
    <w:rsid w:val="0068581D"/>
    <w:rsid w:val="00690F30"/>
    <w:rsid w:val="006C1448"/>
    <w:rsid w:val="006E14F7"/>
    <w:rsid w:val="006E35AF"/>
    <w:rsid w:val="006F3B1B"/>
    <w:rsid w:val="00713A5B"/>
    <w:rsid w:val="007451EE"/>
    <w:rsid w:val="007476E5"/>
    <w:rsid w:val="007557F1"/>
    <w:rsid w:val="0078288A"/>
    <w:rsid w:val="007A581C"/>
    <w:rsid w:val="007D2227"/>
    <w:rsid w:val="00801CA3"/>
    <w:rsid w:val="00824B5F"/>
    <w:rsid w:val="008334E2"/>
    <w:rsid w:val="00842614"/>
    <w:rsid w:val="00855F6F"/>
    <w:rsid w:val="0085618D"/>
    <w:rsid w:val="0088148B"/>
    <w:rsid w:val="009127F7"/>
    <w:rsid w:val="00915B30"/>
    <w:rsid w:val="00920085"/>
    <w:rsid w:val="0092482B"/>
    <w:rsid w:val="00987D6E"/>
    <w:rsid w:val="009945DF"/>
    <w:rsid w:val="009C5D31"/>
    <w:rsid w:val="009D7362"/>
    <w:rsid w:val="009E4461"/>
    <w:rsid w:val="009E5A5E"/>
    <w:rsid w:val="00A20B11"/>
    <w:rsid w:val="00A5355F"/>
    <w:rsid w:val="00AA48FC"/>
    <w:rsid w:val="00AC5F01"/>
    <w:rsid w:val="00AF6B2D"/>
    <w:rsid w:val="00B1031F"/>
    <w:rsid w:val="00B44713"/>
    <w:rsid w:val="00B57115"/>
    <w:rsid w:val="00B71F08"/>
    <w:rsid w:val="00B7792C"/>
    <w:rsid w:val="00B86FA1"/>
    <w:rsid w:val="00B9687E"/>
    <w:rsid w:val="00BB47E2"/>
    <w:rsid w:val="00BC1397"/>
    <w:rsid w:val="00BF1149"/>
    <w:rsid w:val="00BF7094"/>
    <w:rsid w:val="00C0445D"/>
    <w:rsid w:val="00C17725"/>
    <w:rsid w:val="00C315E7"/>
    <w:rsid w:val="00C4187F"/>
    <w:rsid w:val="00D6192E"/>
    <w:rsid w:val="00D61B8D"/>
    <w:rsid w:val="00D64022"/>
    <w:rsid w:val="00D64C02"/>
    <w:rsid w:val="00D66C9C"/>
    <w:rsid w:val="00D87E2E"/>
    <w:rsid w:val="00D9413B"/>
    <w:rsid w:val="00DB0497"/>
    <w:rsid w:val="00DB7A97"/>
    <w:rsid w:val="00DD1C89"/>
    <w:rsid w:val="00DE563A"/>
    <w:rsid w:val="00E11280"/>
    <w:rsid w:val="00E433AA"/>
    <w:rsid w:val="00ED129D"/>
    <w:rsid w:val="00ED27FB"/>
    <w:rsid w:val="00EE0899"/>
    <w:rsid w:val="00EF2AED"/>
    <w:rsid w:val="00F02D60"/>
    <w:rsid w:val="00F215FD"/>
    <w:rsid w:val="00F2227F"/>
    <w:rsid w:val="00F25894"/>
    <w:rsid w:val="00F562AB"/>
    <w:rsid w:val="00F648C1"/>
    <w:rsid w:val="00F805D0"/>
    <w:rsid w:val="00F95D1B"/>
    <w:rsid w:val="00F97D52"/>
    <w:rsid w:val="00FA1C91"/>
    <w:rsid w:val="00FE2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FE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49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0497"/>
    <w:rPr>
      <w:color w:val="0563C1" w:themeColor="hyperlink"/>
      <w:u w:val="single"/>
    </w:rPr>
  </w:style>
  <w:style w:type="character" w:customStyle="1" w:styleId="UnresolvedMention">
    <w:name w:val="Unresolved Mention"/>
    <w:basedOn w:val="DefaultParagraphFont"/>
    <w:uiPriority w:val="99"/>
    <w:semiHidden/>
    <w:unhideWhenUsed/>
    <w:rsid w:val="009C5D31"/>
    <w:rPr>
      <w:color w:val="605E5C"/>
      <w:shd w:val="clear" w:color="auto" w:fill="E1DFDD"/>
    </w:rPr>
  </w:style>
  <w:style w:type="paragraph" w:styleId="Footer">
    <w:name w:val="footer"/>
    <w:basedOn w:val="Normal"/>
    <w:link w:val="FooterChar"/>
    <w:uiPriority w:val="99"/>
    <w:unhideWhenUsed/>
    <w:rsid w:val="009C5D31"/>
    <w:pPr>
      <w:tabs>
        <w:tab w:val="center" w:pos="4680"/>
        <w:tab w:val="right" w:pos="9360"/>
      </w:tabs>
    </w:pPr>
  </w:style>
  <w:style w:type="character" w:customStyle="1" w:styleId="FooterChar">
    <w:name w:val="Footer Char"/>
    <w:basedOn w:val="DefaultParagraphFont"/>
    <w:link w:val="Footer"/>
    <w:uiPriority w:val="99"/>
    <w:rsid w:val="009C5D31"/>
  </w:style>
  <w:style w:type="character" w:styleId="FollowedHyperlink">
    <w:name w:val="FollowedHyperlink"/>
    <w:basedOn w:val="DefaultParagraphFont"/>
    <w:uiPriority w:val="99"/>
    <w:semiHidden/>
    <w:unhideWhenUsed/>
    <w:rsid w:val="0068581D"/>
    <w:rPr>
      <w:color w:val="954F72" w:themeColor="followedHyperlink"/>
      <w:u w:val="single"/>
    </w:rPr>
  </w:style>
  <w:style w:type="paragraph" w:styleId="Header">
    <w:name w:val="header"/>
    <w:basedOn w:val="Normal"/>
    <w:link w:val="HeaderChar"/>
    <w:uiPriority w:val="99"/>
    <w:unhideWhenUsed/>
    <w:rsid w:val="0078288A"/>
    <w:pPr>
      <w:tabs>
        <w:tab w:val="center" w:pos="4680"/>
        <w:tab w:val="right" w:pos="9360"/>
      </w:tabs>
    </w:pPr>
  </w:style>
  <w:style w:type="character" w:customStyle="1" w:styleId="HeaderChar">
    <w:name w:val="Header Char"/>
    <w:basedOn w:val="DefaultParagraphFont"/>
    <w:link w:val="Header"/>
    <w:uiPriority w:val="99"/>
    <w:rsid w:val="0078288A"/>
  </w:style>
  <w:style w:type="paragraph" w:styleId="NoSpacing">
    <w:name w:val="No Spacing"/>
    <w:uiPriority w:val="1"/>
    <w:qFormat/>
    <w:rsid w:val="00842614"/>
    <w:pPr>
      <w:spacing w:after="0" w:line="240" w:lineRule="auto"/>
    </w:pPr>
  </w:style>
  <w:style w:type="paragraph" w:styleId="ListParagraph">
    <w:name w:val="List Paragraph"/>
    <w:basedOn w:val="Normal"/>
    <w:uiPriority w:val="34"/>
    <w:qFormat/>
    <w:rsid w:val="00401BA2"/>
    <w:pPr>
      <w:ind w:left="720"/>
      <w:contextualSpacing/>
    </w:pPr>
  </w:style>
  <w:style w:type="paragraph" w:styleId="Revision">
    <w:name w:val="Revision"/>
    <w:hidden/>
    <w:uiPriority w:val="99"/>
    <w:semiHidden/>
    <w:rsid w:val="00C4187F"/>
    <w:pPr>
      <w:spacing w:after="0" w:line="240" w:lineRule="auto"/>
    </w:pPr>
  </w:style>
  <w:style w:type="character" w:styleId="CommentReference">
    <w:name w:val="annotation reference"/>
    <w:basedOn w:val="DefaultParagraphFont"/>
    <w:uiPriority w:val="99"/>
    <w:semiHidden/>
    <w:unhideWhenUsed/>
    <w:rsid w:val="00824B5F"/>
    <w:rPr>
      <w:sz w:val="16"/>
      <w:szCs w:val="16"/>
    </w:rPr>
  </w:style>
  <w:style w:type="paragraph" w:styleId="CommentText">
    <w:name w:val="annotation text"/>
    <w:basedOn w:val="Normal"/>
    <w:link w:val="CommentTextChar"/>
    <w:uiPriority w:val="99"/>
    <w:unhideWhenUsed/>
    <w:rsid w:val="00824B5F"/>
    <w:rPr>
      <w:sz w:val="20"/>
      <w:szCs w:val="20"/>
    </w:rPr>
  </w:style>
  <w:style w:type="character" w:customStyle="1" w:styleId="CommentTextChar">
    <w:name w:val="Comment Text Char"/>
    <w:basedOn w:val="DefaultParagraphFont"/>
    <w:link w:val="CommentText"/>
    <w:uiPriority w:val="99"/>
    <w:rsid w:val="00824B5F"/>
    <w:rPr>
      <w:sz w:val="20"/>
      <w:szCs w:val="20"/>
    </w:rPr>
  </w:style>
  <w:style w:type="paragraph" w:styleId="CommentSubject">
    <w:name w:val="annotation subject"/>
    <w:basedOn w:val="CommentText"/>
    <w:next w:val="CommentText"/>
    <w:link w:val="CommentSubjectChar"/>
    <w:uiPriority w:val="99"/>
    <w:semiHidden/>
    <w:unhideWhenUsed/>
    <w:rsid w:val="00824B5F"/>
    <w:rPr>
      <w:b/>
      <w:bCs/>
    </w:rPr>
  </w:style>
  <w:style w:type="character" w:customStyle="1" w:styleId="CommentSubjectChar">
    <w:name w:val="Comment Subject Char"/>
    <w:basedOn w:val="CommentTextChar"/>
    <w:link w:val="CommentSubject"/>
    <w:uiPriority w:val="99"/>
    <w:semiHidden/>
    <w:rsid w:val="00824B5F"/>
    <w:rPr>
      <w:b/>
      <w:bCs/>
      <w:sz w:val="20"/>
      <w:szCs w:val="20"/>
    </w:rPr>
  </w:style>
  <w:style w:type="paragraph" w:styleId="BalloonText">
    <w:name w:val="Balloon Text"/>
    <w:basedOn w:val="Normal"/>
    <w:link w:val="BalloonTextChar"/>
    <w:uiPriority w:val="99"/>
    <w:semiHidden/>
    <w:unhideWhenUsed/>
    <w:rsid w:val="005164AE"/>
    <w:rPr>
      <w:rFonts w:ascii="Tahoma" w:hAnsi="Tahoma" w:cs="Tahoma"/>
      <w:sz w:val="16"/>
      <w:szCs w:val="16"/>
    </w:rPr>
  </w:style>
  <w:style w:type="character" w:customStyle="1" w:styleId="BalloonTextChar">
    <w:name w:val="Balloon Text Char"/>
    <w:basedOn w:val="DefaultParagraphFont"/>
    <w:link w:val="BalloonText"/>
    <w:uiPriority w:val="99"/>
    <w:semiHidden/>
    <w:rsid w:val="005164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49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0497"/>
    <w:rPr>
      <w:color w:val="0563C1" w:themeColor="hyperlink"/>
      <w:u w:val="single"/>
    </w:rPr>
  </w:style>
  <w:style w:type="character" w:customStyle="1" w:styleId="UnresolvedMention">
    <w:name w:val="Unresolved Mention"/>
    <w:basedOn w:val="DefaultParagraphFont"/>
    <w:uiPriority w:val="99"/>
    <w:semiHidden/>
    <w:unhideWhenUsed/>
    <w:rsid w:val="009C5D31"/>
    <w:rPr>
      <w:color w:val="605E5C"/>
      <w:shd w:val="clear" w:color="auto" w:fill="E1DFDD"/>
    </w:rPr>
  </w:style>
  <w:style w:type="paragraph" w:styleId="Footer">
    <w:name w:val="footer"/>
    <w:basedOn w:val="Normal"/>
    <w:link w:val="FooterChar"/>
    <w:uiPriority w:val="99"/>
    <w:unhideWhenUsed/>
    <w:rsid w:val="009C5D31"/>
    <w:pPr>
      <w:tabs>
        <w:tab w:val="center" w:pos="4680"/>
        <w:tab w:val="right" w:pos="9360"/>
      </w:tabs>
    </w:pPr>
  </w:style>
  <w:style w:type="character" w:customStyle="1" w:styleId="FooterChar">
    <w:name w:val="Footer Char"/>
    <w:basedOn w:val="DefaultParagraphFont"/>
    <w:link w:val="Footer"/>
    <w:uiPriority w:val="99"/>
    <w:rsid w:val="009C5D31"/>
  </w:style>
  <w:style w:type="character" w:styleId="FollowedHyperlink">
    <w:name w:val="FollowedHyperlink"/>
    <w:basedOn w:val="DefaultParagraphFont"/>
    <w:uiPriority w:val="99"/>
    <w:semiHidden/>
    <w:unhideWhenUsed/>
    <w:rsid w:val="0068581D"/>
    <w:rPr>
      <w:color w:val="954F72" w:themeColor="followedHyperlink"/>
      <w:u w:val="single"/>
    </w:rPr>
  </w:style>
  <w:style w:type="paragraph" w:styleId="Header">
    <w:name w:val="header"/>
    <w:basedOn w:val="Normal"/>
    <w:link w:val="HeaderChar"/>
    <w:uiPriority w:val="99"/>
    <w:unhideWhenUsed/>
    <w:rsid w:val="0078288A"/>
    <w:pPr>
      <w:tabs>
        <w:tab w:val="center" w:pos="4680"/>
        <w:tab w:val="right" w:pos="9360"/>
      </w:tabs>
    </w:pPr>
  </w:style>
  <w:style w:type="character" w:customStyle="1" w:styleId="HeaderChar">
    <w:name w:val="Header Char"/>
    <w:basedOn w:val="DefaultParagraphFont"/>
    <w:link w:val="Header"/>
    <w:uiPriority w:val="99"/>
    <w:rsid w:val="0078288A"/>
  </w:style>
  <w:style w:type="paragraph" w:styleId="NoSpacing">
    <w:name w:val="No Spacing"/>
    <w:uiPriority w:val="1"/>
    <w:qFormat/>
    <w:rsid w:val="00842614"/>
    <w:pPr>
      <w:spacing w:after="0" w:line="240" w:lineRule="auto"/>
    </w:pPr>
  </w:style>
  <w:style w:type="paragraph" w:styleId="ListParagraph">
    <w:name w:val="List Paragraph"/>
    <w:basedOn w:val="Normal"/>
    <w:uiPriority w:val="34"/>
    <w:qFormat/>
    <w:rsid w:val="00401BA2"/>
    <w:pPr>
      <w:ind w:left="720"/>
      <w:contextualSpacing/>
    </w:pPr>
  </w:style>
  <w:style w:type="paragraph" w:styleId="Revision">
    <w:name w:val="Revision"/>
    <w:hidden/>
    <w:uiPriority w:val="99"/>
    <w:semiHidden/>
    <w:rsid w:val="00C4187F"/>
    <w:pPr>
      <w:spacing w:after="0" w:line="240" w:lineRule="auto"/>
    </w:pPr>
  </w:style>
  <w:style w:type="character" w:styleId="CommentReference">
    <w:name w:val="annotation reference"/>
    <w:basedOn w:val="DefaultParagraphFont"/>
    <w:uiPriority w:val="99"/>
    <w:semiHidden/>
    <w:unhideWhenUsed/>
    <w:rsid w:val="00824B5F"/>
    <w:rPr>
      <w:sz w:val="16"/>
      <w:szCs w:val="16"/>
    </w:rPr>
  </w:style>
  <w:style w:type="paragraph" w:styleId="CommentText">
    <w:name w:val="annotation text"/>
    <w:basedOn w:val="Normal"/>
    <w:link w:val="CommentTextChar"/>
    <w:uiPriority w:val="99"/>
    <w:unhideWhenUsed/>
    <w:rsid w:val="00824B5F"/>
    <w:rPr>
      <w:sz w:val="20"/>
      <w:szCs w:val="20"/>
    </w:rPr>
  </w:style>
  <w:style w:type="character" w:customStyle="1" w:styleId="CommentTextChar">
    <w:name w:val="Comment Text Char"/>
    <w:basedOn w:val="DefaultParagraphFont"/>
    <w:link w:val="CommentText"/>
    <w:uiPriority w:val="99"/>
    <w:rsid w:val="00824B5F"/>
    <w:rPr>
      <w:sz w:val="20"/>
      <w:szCs w:val="20"/>
    </w:rPr>
  </w:style>
  <w:style w:type="paragraph" w:styleId="CommentSubject">
    <w:name w:val="annotation subject"/>
    <w:basedOn w:val="CommentText"/>
    <w:next w:val="CommentText"/>
    <w:link w:val="CommentSubjectChar"/>
    <w:uiPriority w:val="99"/>
    <w:semiHidden/>
    <w:unhideWhenUsed/>
    <w:rsid w:val="00824B5F"/>
    <w:rPr>
      <w:b/>
      <w:bCs/>
    </w:rPr>
  </w:style>
  <w:style w:type="character" w:customStyle="1" w:styleId="CommentSubjectChar">
    <w:name w:val="Comment Subject Char"/>
    <w:basedOn w:val="CommentTextChar"/>
    <w:link w:val="CommentSubject"/>
    <w:uiPriority w:val="99"/>
    <w:semiHidden/>
    <w:rsid w:val="00824B5F"/>
    <w:rPr>
      <w:b/>
      <w:bCs/>
      <w:sz w:val="20"/>
      <w:szCs w:val="20"/>
    </w:rPr>
  </w:style>
  <w:style w:type="paragraph" w:styleId="BalloonText">
    <w:name w:val="Balloon Text"/>
    <w:basedOn w:val="Normal"/>
    <w:link w:val="BalloonTextChar"/>
    <w:uiPriority w:val="99"/>
    <w:semiHidden/>
    <w:unhideWhenUsed/>
    <w:rsid w:val="005164AE"/>
    <w:rPr>
      <w:rFonts w:ascii="Tahoma" w:hAnsi="Tahoma" w:cs="Tahoma"/>
      <w:sz w:val="16"/>
      <w:szCs w:val="16"/>
    </w:rPr>
  </w:style>
  <w:style w:type="character" w:customStyle="1" w:styleId="BalloonTextChar">
    <w:name w:val="Balloon Text Char"/>
    <w:basedOn w:val="DefaultParagraphFont"/>
    <w:link w:val="BalloonText"/>
    <w:uiPriority w:val="99"/>
    <w:semiHidden/>
    <w:rsid w:val="005164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097968">
      <w:bodyDiv w:val="1"/>
      <w:marLeft w:val="0"/>
      <w:marRight w:val="0"/>
      <w:marTop w:val="0"/>
      <w:marBottom w:val="0"/>
      <w:divBdr>
        <w:top w:val="none" w:sz="0" w:space="0" w:color="auto"/>
        <w:left w:val="none" w:sz="0" w:space="0" w:color="auto"/>
        <w:bottom w:val="none" w:sz="0" w:space="0" w:color="auto"/>
        <w:right w:val="none" w:sz="0" w:space="0" w:color="auto"/>
      </w:divBdr>
    </w:div>
    <w:div w:id="815298156">
      <w:bodyDiv w:val="1"/>
      <w:marLeft w:val="0"/>
      <w:marRight w:val="0"/>
      <w:marTop w:val="0"/>
      <w:marBottom w:val="0"/>
      <w:divBdr>
        <w:top w:val="none" w:sz="0" w:space="0" w:color="auto"/>
        <w:left w:val="none" w:sz="0" w:space="0" w:color="auto"/>
        <w:bottom w:val="none" w:sz="0" w:space="0" w:color="auto"/>
        <w:right w:val="none" w:sz="0" w:space="0" w:color="auto"/>
      </w:divBdr>
    </w:div>
    <w:div w:id="167268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D9A71-34F0-4FA9-8291-2C585976C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738</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Popescu</dc:creator>
  <cp:keywords/>
  <dc:description/>
  <cp:lastModifiedBy>Laura Doinita Giorgi</cp:lastModifiedBy>
  <cp:revision>28</cp:revision>
  <cp:lastPrinted>2025-11-24T08:16:00Z</cp:lastPrinted>
  <dcterms:created xsi:type="dcterms:W3CDTF">2025-12-02T06:30:00Z</dcterms:created>
  <dcterms:modified xsi:type="dcterms:W3CDTF">2026-03-16T09:02:00Z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bf45b6-5649-4236-82a3-f45024cd282e_Enabled">
    <vt:lpwstr>true</vt:lpwstr>
  </property>
  <property fmtid="{D5CDD505-2E9C-101B-9397-08002B2CF9AE}" pid="3" name="MSIP_Label_f1bf45b6-5649-4236-82a3-f45024cd282e_SetDate">
    <vt:lpwstr>2025-10-23T09:18:22Z</vt:lpwstr>
  </property>
  <property fmtid="{D5CDD505-2E9C-101B-9397-08002B2CF9AE}" pid="4" name="MSIP_Label_f1bf45b6-5649-4236-82a3-f45024cd282e_Method">
    <vt:lpwstr>Standard</vt:lpwstr>
  </property>
  <property fmtid="{D5CDD505-2E9C-101B-9397-08002B2CF9AE}" pid="5" name="MSIP_Label_f1bf45b6-5649-4236-82a3-f45024cd282e_Name">
    <vt:lpwstr>Official Use Only</vt:lpwstr>
  </property>
  <property fmtid="{D5CDD505-2E9C-101B-9397-08002B2CF9AE}" pid="6" name="MSIP_Label_f1bf45b6-5649-4236-82a3-f45024cd282e_SiteId">
    <vt:lpwstr>31a2fec0-266b-4c67-b56e-2796d8f59c36</vt:lpwstr>
  </property>
  <property fmtid="{D5CDD505-2E9C-101B-9397-08002B2CF9AE}" pid="7" name="MSIP_Label_f1bf45b6-5649-4236-82a3-f45024cd282e_ActionId">
    <vt:lpwstr>d01b302e-1d98-4f72-b292-b5472f799e1e</vt:lpwstr>
  </property>
  <property fmtid="{D5CDD505-2E9C-101B-9397-08002B2CF9AE}" pid="8" name="MSIP_Label_f1bf45b6-5649-4236-82a3-f45024cd282e_ContentBits">
    <vt:lpwstr>2</vt:lpwstr>
  </property>
  <property fmtid="{D5CDD505-2E9C-101B-9397-08002B2CF9AE}" pid="9" name="MSIP_Label_f1bf45b6-5649-4236-82a3-f45024cd282e_Tag">
    <vt:lpwstr>10, 3, 0, 1</vt:lpwstr>
  </property>
  <property fmtid="{D5CDD505-2E9C-101B-9397-08002B2CF9AE}" pid="10" name="MSIP_Label_6bd9ddd1-4d20-43f6-abfa-fc3c07406f94_Enabled">
    <vt:lpwstr>true</vt:lpwstr>
  </property>
  <property fmtid="{D5CDD505-2E9C-101B-9397-08002B2CF9AE}" pid="11" name="MSIP_Label_6bd9ddd1-4d20-43f6-abfa-fc3c07406f94_SetDate">
    <vt:lpwstr>2025-12-01T12:01:35Z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048cbf18-87dd-40a1-836a-62cdf0f191f1</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ies>
</file>