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5C0" w:rsidRPr="00962615" w:rsidRDefault="00FA535C" w:rsidP="000A5F07">
      <w:pPr>
        <w:tabs>
          <w:tab w:val="left" w:pos="488"/>
          <w:tab w:val="left" w:pos="2492"/>
          <w:tab w:val="center" w:pos="4536"/>
          <w:tab w:val="right" w:pos="9072"/>
          <w:tab w:val="left" w:pos="9356"/>
        </w:tabs>
        <w:rPr>
          <w:rFonts w:ascii="Trebuchet MS" w:hAnsi="Trebuchet MS"/>
          <w:sz w:val="18"/>
          <w:szCs w:val="18"/>
        </w:rPr>
      </w:pPr>
      <w:r w:rsidRPr="005230F2">
        <w:rPr>
          <w:rFonts w:ascii="Trebuchet MS" w:hAnsi="Trebuchet MS"/>
        </w:rPr>
        <w:tab/>
      </w:r>
      <w:r w:rsidRPr="005230F2">
        <w:rPr>
          <w:rFonts w:ascii="Trebuchet MS" w:hAnsi="Trebuchet MS"/>
        </w:rPr>
        <w:tab/>
      </w:r>
      <w:r w:rsidRPr="005230F2">
        <w:rPr>
          <w:rFonts w:ascii="Trebuchet MS" w:hAnsi="Trebuchet MS"/>
        </w:rPr>
        <w:tab/>
      </w:r>
    </w:p>
    <w:p w:rsidR="009825C0" w:rsidRDefault="009825C0" w:rsidP="009825C0">
      <w:pPr>
        <w:tabs>
          <w:tab w:val="center" w:pos="4536"/>
          <w:tab w:val="right" w:pos="9072"/>
        </w:tabs>
        <w:jc w:val="right"/>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3842F7" w:rsidTr="008A6A64">
        <w:trPr>
          <w:trHeight w:val="232"/>
        </w:trPr>
        <w:tc>
          <w:tcPr>
            <w:tcW w:w="3609" w:type="dxa"/>
            <w:shd w:val="clear" w:color="auto" w:fill="auto"/>
            <w:vAlign w:val="center"/>
          </w:tcPr>
          <w:p w:rsidR="009825C0" w:rsidRPr="008D3499" w:rsidRDefault="009825C0" w:rsidP="003C3144">
            <w:pPr>
              <w:tabs>
                <w:tab w:val="center" w:pos="4536"/>
                <w:tab w:val="right" w:pos="9072"/>
              </w:tabs>
              <w:jc w:val="right"/>
              <w:rPr>
                <w:rFonts w:ascii="Trebuchet MS" w:hAnsi="Trebuchet MS" w:cs="Courier New"/>
                <w:szCs w:val="28"/>
              </w:rPr>
            </w:pPr>
          </w:p>
        </w:tc>
      </w:tr>
    </w:tbl>
    <w:p w:rsidR="009825C0" w:rsidRDefault="00DE7C79" w:rsidP="009825C0">
      <w:pPr>
        <w:tabs>
          <w:tab w:val="center" w:pos="4536"/>
          <w:tab w:val="right" w:pos="9072"/>
        </w:tabs>
        <w:jc w:val="right"/>
      </w:pPr>
      <w:r>
        <w:br w:type="textWrapping" w:clear="all"/>
      </w:r>
    </w:p>
    <w:p w:rsidR="002A7DBA" w:rsidRPr="003C3144" w:rsidRDefault="00F87977" w:rsidP="003C3144">
      <w:pPr>
        <w:tabs>
          <w:tab w:val="left" w:pos="90"/>
        </w:tabs>
        <w:jc w:val="right"/>
        <w:rPr>
          <w:color w:val="000000" w:themeColor="text1"/>
        </w:rPr>
      </w:pPr>
      <w:r>
        <w:rPr>
          <w:rFonts w:ascii="Trebuchet MS" w:hAnsi="Trebuchet MS"/>
        </w:rPr>
        <w:tab/>
      </w:r>
      <w:r>
        <w:rPr>
          <w:rFonts w:ascii="Trebuchet MS" w:hAnsi="Trebuchet MS"/>
        </w:rPr>
        <w:tab/>
      </w:r>
      <w:r w:rsidR="002A7DBA" w:rsidRPr="003C3144">
        <w:rPr>
          <w:b/>
          <w:color w:val="000000" w:themeColor="text1"/>
        </w:rPr>
        <w:t>ANEXA NR. 1</w:t>
      </w:r>
    </w:p>
    <w:p w:rsidR="002A7DBA" w:rsidRPr="003C3144" w:rsidRDefault="002A7DBA" w:rsidP="003C3144">
      <w:pPr>
        <w:tabs>
          <w:tab w:val="left" w:pos="90"/>
        </w:tabs>
        <w:jc w:val="right"/>
        <w:rPr>
          <w:color w:val="000000" w:themeColor="text1"/>
        </w:rPr>
      </w:pPr>
      <w:r w:rsidRPr="003C3144">
        <w:rPr>
          <w:color w:val="000000" w:themeColor="text1"/>
        </w:rPr>
        <w:t>(Anexa nr. 6</w:t>
      </w:r>
      <w:r w:rsidRPr="003C3144">
        <w:rPr>
          <w:color w:val="000000" w:themeColor="text1"/>
          <w:vertAlign w:val="superscript"/>
        </w:rPr>
        <w:t>1</w:t>
      </w:r>
      <w:r w:rsidRPr="003C3144">
        <w:rPr>
          <w:color w:val="000000" w:themeColor="text1"/>
        </w:rPr>
        <w:t xml:space="preserve"> la Ordonanța de urgență a Guvernului nr. 57/2019) </w:t>
      </w:r>
    </w:p>
    <w:p w:rsidR="002A7DBA" w:rsidRPr="003C3144" w:rsidRDefault="002A7DBA" w:rsidP="002A7DBA">
      <w:pPr>
        <w:tabs>
          <w:tab w:val="left" w:pos="90"/>
        </w:tabs>
        <w:jc w:val="both"/>
        <w:rPr>
          <w:b/>
          <w:color w:val="000000" w:themeColor="text1"/>
        </w:rPr>
      </w:pPr>
    </w:p>
    <w:p w:rsidR="002A7DBA" w:rsidRPr="003C3144" w:rsidRDefault="002A7DBA" w:rsidP="00D31FDB">
      <w:pPr>
        <w:tabs>
          <w:tab w:val="left" w:pos="90"/>
        </w:tabs>
        <w:jc w:val="center"/>
        <w:rPr>
          <w:b/>
          <w:color w:val="000000" w:themeColor="text1"/>
        </w:rPr>
      </w:pPr>
      <w:r w:rsidRPr="003C3144">
        <w:rPr>
          <w:b/>
          <w:color w:val="000000" w:themeColor="text1"/>
        </w:rPr>
        <w:t>Metodologie pentru realizarea procesului de evaluare a performanțelor profesionale individuale ale funcționarilor publici pe bază de competențe</w:t>
      </w:r>
    </w:p>
    <w:p w:rsidR="002A7DBA" w:rsidRPr="003C3144" w:rsidRDefault="002A7DBA" w:rsidP="002A7DBA">
      <w:pPr>
        <w:spacing w:before="80" w:after="240"/>
        <w:jc w:val="both"/>
        <w:rPr>
          <w:color w:val="000000" w:themeColor="text1"/>
        </w:rPr>
      </w:pPr>
    </w:p>
    <w:p w:rsidR="002A7DBA" w:rsidRPr="003C3144" w:rsidRDefault="002A7DBA" w:rsidP="00B35087">
      <w:pPr>
        <w:spacing w:before="80"/>
        <w:jc w:val="center"/>
        <w:rPr>
          <w:b/>
          <w:color w:val="000000" w:themeColor="text1"/>
        </w:rPr>
      </w:pPr>
      <w:r w:rsidRPr="003C3144">
        <w:rPr>
          <w:b/>
          <w:color w:val="000000" w:themeColor="text1"/>
        </w:rPr>
        <w:t>CAPITOLUL I</w:t>
      </w:r>
    </w:p>
    <w:p w:rsidR="002A7DBA" w:rsidRPr="003C3144" w:rsidRDefault="002A7DBA" w:rsidP="00B35087">
      <w:pPr>
        <w:spacing w:before="80"/>
        <w:jc w:val="center"/>
        <w:rPr>
          <w:color w:val="000000" w:themeColor="text1"/>
        </w:rPr>
      </w:pPr>
      <w:r w:rsidRPr="003C3144">
        <w:rPr>
          <w:b/>
          <w:color w:val="000000" w:themeColor="text1"/>
        </w:rPr>
        <w:t>Dispoziții generale</w:t>
      </w:r>
    </w:p>
    <w:p w:rsidR="002A7DBA" w:rsidRPr="003C3144" w:rsidRDefault="002A7DBA" w:rsidP="002A7DBA">
      <w:pPr>
        <w:jc w:val="both"/>
        <w:rPr>
          <w:color w:val="000000" w:themeColor="text1"/>
        </w:rPr>
      </w:pPr>
      <w:r w:rsidRPr="003C3144">
        <w:rPr>
          <w:b/>
          <w:color w:val="000000" w:themeColor="text1"/>
        </w:rPr>
        <w:t xml:space="preserve">Art. 1 </w:t>
      </w:r>
      <w:r w:rsidR="00363D1F">
        <w:rPr>
          <w:b/>
          <w:color w:val="000000" w:themeColor="text1"/>
        </w:rPr>
        <w:t xml:space="preserve">- </w:t>
      </w:r>
      <w:r w:rsidRPr="003C3144">
        <w:rPr>
          <w:color w:val="000000" w:themeColor="text1"/>
        </w:rPr>
        <w:t xml:space="preserve">Prezenta anexă reglementează metodologia de evaluare a performanțelor profesionale individuale ale funcționarilor publici pe bază de competențe. </w:t>
      </w:r>
    </w:p>
    <w:p w:rsidR="002A7DBA" w:rsidRPr="003C3144" w:rsidRDefault="002A7DBA" w:rsidP="002A7DBA">
      <w:pPr>
        <w:jc w:val="both"/>
        <w:rPr>
          <w:color w:val="000000" w:themeColor="text1"/>
        </w:rPr>
      </w:pPr>
      <w:r w:rsidRPr="003C3144">
        <w:rPr>
          <w:b/>
          <w:bCs/>
          <w:color w:val="000000" w:themeColor="text1"/>
        </w:rPr>
        <w:t>Art. 2</w:t>
      </w:r>
      <w:r w:rsidR="00363D1F">
        <w:rPr>
          <w:b/>
          <w:bCs/>
          <w:color w:val="000000" w:themeColor="text1"/>
        </w:rPr>
        <w:t xml:space="preserve"> - </w:t>
      </w:r>
      <w:r w:rsidRPr="003C3144">
        <w:rPr>
          <w:color w:val="000000" w:themeColor="text1"/>
        </w:rPr>
        <w:t>(1) Evaluarea performanțelor profesionale individuale ale funcționarilor publici pe bază de competențe se face anual.</w:t>
      </w:r>
    </w:p>
    <w:p w:rsidR="002A7DBA" w:rsidRPr="003C3144" w:rsidRDefault="002A7DBA" w:rsidP="002A7DBA">
      <w:pPr>
        <w:spacing w:before="26"/>
        <w:jc w:val="both"/>
        <w:rPr>
          <w:color w:val="000000" w:themeColor="text1"/>
        </w:rPr>
      </w:pPr>
      <w:r w:rsidRPr="003C3144">
        <w:rPr>
          <w:color w:val="000000" w:themeColor="text1"/>
        </w:rPr>
        <w:t xml:space="preserve">(2) În urma evaluării performanțelor profesionale individuale pe bază de competențe, funcționarului public i se acordă unul dintre următoarele calificative: „foarte bine”, „bine”, </w:t>
      </w:r>
      <w:bookmarkStart w:id="0" w:name="_GoBack"/>
      <w:bookmarkEnd w:id="0"/>
      <w:r w:rsidRPr="003C3144">
        <w:rPr>
          <w:color w:val="000000" w:themeColor="text1"/>
        </w:rPr>
        <w:t>„satisfăcător”, „nesatisfăcător”.</w:t>
      </w:r>
    </w:p>
    <w:p w:rsidR="002A7DBA" w:rsidRPr="003C3144" w:rsidRDefault="002A7DBA" w:rsidP="002A7DBA">
      <w:pPr>
        <w:spacing w:before="26"/>
        <w:jc w:val="both"/>
        <w:rPr>
          <w:color w:val="000000" w:themeColor="text1"/>
        </w:rPr>
      </w:pPr>
      <w:r w:rsidRPr="003C3144">
        <w:rPr>
          <w:color w:val="000000" w:themeColor="text1"/>
        </w:rPr>
        <w:t>(3) În cadrul procesului de evaluare a performanțelor profesionale ale funcționarilor publici pe bază de competențe se stabilesc cerințele de formare profesională a funcționarilor publici.</w:t>
      </w:r>
    </w:p>
    <w:p w:rsidR="002A7DBA" w:rsidRPr="003C3144" w:rsidRDefault="002A7DBA" w:rsidP="002A7DBA">
      <w:pPr>
        <w:spacing w:before="26"/>
        <w:jc w:val="both"/>
        <w:rPr>
          <w:color w:val="000000" w:themeColor="text1"/>
        </w:rPr>
      </w:pPr>
      <w:r w:rsidRPr="003C3144">
        <w:rPr>
          <w:color w:val="000000" w:themeColor="text1"/>
        </w:rPr>
        <w:t xml:space="preserve">(4) Cerințele de formare profesională a funcționarilor publici se determină în funcție de rezultatul evaluării anuale. </w:t>
      </w:r>
    </w:p>
    <w:p w:rsidR="000D67AC" w:rsidRPr="00FF1114" w:rsidRDefault="002A7DBA" w:rsidP="002A7DBA">
      <w:pPr>
        <w:spacing w:before="26"/>
        <w:jc w:val="both"/>
        <w:rPr>
          <w:shd w:val="clear" w:color="auto" w:fill="FFFFFF"/>
        </w:rPr>
      </w:pPr>
      <w:r w:rsidRPr="000D67AC">
        <w:rPr>
          <w:b/>
          <w:bCs/>
          <w:color w:val="000000" w:themeColor="text1"/>
        </w:rPr>
        <w:t>Art. 3</w:t>
      </w:r>
      <w:r w:rsidR="00363D1F">
        <w:rPr>
          <w:b/>
          <w:bCs/>
          <w:color w:val="000000" w:themeColor="text1"/>
        </w:rPr>
        <w:t xml:space="preserve"> - </w:t>
      </w:r>
      <w:r w:rsidR="000D67AC" w:rsidRPr="00FF1114">
        <w:t xml:space="preserve">(1) Evaluarea performanțelor profesionale individuale ale funcționarilor publici pe bază de competențe se realizează utilizând cadrele de competențe generale și nivelurile de complexitate, descriptorii și indicatorii comportamentali aferenți competențelor generale stabilite pentru funcția publică respectivă prevăzute la art. 17 din anexa nr. 8, precum și competențele specifice </w:t>
      </w:r>
      <w:r w:rsidR="000D67AC" w:rsidRPr="00FF1114">
        <w:rPr>
          <w:shd w:val="clear" w:color="auto" w:fill="FFFFFF"/>
        </w:rPr>
        <w:t xml:space="preserve">identificate în urma analizei posturilor în condițiile prevăzute la art. 11 alin. (2) lit. d) și cuprinse în fișa postului întocmită conform </w:t>
      </w:r>
      <w:r w:rsidR="000D67AC" w:rsidRPr="00FF1114">
        <w:t xml:space="preserve">modelului fișei postului standardizate prevăzut la art. 31 alin. (2) pct. III din anexa nr. 8 la prezentul cod, la rubrica </w:t>
      </w:r>
      <w:r w:rsidR="000D67AC" w:rsidRPr="00FF1114">
        <w:rPr>
          <w:shd w:val="clear" w:color="auto" w:fill="FFFFFF"/>
        </w:rPr>
        <w:t>“Alte competențe specifice”.</w:t>
      </w:r>
    </w:p>
    <w:p w:rsidR="000D67AC" w:rsidRPr="00FF1114" w:rsidRDefault="000D67AC" w:rsidP="002A7DBA">
      <w:pPr>
        <w:spacing w:before="26"/>
        <w:jc w:val="both"/>
      </w:pPr>
      <w:r w:rsidRPr="00FF1114">
        <w:t>(2) În cazul stabilirii unor competențe specifice noi pentru un post ocupat sau temporar ocupat în timpul perioadei evaluate, aprecierea manifestării acestora se realizează în următoarea perioadă evaluată.</w:t>
      </w:r>
    </w:p>
    <w:p w:rsidR="00FF1114" w:rsidRPr="00FF1114" w:rsidRDefault="000D67AC" w:rsidP="002A7DBA">
      <w:pPr>
        <w:spacing w:before="26"/>
        <w:jc w:val="both"/>
      </w:pPr>
      <w:r w:rsidRPr="00FF1114">
        <w:t>(3) Prin excepție de la alin. (2), dacă stabilirea competențelor specifice a avut loc în ultimele 30 zile ale perioadei evaluate, aprecierea manifestării acestora se realizează după împlinirea a două perioade evaluate.</w:t>
      </w:r>
    </w:p>
    <w:p w:rsidR="000D67AC" w:rsidRPr="00FF1114" w:rsidRDefault="00FF1114" w:rsidP="002A7DBA">
      <w:pPr>
        <w:spacing w:before="26"/>
        <w:jc w:val="both"/>
        <w:rPr>
          <w:b/>
          <w:bCs/>
        </w:rPr>
      </w:pPr>
      <w:r w:rsidRPr="00FF1114">
        <w:t xml:space="preserve"> </w:t>
      </w:r>
      <w:r w:rsidR="000D67AC" w:rsidRPr="00FF1114">
        <w:t>(4) În situațiile prevăzute la alin. (2) și (3) autoritatea sau instituția publică asigură cadrul necesar pentru dezvoltarea competențelor specifice prin măsuri organizatorice sau programe de formare profesională, după caz.</w:t>
      </w:r>
    </w:p>
    <w:p w:rsidR="002A7DBA" w:rsidRPr="003C3144" w:rsidRDefault="002A7DBA" w:rsidP="002A7DBA">
      <w:pPr>
        <w:jc w:val="both"/>
        <w:rPr>
          <w:color w:val="000000" w:themeColor="text1"/>
        </w:rPr>
      </w:pPr>
    </w:p>
    <w:p w:rsidR="002A7DBA" w:rsidRPr="003C3144" w:rsidRDefault="002A7DBA" w:rsidP="002A7DBA">
      <w:pPr>
        <w:spacing w:before="80"/>
        <w:jc w:val="both"/>
        <w:rPr>
          <w:b/>
          <w:color w:val="000000" w:themeColor="text1"/>
        </w:rPr>
      </w:pPr>
      <w:r w:rsidRPr="003C3144">
        <w:rPr>
          <w:b/>
          <w:color w:val="000000" w:themeColor="text1"/>
        </w:rPr>
        <w:t>CAPITOLUL II</w:t>
      </w:r>
    </w:p>
    <w:p w:rsidR="002A7DBA" w:rsidRPr="00826CC4" w:rsidRDefault="002A7DBA" w:rsidP="002A7DBA">
      <w:pPr>
        <w:spacing w:before="80"/>
        <w:jc w:val="both"/>
        <w:rPr>
          <w:b/>
        </w:rPr>
      </w:pPr>
      <w:r w:rsidRPr="003C3144">
        <w:rPr>
          <w:b/>
          <w:color w:val="000000" w:themeColor="text1"/>
        </w:rPr>
        <w:t xml:space="preserve"> </w:t>
      </w:r>
      <w:r w:rsidRPr="00826CC4">
        <w:rPr>
          <w:b/>
        </w:rPr>
        <w:t>Evaluarea înalților funcționari publici pe bază de competențe</w:t>
      </w:r>
    </w:p>
    <w:p w:rsidR="002A7DBA" w:rsidRPr="00826CC4" w:rsidRDefault="002A7DBA" w:rsidP="002A7DBA">
      <w:pPr>
        <w:jc w:val="both"/>
      </w:pPr>
      <w:bookmarkStart w:id="1" w:name="_Hlk166685072"/>
      <w:r w:rsidRPr="00826CC4">
        <w:rPr>
          <w:b/>
        </w:rPr>
        <w:t>Art. 4</w:t>
      </w:r>
      <w:r w:rsidR="00363D1F" w:rsidRPr="00826CC4">
        <w:rPr>
          <w:b/>
        </w:rPr>
        <w:t xml:space="preserve"> - </w:t>
      </w:r>
      <w:r w:rsidRPr="00826CC4">
        <w:t>(1) Evaluarea prevăzută la art. 398</w:t>
      </w:r>
      <w:r w:rsidRPr="00826CC4">
        <w:rPr>
          <w:vertAlign w:val="superscript"/>
        </w:rPr>
        <w:t>1</w:t>
      </w:r>
      <w:r w:rsidRPr="00826CC4">
        <w:t xml:space="preserve"> din prezentul cod se realizează anual, în scopul aprecierii performanțelor obținute, prin raportarea rezultatelor obținute în mod efectiv și la obiectivele stabilite și a competențelor manifestate utilizând cadrele de competențe generale și nivelurile de complexitate aferente, precum și descriptorii și indicatorii comportamentali aferenți competențelor generale stabilite pentru funcțiile publice prevăzute la art. 389, conform art. 17 din anexa nr. 8 și competențele specifice prevăzute </w:t>
      </w:r>
      <w:r w:rsidRPr="00826CC4">
        <w:rPr>
          <w:shd w:val="clear" w:color="auto" w:fill="FFFFFF"/>
        </w:rPr>
        <w:t xml:space="preserve">în fișa postului întocmită conform </w:t>
      </w:r>
      <w:r w:rsidRPr="00826CC4">
        <w:t xml:space="preserve">modelului fișei postului standardizate prevăzut la art. 31 alin. (2) pct. III din anexa nr. 8 la prezentul cod, la rubrica </w:t>
      </w:r>
      <w:r w:rsidRPr="00826CC4">
        <w:rPr>
          <w:shd w:val="clear" w:color="auto" w:fill="FFFFFF"/>
        </w:rPr>
        <w:t xml:space="preserve">“Alte competenţe specifice”, </w:t>
      </w:r>
      <w:r w:rsidRPr="00826CC4">
        <w:t>utilizând sistemul de notare de la 1 la 5.</w:t>
      </w:r>
    </w:p>
    <w:p w:rsidR="002A7DBA" w:rsidRPr="00826CC4" w:rsidRDefault="002A7DBA" w:rsidP="002A7DBA">
      <w:pPr>
        <w:spacing w:before="26"/>
        <w:jc w:val="both"/>
      </w:pPr>
      <w:r w:rsidRPr="00826CC4">
        <w:lastRenderedPageBreak/>
        <w:t>(2) Perioada evaluată este 1 ianuarie - 31 decembrie a fiecărui an, iar perioada de evaluare este 1 ianuarie - 31 martie a anului următor perioadei evaluate, pentru toți înalții funcționari publici care au desfășurat efectiv activitate minimum 6 luni în anul calendaristic pentru care se realizează evaluarea.</w:t>
      </w:r>
    </w:p>
    <w:p w:rsidR="002A7DBA" w:rsidRPr="00826CC4" w:rsidRDefault="002A7DBA" w:rsidP="002A7DBA">
      <w:pPr>
        <w:spacing w:before="26"/>
        <w:jc w:val="both"/>
      </w:pPr>
      <w:r w:rsidRPr="00826CC4">
        <w:t>(3) Evaluarea anuală prevăzută la alin. (1) se realizează și pentru funcționarii publici care exercită cu caracter temporar o funcție publică corespunzătoare categoriei înalților funcționari publici.</w:t>
      </w:r>
    </w:p>
    <w:p w:rsidR="002A7DBA" w:rsidRPr="00826CC4" w:rsidRDefault="002A7DBA" w:rsidP="002A7DBA">
      <w:pPr>
        <w:jc w:val="both"/>
      </w:pPr>
      <w:r w:rsidRPr="00826CC4">
        <w:rPr>
          <w:b/>
        </w:rPr>
        <w:t xml:space="preserve">Art. 5 </w:t>
      </w:r>
      <w:r w:rsidR="00363D1F" w:rsidRPr="00826CC4">
        <w:rPr>
          <w:b/>
        </w:rPr>
        <w:t xml:space="preserve"> - </w:t>
      </w:r>
      <w:r w:rsidRPr="00826CC4">
        <w:t>(1) Evaluarea performanțelor profesionale individuale ale înalților funcționari publici pe bază de competențe se realizează pe baza următoarelor documente:</w:t>
      </w:r>
    </w:p>
    <w:p w:rsidR="002A7DBA" w:rsidRPr="00826CC4" w:rsidRDefault="002A7DBA" w:rsidP="002A7DBA">
      <w:pPr>
        <w:jc w:val="both"/>
      </w:pPr>
      <w:r w:rsidRPr="00826CC4">
        <w:t>a) raportul de activitate întocmit de înaltul funcționar public;</w:t>
      </w:r>
    </w:p>
    <w:p w:rsidR="002A7DBA" w:rsidRPr="00826CC4" w:rsidRDefault="002A7DBA" w:rsidP="002A7DBA">
      <w:pPr>
        <w:jc w:val="both"/>
      </w:pPr>
      <w:r w:rsidRPr="00826CC4">
        <w:t>b) referatul de evaluare pe bază de competențe întocmit de către conducătorul autorității sau instituției publice în al cărei stat de funcții se află funcția publică, pentru funcțiile publice prevăzute la art. 389 lit. a) din prezentul cod, de către ministrul care coordonează activitatea în instituția prefectului pentru funcțiile publice prevăzute la art. 389 lit. c</w:t>
      </w:r>
      <w:r w:rsidRPr="00826CC4">
        <w:rPr>
          <w:vertAlign w:val="superscript"/>
        </w:rPr>
        <w:t>1</w:t>
      </w:r>
      <w:r w:rsidRPr="00826CC4">
        <w:t>) din prezentul cod, respectiv de către secretarul general al Guvernului pentru funcțiile prevăzute la art. 389 lit. d) din prezentul cod;</w:t>
      </w:r>
      <w:r w:rsidRPr="00826CC4">
        <w:br/>
        <w:t>c) fișa postului înaltului funcționar public evaluat;</w:t>
      </w:r>
    </w:p>
    <w:p w:rsidR="002A7DBA" w:rsidRPr="00826CC4" w:rsidRDefault="002A7DBA" w:rsidP="002A7DBA">
      <w:pPr>
        <w:jc w:val="both"/>
      </w:pPr>
      <w:r w:rsidRPr="00826CC4">
        <w:t>d) documentele prin care se stabilesc obiectivele pentru perioada pentru care se face evaluarea și indicatorii de performanță.</w:t>
      </w:r>
    </w:p>
    <w:p w:rsidR="002A7DBA" w:rsidRPr="00826CC4" w:rsidRDefault="002A7DBA" w:rsidP="002A7DBA">
      <w:pPr>
        <w:spacing w:before="26"/>
        <w:jc w:val="both"/>
      </w:pPr>
      <w:r w:rsidRPr="00826CC4">
        <w:t>(2) Competența de întocmire a referatului de evaluare prevăzut la alin. (1) lit. b) poate fi delegată, prin act administrativ, către secretarul de stat care coordonează activitatea înaltului funcționar public, respectiv către un demnitar din instituția prefectului pentru funcțiile prevăzute la art. 389 lit. c</w:t>
      </w:r>
      <w:r w:rsidRPr="00826CC4">
        <w:rPr>
          <w:vertAlign w:val="superscript"/>
        </w:rPr>
        <w:t>1</w:t>
      </w:r>
      <w:r w:rsidRPr="00826CC4">
        <w:t>) din prezentul cod, cu precizarea condițiilor și limitelor delegării.</w:t>
      </w:r>
    </w:p>
    <w:p w:rsidR="002A7DBA" w:rsidRPr="00826CC4" w:rsidRDefault="002A7DBA" w:rsidP="002A7DBA">
      <w:pPr>
        <w:jc w:val="both"/>
        <w:rPr>
          <w:bCs/>
        </w:rPr>
      </w:pPr>
      <w:r w:rsidRPr="00826CC4">
        <w:rPr>
          <w:b/>
        </w:rPr>
        <w:t>Art. 6</w:t>
      </w:r>
      <w:r w:rsidR="00363D1F" w:rsidRPr="00826CC4">
        <w:rPr>
          <w:b/>
        </w:rPr>
        <w:t xml:space="preserve"> - </w:t>
      </w:r>
      <w:r w:rsidRPr="00826CC4">
        <w:t xml:space="preserve">(1) </w:t>
      </w:r>
      <w:r w:rsidRPr="00826CC4">
        <w:rPr>
          <w:bCs/>
        </w:rPr>
        <w:t>Obiectivele se stabilesc la începutul perioadei pentru care se face evaluarea de către:</w:t>
      </w:r>
    </w:p>
    <w:p w:rsidR="002A7DBA" w:rsidRPr="00826CC4" w:rsidRDefault="002A7DBA" w:rsidP="002A7DBA">
      <w:pPr>
        <w:jc w:val="both"/>
      </w:pPr>
      <w:r w:rsidRPr="00826CC4">
        <w:t>a) conducătorul autorității sau instituției publice în al cărei stat de funcții se află funcția publică, pentru funcțiile publice prevăzute la art. 389 lit. a) din prezentul cod;</w:t>
      </w:r>
    </w:p>
    <w:p w:rsidR="002A7DBA" w:rsidRPr="00826CC4" w:rsidRDefault="002A7DBA" w:rsidP="002A7DBA">
      <w:pPr>
        <w:jc w:val="both"/>
      </w:pPr>
      <w:r w:rsidRPr="00826CC4">
        <w:t>b) de către ministrul care coordonează activitatea instituției prefectului pentru funcțiile publice prevăzute la art. 389 lit. c</w:t>
      </w:r>
      <w:r w:rsidRPr="00826CC4">
        <w:rPr>
          <w:vertAlign w:val="superscript"/>
        </w:rPr>
        <w:t>1</w:t>
      </w:r>
      <w:r w:rsidRPr="00826CC4">
        <w:t>) din prezentul cod;</w:t>
      </w:r>
      <w:r w:rsidRPr="00826CC4">
        <w:br/>
        <w:t>c) secretarul general al Guvernului pentru funcțiile publice prevăzute la art. 389 lit. d) din prezentul cod.</w:t>
      </w:r>
    </w:p>
    <w:p w:rsidR="002A7DBA" w:rsidRPr="00826CC4" w:rsidRDefault="002A7DBA" w:rsidP="002A7DBA">
      <w:pPr>
        <w:spacing w:before="26"/>
        <w:jc w:val="both"/>
      </w:pPr>
      <w:r w:rsidRPr="00826CC4">
        <w:t>(2) Competența de stabilire a obiectivelor pentru perioada pentru care se face evaluarea poate fi delegată, prin act administrativ, către secretarul de stat care coordonează activitatea înaltului funcționar public, respectiv către un demnitar din instituția prefectului pentru funcțiile prevăzute la art. 389 lit. c</w:t>
      </w:r>
      <w:r w:rsidRPr="00826CC4">
        <w:rPr>
          <w:vertAlign w:val="superscript"/>
        </w:rPr>
        <w:t>1</w:t>
      </w:r>
      <w:r w:rsidRPr="00826CC4">
        <w:t>) din prezentul cod, cu precizarea condițiilor și limitelor delegării.</w:t>
      </w:r>
      <w:r w:rsidRPr="00826CC4">
        <w:br/>
        <w:t>(3) Obiectivele se consemnează într-un document datat și semnat de persoana care are competența de a stabili obiectivele potrivit alin. (1), respectiv alin. (2) și de înaltul funcționar public.</w:t>
      </w:r>
    </w:p>
    <w:p w:rsidR="002A7DBA" w:rsidRPr="00826CC4" w:rsidRDefault="002A7DBA" w:rsidP="002A7DBA">
      <w:pPr>
        <w:spacing w:before="26"/>
        <w:jc w:val="both"/>
      </w:pPr>
      <w:r w:rsidRPr="00826CC4">
        <w:t>(4) Obiectivele, împreună cu termenele de realizare și indicatorii de performanță corespunzători, se stabilesc pentru perioada 1 ianuarie – 31 decembrie a anului pentru care se face evaluarea.</w:t>
      </w:r>
    </w:p>
    <w:p w:rsidR="002A7DBA" w:rsidRPr="00826CC4" w:rsidRDefault="002A7DBA" w:rsidP="002A7DBA">
      <w:pPr>
        <w:spacing w:before="26"/>
        <w:jc w:val="both"/>
      </w:pPr>
      <w:r w:rsidRPr="00826CC4">
        <w:t>(5) Obiectivele, termenele de realizare și indicatorii de performanță corespunzători pot fi revizuiți trimestrial sau ori de câte ori intervin modificări în activitatea sau structura organizatorică a autorității sau instituției publice. În acest caz, prevederile alin. (4) se aplică în mod corespunzător.</w:t>
      </w:r>
    </w:p>
    <w:p w:rsidR="002A7DBA" w:rsidRPr="00826CC4" w:rsidRDefault="002A7DBA" w:rsidP="002A7DBA">
      <w:pPr>
        <w:spacing w:before="26"/>
        <w:jc w:val="both"/>
      </w:pPr>
      <w:r w:rsidRPr="00826CC4">
        <w:t>(6) Indicatorii de performanță prevăzuți la alin. (4) și (6) se stabilesc pentru fiecare obiectiv în conformitate cu nivelul atribuțiilor, prin raportare la cerințele privind cantitatea și calitatea muncii prestate.</w:t>
      </w:r>
    </w:p>
    <w:p w:rsidR="002A7DBA" w:rsidRPr="00826CC4" w:rsidRDefault="002A7DBA" w:rsidP="002A7DBA">
      <w:pPr>
        <w:spacing w:before="26"/>
        <w:jc w:val="both"/>
      </w:pPr>
      <w:r w:rsidRPr="00826CC4">
        <w:t xml:space="preserve">(7) Competențele generale, precum și </w:t>
      </w:r>
      <w:r w:rsidRPr="00826CC4">
        <w:rPr>
          <w:shd w:val="clear" w:color="auto" w:fill="FFFFFF"/>
        </w:rPr>
        <w:t>nivelurile de complexitate aferente, descriptorii şi indicatorii comportamentali aferenți competențelor</w:t>
      </w:r>
      <w:r w:rsidRPr="00826CC4">
        <w:t xml:space="preserve"> pentru evaluarea înalților funcționari publici sunt prevăzute la art. 17 din anexa nr. 8 la prezentul cod.</w:t>
      </w:r>
    </w:p>
    <w:p w:rsidR="002A7DBA" w:rsidRPr="00826CC4" w:rsidRDefault="002A7DBA" w:rsidP="002A7DBA">
      <w:pPr>
        <w:jc w:val="both"/>
      </w:pPr>
      <w:r w:rsidRPr="00826CC4">
        <w:t xml:space="preserve">(8) Competențele specifice pentru evaluarea înalților funcționari publici sunt prevăzute în fișa postului, elaborată potrivit modelului fișei postului standardizate prevăzut la art. 31 alin. (2) pct. III din anexa nr. 8 la prezentul cod, la rubrica </w:t>
      </w:r>
      <w:r w:rsidRPr="00826CC4">
        <w:rPr>
          <w:shd w:val="clear" w:color="auto" w:fill="FFFFFF"/>
        </w:rPr>
        <w:t>“Alte competenţe specifice”</w:t>
      </w:r>
      <w:r w:rsidRPr="00826CC4">
        <w:t>.</w:t>
      </w:r>
    </w:p>
    <w:p w:rsidR="007F5C61" w:rsidRPr="00826CC4" w:rsidRDefault="002A7DBA" w:rsidP="007F5C61">
      <w:pPr>
        <w:jc w:val="both"/>
      </w:pPr>
      <w:r w:rsidRPr="00826CC4">
        <w:rPr>
          <w:b/>
        </w:rPr>
        <w:t xml:space="preserve">Art. 7 </w:t>
      </w:r>
      <w:bookmarkStart w:id="2" w:name="_Hlk189153766"/>
      <w:bookmarkEnd w:id="1"/>
      <w:r w:rsidR="00850B6E" w:rsidRPr="00826CC4">
        <w:rPr>
          <w:b/>
        </w:rPr>
        <w:t>-</w:t>
      </w:r>
      <w:r w:rsidR="007F5C61" w:rsidRPr="00826CC4">
        <w:t xml:space="preserve"> (1) Evaluarea performanțelor profesionale individuale ale înalților funcționari publici pe bază de competențe se realizează de comisia de evaluare prevăzută la art. 398,  în următoarele etape:</w:t>
      </w:r>
    </w:p>
    <w:p w:rsidR="007F5C61" w:rsidRPr="00826CC4" w:rsidRDefault="007F5C61" w:rsidP="007F5C61">
      <w:pPr>
        <w:jc w:val="both"/>
      </w:pPr>
      <w:r w:rsidRPr="00826CC4">
        <w:t>a) analizarea documentelor prevăzute la art. 5 alin. (1) de către fiecare membru al comisiei de evaluare;</w:t>
      </w:r>
    </w:p>
    <w:p w:rsidR="007F5C61" w:rsidRPr="00826CC4" w:rsidRDefault="007F5C61" w:rsidP="007F5C61">
      <w:pPr>
        <w:jc w:val="both"/>
      </w:pPr>
      <w:r w:rsidRPr="00826CC4">
        <w:lastRenderedPageBreak/>
        <w:t>b) aprecierea îndeplinirii fiecărui obiectiv de către fiecare membru al comisiei de evaluare cu note de la 1 la 5, nota exprimând gradul de îndeplinire a obiectivului respectiv, în raport cu termenele de realizare și cu indicatorii de performanță;</w:t>
      </w:r>
    </w:p>
    <w:p w:rsidR="007F5C61" w:rsidRPr="00826CC4" w:rsidRDefault="007F5C61" w:rsidP="007F5C61">
      <w:pPr>
        <w:jc w:val="both"/>
      </w:pPr>
      <w:bookmarkStart w:id="3" w:name="_Hlk189153572"/>
      <w:r w:rsidRPr="00826CC4">
        <w:t>c) aprecierea manifestării competențelor generale de către fiecare membru al comisiei de evaluare cu note de la 1 la 5, în funcție de prezența indicatorilor comportamentali în activitățile realizate de acesta pentru exercitarea atribuțiilor din fișa postului.</w:t>
      </w:r>
    </w:p>
    <w:p w:rsidR="007F5C61" w:rsidRPr="00826CC4" w:rsidRDefault="007F5C61" w:rsidP="007F5C61">
      <w:pPr>
        <w:jc w:val="both"/>
      </w:pPr>
      <w:r w:rsidRPr="00826CC4">
        <w:t>d) aprecierea îndeplinirii competențelor specifice cu note de la 1 la 5, în funcție de gradul de îndeplinire;</w:t>
      </w:r>
    </w:p>
    <w:p w:rsidR="007F5C61" w:rsidRPr="00826CC4" w:rsidRDefault="007F5C61" w:rsidP="007F5C61">
      <w:pPr>
        <w:jc w:val="both"/>
      </w:pPr>
      <w:r w:rsidRPr="00826CC4">
        <w:t>(2) Fiecare competență generală se notează astfel:</w:t>
      </w:r>
    </w:p>
    <w:p w:rsidR="007F5C61" w:rsidRPr="00826CC4" w:rsidRDefault="007F5C61" w:rsidP="007F5C61">
      <w:pPr>
        <w:jc w:val="both"/>
      </w:pPr>
      <w:r w:rsidRPr="00826CC4">
        <w:t>a) 1 - competență slabă, manifestată prin absența indicatorilor comportamentali;</w:t>
      </w:r>
    </w:p>
    <w:p w:rsidR="007F5C61" w:rsidRPr="00826CC4" w:rsidRDefault="007F5C61" w:rsidP="007F5C61">
      <w:pPr>
        <w:jc w:val="both"/>
      </w:pPr>
      <w:r w:rsidRPr="00826CC4">
        <w:t>b) 2 - competență care implică ghidaj suplimentar constant, manifestată prin prezența indicatorilor comportamentali într-o mică măsură;</w:t>
      </w:r>
    </w:p>
    <w:p w:rsidR="007F5C61" w:rsidRPr="00826CC4" w:rsidRDefault="007F5C61" w:rsidP="007F5C61">
      <w:pPr>
        <w:jc w:val="both"/>
      </w:pPr>
      <w:r w:rsidRPr="00826CC4">
        <w:t>c) 3 - competență manifestată prin prezența indicatorilor comportamentali într-o măsură acceptabilă;</w:t>
      </w:r>
    </w:p>
    <w:p w:rsidR="007F5C61" w:rsidRPr="00826CC4" w:rsidRDefault="007F5C61" w:rsidP="007F5C61">
      <w:pPr>
        <w:jc w:val="both"/>
      </w:pPr>
      <w:r w:rsidRPr="00826CC4">
        <w:t>d) 4 - competență manifestată prin prezența indicatorilor comportamentali într-o mare măsură;</w:t>
      </w:r>
    </w:p>
    <w:p w:rsidR="007F5C61" w:rsidRPr="00826CC4" w:rsidRDefault="007F5C61" w:rsidP="007F5C61">
      <w:pPr>
        <w:jc w:val="both"/>
      </w:pPr>
      <w:r w:rsidRPr="00826CC4">
        <w:t>e) 5 - competență manifestată prin prezența tuturor indicatorilor comportamentali;</w:t>
      </w:r>
    </w:p>
    <w:p w:rsidR="007F5C61" w:rsidRPr="00826CC4" w:rsidRDefault="007F5C61" w:rsidP="007F5C61">
      <w:pPr>
        <w:jc w:val="both"/>
      </w:pPr>
      <w:r w:rsidRPr="00826CC4">
        <w:t>(3) Fiecare competență specifică se notează astfel:</w:t>
      </w:r>
    </w:p>
    <w:p w:rsidR="007F5C61" w:rsidRPr="00826CC4" w:rsidRDefault="007F5C61" w:rsidP="007F5C61">
      <w:pPr>
        <w:jc w:val="both"/>
      </w:pPr>
      <w:r w:rsidRPr="00826CC4">
        <w:t>a) 1 – competență slabă, care necesită dezvoltare imediată;</w:t>
      </w:r>
    </w:p>
    <w:p w:rsidR="007F5C61" w:rsidRPr="00826CC4" w:rsidRDefault="007F5C61" w:rsidP="007F5C61">
      <w:pPr>
        <w:jc w:val="both"/>
      </w:pPr>
      <w:r w:rsidRPr="00826CC4">
        <w:t>b) 2 -  competență care implică ghidaj suplimentar constant;</w:t>
      </w:r>
    </w:p>
    <w:p w:rsidR="007F5C61" w:rsidRPr="00826CC4" w:rsidRDefault="007F5C61" w:rsidP="007F5C61">
      <w:pPr>
        <w:jc w:val="both"/>
      </w:pPr>
      <w:r w:rsidRPr="00826CC4">
        <w:t xml:space="preserve">c) 3 – competență manifestată; </w:t>
      </w:r>
    </w:p>
    <w:p w:rsidR="007F5C61" w:rsidRPr="00826CC4" w:rsidRDefault="007F5C61" w:rsidP="007F5C61">
      <w:pPr>
        <w:jc w:val="both"/>
      </w:pPr>
      <w:r w:rsidRPr="00826CC4">
        <w:t xml:space="preserve">d) 4 – competență manifestată proactiv; </w:t>
      </w:r>
    </w:p>
    <w:p w:rsidR="007F5C61" w:rsidRPr="00826CC4" w:rsidRDefault="007F5C61" w:rsidP="007F5C61">
      <w:pPr>
        <w:jc w:val="both"/>
      </w:pPr>
      <w:r w:rsidRPr="00826CC4">
        <w:t>e) 5 – competență manifestată proactiv și prin ghidajul constant al colegilor pentru atingerea celor mai bune rezultate și de către aceștia.</w:t>
      </w:r>
    </w:p>
    <w:bookmarkEnd w:id="2"/>
    <w:bookmarkEnd w:id="3"/>
    <w:p w:rsidR="007F5C61" w:rsidRPr="00826CC4" w:rsidRDefault="007F5C61" w:rsidP="007F5C61">
      <w:pPr>
        <w:jc w:val="both"/>
      </w:pPr>
      <w:r w:rsidRPr="00826CC4">
        <w:t>(4) În cadrul etapei de analizare a documentelor, prevăzută la alin. (1) lit. a), comisia de evaluare poate solicita completarea raportului de activitate și/sau a referatului de evaluare, în măsura în care consideră că sunt incomplete sau conțin date eronate, stabilind și un termen pentru transmiterea raportului de activitate și  a referatului de evaluare modificate, după caz.</w:t>
      </w:r>
    </w:p>
    <w:p w:rsidR="007F5C61" w:rsidRPr="00826CC4" w:rsidRDefault="007F5C61" w:rsidP="007F5C61">
      <w:pPr>
        <w:jc w:val="both"/>
      </w:pPr>
      <w:r w:rsidRPr="00826CC4">
        <w:t>(5) Nota acordată pentru îndeplinirea obiectivelor reprezintă media aritmetică a notelor acordate pentru îndeplinirea fiecărui obiectiv, inclusiv a obiectivelor revizuite, dacă s-a impus revizuirea acestora pe parcursul perioadei evaluate.</w:t>
      </w:r>
    </w:p>
    <w:p w:rsidR="007F5C61" w:rsidRPr="00826CC4" w:rsidRDefault="007F5C61" w:rsidP="007F5C61">
      <w:pPr>
        <w:jc w:val="both"/>
      </w:pPr>
      <w:r w:rsidRPr="00826CC4">
        <w:t>(6) Nota acordată pentru manifestarea competențelor se calculează ca medie aritmetică a notelor acordate pentru fiecare competență generală și specifică.</w:t>
      </w:r>
    </w:p>
    <w:p w:rsidR="007F5C61" w:rsidRPr="00826CC4" w:rsidRDefault="007F5C61" w:rsidP="007F5C61">
      <w:pPr>
        <w:jc w:val="both"/>
      </w:pPr>
      <w:r w:rsidRPr="00826CC4">
        <w:t>(7) Nota finală a evaluării performanțelor profesionale individuale este media aritmetică a notelor prevăzute la alin. (5) și (6).</w:t>
      </w:r>
    </w:p>
    <w:p w:rsidR="000D67AC" w:rsidRPr="00826CC4" w:rsidRDefault="007F5C61" w:rsidP="007F5C61">
      <w:pPr>
        <w:jc w:val="both"/>
      </w:pPr>
      <w:r w:rsidRPr="00826CC4">
        <w:t xml:space="preserve">(8) Indicatorii comportamentali </w:t>
      </w:r>
      <w:r w:rsidR="00363D1F" w:rsidRPr="00826CC4">
        <w:t xml:space="preserve">aferenți competențelor genereale </w:t>
      </w:r>
      <w:r w:rsidRPr="00826CC4">
        <w:t>evaluați potrivit alin. (1) corespund nivelului de complexitate aferent funcției publice din categoria înalților funcționari publici prevăzut la art. 17 din Anexa nr. 8 la prezentul cod.</w:t>
      </w:r>
    </w:p>
    <w:p w:rsidR="002A7DBA" w:rsidRPr="00826CC4" w:rsidRDefault="002A7DBA" w:rsidP="00850B6E">
      <w:pPr>
        <w:spacing w:before="26"/>
        <w:jc w:val="both"/>
      </w:pPr>
      <w:r w:rsidRPr="00826CC4">
        <w:rPr>
          <w:b/>
        </w:rPr>
        <w:t xml:space="preserve">Art. 8 </w:t>
      </w:r>
      <w:r w:rsidR="00850B6E" w:rsidRPr="00826CC4">
        <w:rPr>
          <w:b/>
        </w:rPr>
        <w:t xml:space="preserve">- </w:t>
      </w:r>
      <w:r w:rsidRPr="00826CC4">
        <w:t>(1) În mod excepțional, evaluarea se poate face și în cursul perioadei evaluate, dacă perioada efectiv lucrată este de cel puțin 30 de zile consecutive, caz în care reprezintă evaluare parțială, cu aplicarea corespunzătoare a dispozițiilor art. 3-5, în următoarele cazuri:</w:t>
      </w:r>
    </w:p>
    <w:p w:rsidR="002A7DBA" w:rsidRPr="00826CC4" w:rsidRDefault="002A7DBA" w:rsidP="002A7DBA">
      <w:pPr>
        <w:jc w:val="both"/>
      </w:pPr>
      <w:r w:rsidRPr="00826CC4">
        <w:t>a) atunci când pe parcursul perioadei evaluate raportul de serviciu al înaltului funcționar public evaluat încetează, se suspendă sau se modifică, în condițiile legii. În aceste situații, înaltul funcționar public va fi evaluat pentru perioada de până la încetarea, suspendarea sau modificarea raporturilor de serviciu, după caz;</w:t>
      </w:r>
    </w:p>
    <w:p w:rsidR="002A7DBA" w:rsidRPr="00826CC4" w:rsidRDefault="002A7DBA" w:rsidP="002A7DBA">
      <w:pPr>
        <w:jc w:val="both"/>
      </w:pPr>
      <w:r w:rsidRPr="00826CC4">
        <w:t>b) la expirarea perioadei pentru care un funcționar public a exercitat cu caracter temporar o funcție publică din categoria înalților funcționari publici;</w:t>
      </w:r>
    </w:p>
    <w:p w:rsidR="007C7DCD" w:rsidRPr="00826CC4" w:rsidRDefault="007C7DCD" w:rsidP="002A7DBA">
      <w:pPr>
        <w:jc w:val="both"/>
      </w:pPr>
      <w:r w:rsidRPr="00826CC4">
        <w:t>c) atunci când pe parcursul perioadei evaluate, raportul juridic în baza căruia este exercitată funcția de către persoanele care au competența de întocmire a referatului de evaluare potrivit art. 5 alin. (1) lit. b) din prezenta anexă încetează, se suspendă sau se modifică, în condițiile legii</w:t>
      </w:r>
      <w:r w:rsidR="00826CC4" w:rsidRPr="00826CC4">
        <w:t>.</w:t>
      </w:r>
    </w:p>
    <w:p w:rsidR="002A7DBA" w:rsidRPr="003C3144" w:rsidRDefault="00850B6E" w:rsidP="002A7DBA">
      <w:pPr>
        <w:jc w:val="both"/>
        <w:rPr>
          <w:color w:val="000000" w:themeColor="text1"/>
        </w:rPr>
      </w:pPr>
      <w:r w:rsidRPr="003C3144">
        <w:rPr>
          <w:color w:val="000000" w:themeColor="text1"/>
        </w:rPr>
        <w:t xml:space="preserve"> </w:t>
      </w:r>
      <w:r w:rsidR="002A7DBA" w:rsidRPr="003C3144">
        <w:rPr>
          <w:color w:val="000000" w:themeColor="text1"/>
        </w:rPr>
        <w:t>(2) În situațiile prevăzute la alin. (1), referatul de evaluare pe bază de competențe se întocmește în termen de 10 zile lucrătoare de la data încetării, suspendării sau modificării, după caz.</w:t>
      </w:r>
    </w:p>
    <w:p w:rsidR="002A7DBA" w:rsidRDefault="002A7DBA" w:rsidP="002A7DBA">
      <w:pPr>
        <w:spacing w:before="26"/>
        <w:jc w:val="both"/>
        <w:rPr>
          <w:color w:val="000000" w:themeColor="text1"/>
        </w:rPr>
      </w:pPr>
      <w:r w:rsidRPr="003C3144">
        <w:rPr>
          <w:color w:val="000000" w:themeColor="text1"/>
        </w:rPr>
        <w:t xml:space="preserve">(3) Pe baza documentelor transmise, comisia de evaluare realizează evaluarea parțială a performanțelor profesionale ale înaltului funcționar public pe bază de competențe. Nota finală a evaluării parțiale este media aritmetică a notelor finale acordate de membrii comisiei pentru evaluarea parțială. Calificativul </w:t>
      </w:r>
      <w:r w:rsidRPr="003C3144">
        <w:rPr>
          <w:color w:val="000000" w:themeColor="text1"/>
        </w:rPr>
        <w:lastRenderedPageBreak/>
        <w:t>acordat la evaluarea parțială se va lua în considerare la evaluarea anuală a performanțelor profesionale individuale.</w:t>
      </w:r>
    </w:p>
    <w:p w:rsidR="002A7DBA" w:rsidRPr="003C3144" w:rsidRDefault="002A7DBA" w:rsidP="002A7DBA">
      <w:pPr>
        <w:jc w:val="both"/>
        <w:rPr>
          <w:color w:val="000000" w:themeColor="text1"/>
        </w:rPr>
      </w:pPr>
      <w:r w:rsidRPr="003C3144">
        <w:rPr>
          <w:b/>
          <w:color w:val="000000" w:themeColor="text1"/>
        </w:rPr>
        <w:t xml:space="preserve">Art. 9 </w:t>
      </w:r>
      <w:r w:rsidR="00363D1F">
        <w:rPr>
          <w:b/>
          <w:color w:val="000000" w:themeColor="text1"/>
        </w:rPr>
        <w:t xml:space="preserve">- </w:t>
      </w:r>
      <w:r w:rsidRPr="003C3144">
        <w:rPr>
          <w:color w:val="000000" w:themeColor="text1"/>
        </w:rPr>
        <w:t>(1) În situația în care există diferențe între informațiile cuprinse în raportul de activitate al înaltului funcționar public și referatul de evaluare pe bază de competențe, este obligatorie organizarea unui interviu cu înaltul funcționar public, care are rolul de a furniza informațiile necesare finalizării evaluării.</w:t>
      </w:r>
    </w:p>
    <w:p w:rsidR="002A7DBA" w:rsidRPr="003C3144" w:rsidRDefault="002A7DBA" w:rsidP="002A7DBA">
      <w:pPr>
        <w:spacing w:before="26"/>
        <w:jc w:val="both"/>
        <w:rPr>
          <w:color w:val="000000" w:themeColor="text1"/>
        </w:rPr>
      </w:pPr>
      <w:r w:rsidRPr="003C3144">
        <w:rPr>
          <w:color w:val="000000" w:themeColor="text1"/>
        </w:rPr>
        <w:t>(2) Interviul prevăzut la alin. (1) se desfășoară anterior completării raportului de evaluare pe bază de competențe de către comisia de evaluare.</w:t>
      </w:r>
    </w:p>
    <w:p w:rsidR="007C7DCD" w:rsidRPr="007C7DCD" w:rsidRDefault="002A7DBA" w:rsidP="002A7DBA">
      <w:pPr>
        <w:spacing w:before="26"/>
        <w:jc w:val="both"/>
        <w:rPr>
          <w:color w:val="0070C0"/>
        </w:rPr>
      </w:pPr>
      <w:r w:rsidRPr="00AF530C">
        <w:rPr>
          <w:color w:val="0070C0"/>
        </w:rPr>
        <w:t>(</w:t>
      </w:r>
      <w:r w:rsidRPr="007C7DCD">
        <w:rPr>
          <w:color w:val="0070C0"/>
        </w:rPr>
        <w:t xml:space="preserve">3) </w:t>
      </w:r>
      <w:r w:rsidR="007C7DCD" w:rsidRPr="007C7DCD">
        <w:rPr>
          <w:color w:val="0070C0"/>
        </w:rPr>
        <w:t>Înaltul funcționar public este convocat în fața comisiei de evaluare prin adresă transmisă de președintele Comisiei de evaluare, prin intermediul secretariatului acesteia, la sediul autorității sau instituției publice unde își desfășoară activitatea, cu cel puțin 5 zile lucrătoare înainte de data stabilită pentru interviu. La adresa de convocare se anexează o copie a documentelor prevăzute la art. 5 alin. (1) din prezenta anexă.</w:t>
      </w:r>
    </w:p>
    <w:p w:rsidR="002A7DBA" w:rsidRPr="003C3144" w:rsidRDefault="00850B6E" w:rsidP="002A7DBA">
      <w:pPr>
        <w:spacing w:before="26"/>
        <w:jc w:val="both"/>
        <w:rPr>
          <w:color w:val="000000" w:themeColor="text1"/>
        </w:rPr>
      </w:pPr>
      <w:r w:rsidRPr="003C3144">
        <w:rPr>
          <w:color w:val="000000" w:themeColor="text1"/>
        </w:rPr>
        <w:t xml:space="preserve"> </w:t>
      </w:r>
      <w:r w:rsidR="002A7DBA" w:rsidRPr="003C3144">
        <w:rPr>
          <w:color w:val="000000" w:themeColor="text1"/>
        </w:rPr>
        <w:t>(4) Interviul poate fi reprogramat, la cererea motivată a înaltului funcționar public, cu aprobarea președintelui comisiei de evaluare. Convocarea în fața comisiei de evaluare la o dată ulterioară stabilită de către aceasta se face cu respectarea prevederilor alin. (3).</w:t>
      </w:r>
    </w:p>
    <w:p w:rsidR="002A7DBA" w:rsidRPr="003C3144" w:rsidRDefault="002A7DBA" w:rsidP="002A7DBA">
      <w:pPr>
        <w:spacing w:before="26"/>
        <w:jc w:val="both"/>
        <w:rPr>
          <w:color w:val="000000" w:themeColor="text1"/>
        </w:rPr>
      </w:pPr>
      <w:r w:rsidRPr="003C3144">
        <w:rPr>
          <w:color w:val="000000" w:themeColor="text1"/>
        </w:rPr>
        <w:t>(5) În situația neprezentării la interviu a înaltului funcționar public, convocat în condițiile alin. (3) și, după caz, ale alin. (4), la evaluare sunt luate în considerare consemnările din referatul de evaluare pe bază de competențe.</w:t>
      </w:r>
    </w:p>
    <w:p w:rsidR="002A7DBA" w:rsidRPr="003C3144" w:rsidRDefault="002A7DBA" w:rsidP="002A7DBA">
      <w:pPr>
        <w:spacing w:before="26"/>
        <w:jc w:val="both"/>
        <w:rPr>
          <w:color w:val="000000" w:themeColor="text1"/>
        </w:rPr>
      </w:pPr>
      <w:r w:rsidRPr="003C3144">
        <w:rPr>
          <w:color w:val="000000" w:themeColor="text1"/>
        </w:rPr>
        <w:t>(6) Întrebările și răspunsurile la interviu se consemnează de către secretariatul comisiei de evaluare într-o anexă la procesul-verbal de ședință, semnată de înaltul funcționar public intervievat, de membrii Comisiei de evaluare și de secretariatul acesteia.</w:t>
      </w:r>
    </w:p>
    <w:p w:rsidR="002A7DBA" w:rsidRPr="003C3144" w:rsidRDefault="002A7DBA" w:rsidP="002A7DBA">
      <w:pPr>
        <w:jc w:val="both"/>
        <w:rPr>
          <w:color w:val="000000" w:themeColor="text1"/>
        </w:rPr>
      </w:pPr>
      <w:r w:rsidRPr="003C3144">
        <w:rPr>
          <w:b/>
          <w:color w:val="000000" w:themeColor="text1"/>
        </w:rPr>
        <w:t xml:space="preserve">Art. 10 </w:t>
      </w:r>
      <w:r w:rsidR="00363D1F">
        <w:rPr>
          <w:b/>
          <w:color w:val="000000" w:themeColor="text1"/>
        </w:rPr>
        <w:t xml:space="preserve">- </w:t>
      </w:r>
      <w:r w:rsidRPr="003C3144">
        <w:rPr>
          <w:color w:val="000000" w:themeColor="text1"/>
        </w:rPr>
        <w:t>(1) Calificativul final al evaluării pe bază de competențe se stabilește pe baza notei finale, după cum urmează:</w:t>
      </w:r>
    </w:p>
    <w:p w:rsidR="002A7DBA" w:rsidRPr="003C3144" w:rsidRDefault="002A7DBA" w:rsidP="002A7DBA">
      <w:pPr>
        <w:jc w:val="both"/>
        <w:rPr>
          <w:color w:val="000000" w:themeColor="text1"/>
        </w:rPr>
      </w:pPr>
      <w:r w:rsidRPr="003C3144">
        <w:rPr>
          <w:color w:val="000000" w:themeColor="text1"/>
        </w:rPr>
        <w:t>a) între 1,00-2,50 – nesatisfăcător;</w:t>
      </w:r>
    </w:p>
    <w:p w:rsidR="002A7DBA" w:rsidRPr="003C3144" w:rsidRDefault="002A7DBA" w:rsidP="002A7DBA">
      <w:pPr>
        <w:jc w:val="both"/>
        <w:rPr>
          <w:color w:val="000000" w:themeColor="text1"/>
        </w:rPr>
      </w:pPr>
      <w:r w:rsidRPr="003C3144">
        <w:rPr>
          <w:color w:val="000000" w:themeColor="text1"/>
        </w:rPr>
        <w:t>b) între 2,51-3,50 – satisfăcător;</w:t>
      </w:r>
    </w:p>
    <w:p w:rsidR="002A7DBA" w:rsidRPr="003C3144" w:rsidRDefault="002A7DBA" w:rsidP="002A7DBA">
      <w:pPr>
        <w:jc w:val="both"/>
        <w:rPr>
          <w:color w:val="000000" w:themeColor="text1"/>
        </w:rPr>
      </w:pPr>
      <w:r w:rsidRPr="003C3144">
        <w:rPr>
          <w:color w:val="000000" w:themeColor="text1"/>
        </w:rPr>
        <w:t>c) între 3,51-4,50 – bine;</w:t>
      </w:r>
    </w:p>
    <w:p w:rsidR="002A7DBA" w:rsidRPr="003C3144" w:rsidRDefault="002A7DBA" w:rsidP="002A7DBA">
      <w:pPr>
        <w:jc w:val="both"/>
        <w:rPr>
          <w:color w:val="000000" w:themeColor="text1"/>
        </w:rPr>
      </w:pPr>
      <w:r w:rsidRPr="003C3144">
        <w:rPr>
          <w:color w:val="000000" w:themeColor="text1"/>
        </w:rPr>
        <w:t>d) între 4,51-5,00 – foarte bine.</w:t>
      </w:r>
    </w:p>
    <w:p w:rsidR="002A7DBA" w:rsidRPr="003C3144" w:rsidRDefault="002A7DBA" w:rsidP="002A7DBA">
      <w:pPr>
        <w:jc w:val="both"/>
        <w:rPr>
          <w:color w:val="000000" w:themeColor="text1"/>
        </w:rPr>
      </w:pPr>
      <w:r w:rsidRPr="003C3144">
        <w:rPr>
          <w:b/>
          <w:color w:val="000000" w:themeColor="text1"/>
        </w:rPr>
        <w:t xml:space="preserve">Art. 11 </w:t>
      </w:r>
      <w:r w:rsidR="00363D1F">
        <w:rPr>
          <w:b/>
          <w:color w:val="000000" w:themeColor="text1"/>
        </w:rPr>
        <w:t xml:space="preserve">- </w:t>
      </w:r>
      <w:r w:rsidRPr="003C3144">
        <w:rPr>
          <w:color w:val="000000" w:themeColor="text1"/>
        </w:rPr>
        <w:t xml:space="preserve">(1) Fiecare evaluare pe bază de competențe realizată de comisia de evaluare se consemnează în raportul de evaluare pe bază de competențe a înaltului funcționar public, încheiat în 2 exemplare originale. </w:t>
      </w:r>
    </w:p>
    <w:p w:rsidR="002A7DBA" w:rsidRPr="003C3144" w:rsidRDefault="002A7DBA" w:rsidP="002A7DBA">
      <w:pPr>
        <w:jc w:val="both"/>
        <w:rPr>
          <w:color w:val="000000" w:themeColor="text1"/>
        </w:rPr>
      </w:pPr>
      <w:r w:rsidRPr="003C3144">
        <w:rPr>
          <w:color w:val="000000" w:themeColor="text1"/>
        </w:rPr>
        <w:t>(2) În termen de 15 zile de la finalizare, un exemplar se arhivează la secretariatul comisiei de evaluare și un exemplar se comunică autorității sau instituției publice unde este încadrat înaltul funcționar public, pentru a fi depus la dosarul profesional.</w:t>
      </w:r>
    </w:p>
    <w:p w:rsidR="002A7DBA" w:rsidRPr="003C3144" w:rsidRDefault="002A7DBA" w:rsidP="002A7DBA">
      <w:pPr>
        <w:jc w:val="both"/>
        <w:rPr>
          <w:color w:val="000000" w:themeColor="text1"/>
        </w:rPr>
      </w:pPr>
      <w:r w:rsidRPr="003C3144">
        <w:rPr>
          <w:color w:val="000000" w:themeColor="text1"/>
        </w:rPr>
        <w:t>(3) În termen de cel mult 3 zile lucrătoare de la primire, autoritatea sau instituția publică unde este încadrat înaltul funcționar public îi transmite acestuia o copie a raportului de evaluare.</w:t>
      </w:r>
    </w:p>
    <w:p w:rsidR="002A7DBA" w:rsidRPr="003C3144" w:rsidRDefault="002A7DBA" w:rsidP="002A7DBA">
      <w:pPr>
        <w:jc w:val="both"/>
        <w:rPr>
          <w:color w:val="000000" w:themeColor="text1"/>
        </w:rPr>
      </w:pPr>
      <w:r w:rsidRPr="003C3144">
        <w:rPr>
          <w:color w:val="000000" w:themeColor="text1"/>
        </w:rPr>
        <w:t xml:space="preserve">(4) O copie a raportului de evaluare pe bază de competențe se transmite persoanei care are competența numirii în funcția publică a acestuia, spre informare și pentru a asigura, atunci când este cazul, aplicarea art. 519 alin. (1) lit. e) din prezentul cod. </w:t>
      </w:r>
    </w:p>
    <w:p w:rsidR="002A7DBA" w:rsidRPr="003C3144" w:rsidRDefault="002A7DBA" w:rsidP="002A7DBA">
      <w:pPr>
        <w:jc w:val="both"/>
        <w:rPr>
          <w:color w:val="000000" w:themeColor="text1"/>
        </w:rPr>
      </w:pPr>
      <w:r w:rsidRPr="003C3144">
        <w:rPr>
          <w:b/>
          <w:color w:val="000000" w:themeColor="text1"/>
        </w:rPr>
        <w:t xml:space="preserve">Art. 12 </w:t>
      </w:r>
      <w:r w:rsidR="00363D1F">
        <w:rPr>
          <w:b/>
          <w:color w:val="000000" w:themeColor="text1"/>
        </w:rPr>
        <w:t xml:space="preserve">- </w:t>
      </w:r>
      <w:r w:rsidRPr="003C3144">
        <w:rPr>
          <w:color w:val="000000" w:themeColor="text1"/>
        </w:rPr>
        <w:t>(1) Înaltul funcționar public nemulțumit de rezultatele obținute la evaluarea performanțelor profesionale individuale pe bază de competențe, prevăzută la art. 2 alin. (1) din prezenta anexă, se poate adresa Comisiei de evaluare, care va răspunde contestației în termen de 15 zile de la depunerea acesteia.</w:t>
      </w:r>
    </w:p>
    <w:p w:rsidR="002A7DBA" w:rsidRPr="003C3144" w:rsidRDefault="002A7DBA" w:rsidP="002A7DBA">
      <w:pPr>
        <w:spacing w:before="26"/>
        <w:jc w:val="both"/>
        <w:rPr>
          <w:color w:val="000000" w:themeColor="text1"/>
        </w:rPr>
      </w:pPr>
      <w:r w:rsidRPr="003C3144">
        <w:rPr>
          <w:color w:val="000000" w:themeColor="text1"/>
        </w:rPr>
        <w:t>(2) Înaltul funcționar public nemulțumit de rezultatele obținute în urma deciziei comisiei de evaluare, potrivit alin. (1), se poate adresa instanței de contencios administrativ competente, în condițiile legii.</w:t>
      </w:r>
    </w:p>
    <w:p w:rsidR="002A7DBA" w:rsidRPr="003C3144" w:rsidRDefault="002A7DBA" w:rsidP="00363D1F">
      <w:pPr>
        <w:spacing w:before="80"/>
        <w:jc w:val="both"/>
        <w:rPr>
          <w:strike/>
          <w:color w:val="000000" w:themeColor="text1"/>
        </w:rPr>
      </w:pPr>
      <w:r w:rsidRPr="003C3144">
        <w:rPr>
          <w:b/>
          <w:color w:val="000000" w:themeColor="text1"/>
        </w:rPr>
        <w:t>Art. 13</w:t>
      </w:r>
      <w:r w:rsidR="00363D1F">
        <w:rPr>
          <w:b/>
          <w:color w:val="000000" w:themeColor="text1"/>
        </w:rPr>
        <w:t xml:space="preserve"> - </w:t>
      </w:r>
      <w:r w:rsidRPr="003C3144">
        <w:rPr>
          <w:color w:val="000000" w:themeColor="text1"/>
        </w:rPr>
        <w:t xml:space="preserve">Formularul standard al Raportului de evaluare anuală pentru funcționarii publici din categoria înalților funcționari publici este prevăzut la pct. I. </w:t>
      </w:r>
    </w:p>
    <w:p w:rsidR="002A7DBA" w:rsidRPr="003C3144" w:rsidRDefault="002A7DBA" w:rsidP="002A7DBA">
      <w:pPr>
        <w:jc w:val="both"/>
        <w:rPr>
          <w:strike/>
          <w:color w:val="000000" w:themeColor="text1"/>
        </w:rPr>
      </w:pPr>
    </w:p>
    <w:p w:rsidR="002A7DBA" w:rsidRPr="003C3144" w:rsidRDefault="002A7DBA" w:rsidP="002A7DBA">
      <w:pPr>
        <w:jc w:val="both"/>
        <w:rPr>
          <w:b/>
          <w:color w:val="000000" w:themeColor="text1"/>
          <w:sz w:val="20"/>
          <w:szCs w:val="20"/>
        </w:rPr>
      </w:pPr>
      <w:r w:rsidRPr="003C3144">
        <w:rPr>
          <w:b/>
          <w:color w:val="000000" w:themeColor="text1"/>
        </w:rPr>
        <w:t xml:space="preserve">I. </w:t>
      </w:r>
      <w:r w:rsidRPr="003C3144">
        <w:rPr>
          <w:b/>
          <w:color w:val="000000" w:themeColor="text1"/>
          <w:sz w:val="20"/>
          <w:szCs w:val="20"/>
        </w:rPr>
        <w:t>Raportul de evaluare anuală pentru funcționarii publici din categoria înalților funcționari publici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2"/>
      </w:tblGrid>
      <w:tr w:rsidR="002A7DBA" w:rsidRPr="003C3144" w:rsidTr="003D0B6D">
        <w:trPr>
          <w:trHeight w:val="503"/>
        </w:trPr>
        <w:tc>
          <w:tcPr>
            <w:tcW w:w="5000" w:type="pct"/>
            <w:tcBorders>
              <w:top w:val="single" w:sz="4" w:space="0" w:color="auto"/>
              <w:left w:val="single" w:sz="4" w:space="0" w:color="auto"/>
              <w:bottom w:val="single" w:sz="4" w:space="0" w:color="auto"/>
              <w:right w:val="single" w:sz="4" w:space="0" w:color="auto"/>
            </w:tcBorders>
          </w:tcPr>
          <w:p w:rsidR="002A7DBA" w:rsidRPr="003C3144" w:rsidRDefault="002A7DBA" w:rsidP="003D0B6D">
            <w:pPr>
              <w:jc w:val="both"/>
              <w:rPr>
                <w:b/>
                <w:color w:val="000000" w:themeColor="text1"/>
                <w:sz w:val="20"/>
                <w:szCs w:val="20"/>
              </w:rPr>
            </w:pPr>
            <w:r w:rsidRPr="003C3144">
              <w:rPr>
                <w:b/>
                <w:color w:val="000000" w:themeColor="text1"/>
                <w:sz w:val="20"/>
                <w:szCs w:val="20"/>
              </w:rPr>
              <w:t xml:space="preserve">Autoritatea sau instituția publică: </w:t>
            </w:r>
          </w:p>
          <w:p w:rsidR="002A7DBA" w:rsidRPr="003C3144" w:rsidRDefault="002A7DBA" w:rsidP="003D0B6D">
            <w:pPr>
              <w:jc w:val="both"/>
              <w:rPr>
                <w:b/>
                <w:color w:val="000000" w:themeColor="text1"/>
                <w:sz w:val="20"/>
                <w:szCs w:val="20"/>
              </w:rPr>
            </w:pPr>
          </w:p>
        </w:tc>
      </w:tr>
      <w:tr w:rsidR="002A7DBA" w:rsidRPr="003C3144" w:rsidTr="003D0B6D">
        <w:trPr>
          <w:trHeight w:val="503"/>
        </w:trPr>
        <w:tc>
          <w:tcPr>
            <w:tcW w:w="5000" w:type="pct"/>
            <w:tcBorders>
              <w:top w:val="single" w:sz="4" w:space="0" w:color="auto"/>
              <w:left w:val="single" w:sz="4" w:space="0" w:color="auto"/>
              <w:bottom w:val="single" w:sz="4" w:space="0" w:color="auto"/>
              <w:right w:val="single" w:sz="4" w:space="0" w:color="auto"/>
            </w:tcBorders>
          </w:tcPr>
          <w:p w:rsidR="002A7DBA" w:rsidRPr="003C3144" w:rsidRDefault="002A7DBA" w:rsidP="003D0B6D">
            <w:pPr>
              <w:jc w:val="both"/>
              <w:rPr>
                <w:b/>
                <w:color w:val="000000" w:themeColor="text1"/>
                <w:sz w:val="20"/>
                <w:szCs w:val="20"/>
              </w:rPr>
            </w:pPr>
            <w:r w:rsidRPr="003C3144">
              <w:rPr>
                <w:b/>
                <w:color w:val="000000" w:themeColor="text1"/>
                <w:sz w:val="20"/>
                <w:szCs w:val="20"/>
              </w:rPr>
              <w:lastRenderedPageBreak/>
              <w:t>Numele și prenumele înaltului funcționarului public evaluat:</w:t>
            </w:r>
          </w:p>
          <w:p w:rsidR="002A7DBA" w:rsidRPr="003C3144" w:rsidRDefault="002A7DBA" w:rsidP="003D0B6D">
            <w:pPr>
              <w:jc w:val="both"/>
              <w:rPr>
                <w:b/>
                <w:color w:val="000000" w:themeColor="text1"/>
                <w:sz w:val="20"/>
                <w:szCs w:val="20"/>
              </w:rPr>
            </w:pPr>
            <w:r w:rsidRPr="003C3144">
              <w:rPr>
                <w:b/>
                <w:color w:val="000000" w:themeColor="text1"/>
                <w:sz w:val="20"/>
                <w:szCs w:val="20"/>
              </w:rPr>
              <w:t xml:space="preserve">Funcția publică: </w:t>
            </w:r>
          </w:p>
        </w:tc>
      </w:tr>
      <w:tr w:rsidR="002A7DBA" w:rsidRPr="003C3144" w:rsidTr="003D0B6D">
        <w:trPr>
          <w:trHeight w:val="503"/>
        </w:trPr>
        <w:tc>
          <w:tcPr>
            <w:tcW w:w="5000" w:type="pct"/>
            <w:tcBorders>
              <w:top w:val="single" w:sz="4" w:space="0" w:color="auto"/>
              <w:left w:val="single" w:sz="4" w:space="0" w:color="auto"/>
              <w:bottom w:val="single" w:sz="4" w:space="0" w:color="auto"/>
              <w:right w:val="single" w:sz="4" w:space="0" w:color="auto"/>
            </w:tcBorders>
          </w:tcPr>
          <w:p w:rsidR="002A7DBA" w:rsidRPr="003C3144" w:rsidRDefault="002A7DBA" w:rsidP="003D0B6D">
            <w:pPr>
              <w:jc w:val="both"/>
              <w:rPr>
                <w:b/>
                <w:color w:val="000000" w:themeColor="text1"/>
                <w:sz w:val="20"/>
                <w:szCs w:val="20"/>
              </w:rPr>
            </w:pPr>
            <w:r w:rsidRPr="003C3144">
              <w:rPr>
                <w:b/>
                <w:color w:val="000000" w:themeColor="text1"/>
                <w:sz w:val="20"/>
                <w:szCs w:val="20"/>
              </w:rPr>
              <w:t>Data numirii în funcția publică deținută în prezent:</w:t>
            </w:r>
          </w:p>
        </w:tc>
      </w:tr>
      <w:tr w:rsidR="002A7DBA" w:rsidRPr="003C3144" w:rsidTr="003D0B6D">
        <w:trPr>
          <w:trHeight w:val="503"/>
        </w:trPr>
        <w:tc>
          <w:tcPr>
            <w:tcW w:w="5000" w:type="pct"/>
            <w:tcBorders>
              <w:top w:val="single" w:sz="4" w:space="0" w:color="auto"/>
              <w:left w:val="single" w:sz="4" w:space="0" w:color="auto"/>
              <w:bottom w:val="single" w:sz="4" w:space="0" w:color="auto"/>
              <w:right w:val="single" w:sz="4" w:space="0" w:color="auto"/>
            </w:tcBorders>
          </w:tcPr>
          <w:p w:rsidR="002A7DBA" w:rsidRPr="003C3144" w:rsidRDefault="002A7DBA" w:rsidP="003D0B6D">
            <w:pPr>
              <w:jc w:val="both"/>
              <w:rPr>
                <w:b/>
                <w:color w:val="000000" w:themeColor="text1"/>
                <w:sz w:val="20"/>
                <w:szCs w:val="20"/>
              </w:rPr>
            </w:pPr>
            <w:r w:rsidRPr="003C3144">
              <w:rPr>
                <w:b/>
                <w:color w:val="000000" w:themeColor="text1"/>
                <w:sz w:val="20"/>
                <w:szCs w:val="20"/>
              </w:rPr>
              <w:t>Persoana responsabilă de întocmirea referatului de evaluare potrivit art. 5 alin. (1) lit. b) din anexa nr. 6</w:t>
            </w:r>
            <w:r w:rsidRPr="003C3144">
              <w:rPr>
                <w:b/>
                <w:color w:val="000000" w:themeColor="text1"/>
                <w:sz w:val="20"/>
                <w:szCs w:val="20"/>
                <w:vertAlign w:val="superscript"/>
              </w:rPr>
              <w:t>1</w:t>
            </w:r>
            <w:r w:rsidRPr="003C3144">
              <w:rPr>
                <w:b/>
                <w:color w:val="000000" w:themeColor="text1"/>
                <w:sz w:val="20"/>
                <w:szCs w:val="20"/>
              </w:rPr>
              <w:t xml:space="preserve"> la Ordonanța de urgență a Guvernului nr. 57/2019 privind Codul administrativ, cu modificările și completările ulterioare:</w:t>
            </w:r>
          </w:p>
        </w:tc>
      </w:tr>
      <w:tr w:rsidR="002A7DBA" w:rsidRPr="003C3144" w:rsidTr="003D0B6D">
        <w:trPr>
          <w:trHeight w:val="503"/>
        </w:trPr>
        <w:tc>
          <w:tcPr>
            <w:tcW w:w="5000" w:type="pct"/>
            <w:tcBorders>
              <w:top w:val="single" w:sz="4" w:space="0" w:color="auto"/>
              <w:left w:val="single" w:sz="4" w:space="0" w:color="auto"/>
              <w:bottom w:val="single" w:sz="4" w:space="0" w:color="auto"/>
              <w:right w:val="single" w:sz="4" w:space="0" w:color="auto"/>
            </w:tcBorders>
          </w:tcPr>
          <w:p w:rsidR="002A7DBA" w:rsidRPr="003C3144" w:rsidRDefault="002A7DBA" w:rsidP="003D0B6D">
            <w:pPr>
              <w:jc w:val="both"/>
              <w:rPr>
                <w:b/>
                <w:color w:val="000000" w:themeColor="text1"/>
                <w:sz w:val="20"/>
                <w:szCs w:val="20"/>
              </w:rPr>
            </w:pPr>
            <w:r w:rsidRPr="003C3144">
              <w:rPr>
                <w:b/>
                <w:color w:val="000000" w:themeColor="text1"/>
                <w:sz w:val="20"/>
                <w:szCs w:val="20"/>
              </w:rPr>
              <w:t xml:space="preserve">Perioada evaluată: </w:t>
            </w:r>
          </w:p>
        </w:tc>
      </w:tr>
    </w:tbl>
    <w:p w:rsidR="002A7DBA" w:rsidRPr="003C3144" w:rsidRDefault="002A7DBA" w:rsidP="002A7DBA">
      <w:pPr>
        <w:jc w:val="both"/>
        <w:rPr>
          <w:bCs/>
          <w:color w:val="000000" w:themeColor="text1"/>
          <w:sz w:val="20"/>
          <w:szCs w:val="20"/>
        </w:rPr>
      </w:pPr>
    </w:p>
    <w:tbl>
      <w:tblPr>
        <w:tblStyle w:val="TableGrid"/>
        <w:tblW w:w="0" w:type="auto"/>
        <w:tblLook w:val="04A0" w:firstRow="1" w:lastRow="0" w:firstColumn="1" w:lastColumn="0" w:noHBand="0" w:noVBand="1"/>
      </w:tblPr>
      <w:tblGrid>
        <w:gridCol w:w="1795"/>
        <w:gridCol w:w="3095"/>
        <w:gridCol w:w="892"/>
        <w:gridCol w:w="892"/>
        <w:gridCol w:w="892"/>
        <w:gridCol w:w="892"/>
        <w:gridCol w:w="892"/>
      </w:tblGrid>
      <w:tr w:rsidR="002A7DBA" w:rsidRPr="003C3144" w:rsidTr="003D0B6D">
        <w:tc>
          <w:tcPr>
            <w:tcW w:w="1795"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Obiectivul individual </w:t>
            </w:r>
          </w:p>
          <w:p w:rsidR="002A7DBA" w:rsidRPr="003C3144" w:rsidRDefault="002A7DBA" w:rsidP="003D0B6D">
            <w:pPr>
              <w:jc w:val="both"/>
              <w:rPr>
                <w:b/>
                <w:bCs/>
                <w:color w:val="000000" w:themeColor="text1"/>
                <w:sz w:val="20"/>
                <w:szCs w:val="20"/>
              </w:rPr>
            </w:pPr>
          </w:p>
        </w:tc>
        <w:tc>
          <w:tcPr>
            <w:tcW w:w="3095"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Indicatori de performanță țintă</w:t>
            </w:r>
          </w:p>
          <w:p w:rsidR="002A7DBA" w:rsidRPr="003C3144" w:rsidRDefault="002A7DBA" w:rsidP="003D0B6D">
            <w:pPr>
              <w:jc w:val="both"/>
              <w:rPr>
                <w:i/>
                <w:iCs/>
                <w:color w:val="000000" w:themeColor="text1"/>
                <w:sz w:val="20"/>
                <w:szCs w:val="20"/>
              </w:rPr>
            </w:pPr>
          </w:p>
        </w:tc>
        <w:tc>
          <w:tcPr>
            <w:tcW w:w="892"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Nota 1</w:t>
            </w:r>
          </w:p>
        </w:tc>
        <w:tc>
          <w:tcPr>
            <w:tcW w:w="892"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Nota 2</w:t>
            </w:r>
          </w:p>
        </w:tc>
        <w:tc>
          <w:tcPr>
            <w:tcW w:w="892"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Nota 3</w:t>
            </w:r>
          </w:p>
        </w:tc>
        <w:tc>
          <w:tcPr>
            <w:tcW w:w="892"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Nota 4</w:t>
            </w:r>
          </w:p>
        </w:tc>
        <w:tc>
          <w:tcPr>
            <w:tcW w:w="892"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Nota 5</w:t>
            </w:r>
          </w:p>
        </w:tc>
      </w:tr>
      <w:tr w:rsidR="002A7DBA" w:rsidRPr="003C3144" w:rsidTr="003D0B6D">
        <w:tc>
          <w:tcPr>
            <w:tcW w:w="1795"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Descrierea obiectivului:  </w:t>
            </w:r>
          </w:p>
          <w:p w:rsidR="002A7DBA" w:rsidRPr="003C3144" w:rsidRDefault="002A7DBA" w:rsidP="003D0B6D">
            <w:pPr>
              <w:jc w:val="both"/>
              <w:rPr>
                <w:color w:val="000000" w:themeColor="text1"/>
                <w:sz w:val="20"/>
                <w:szCs w:val="20"/>
              </w:rPr>
            </w:pPr>
          </w:p>
          <w:p w:rsidR="002A7DBA" w:rsidRPr="003C3144" w:rsidRDefault="002A7DBA" w:rsidP="003D0B6D">
            <w:pPr>
              <w:jc w:val="both"/>
              <w:rPr>
                <w:color w:val="000000" w:themeColor="text1"/>
                <w:sz w:val="20"/>
                <w:szCs w:val="20"/>
              </w:rPr>
            </w:pPr>
            <w:r w:rsidRPr="003C3144">
              <w:rPr>
                <w:b/>
                <w:bCs/>
                <w:color w:val="000000" w:themeColor="text1"/>
                <w:sz w:val="20"/>
                <w:szCs w:val="20"/>
              </w:rPr>
              <w:t>Pondere:</w:t>
            </w:r>
            <w:r w:rsidRPr="003C3144">
              <w:rPr>
                <w:color w:val="000000" w:themeColor="text1"/>
                <w:sz w:val="20"/>
                <w:szCs w:val="20"/>
              </w:rPr>
              <w:t xml:space="preserve"> </w:t>
            </w:r>
          </w:p>
          <w:p w:rsidR="002A7DBA" w:rsidRPr="003C3144" w:rsidRDefault="002A7DBA" w:rsidP="003D0B6D">
            <w:pPr>
              <w:jc w:val="both"/>
              <w:rPr>
                <w:color w:val="000000" w:themeColor="text1"/>
                <w:sz w:val="20"/>
                <w:szCs w:val="20"/>
              </w:rPr>
            </w:pPr>
          </w:p>
          <w:p w:rsidR="002A7DBA" w:rsidRPr="003C3144" w:rsidRDefault="002A7DBA" w:rsidP="003D0B6D">
            <w:pPr>
              <w:jc w:val="both"/>
              <w:rPr>
                <w:b/>
                <w:bCs/>
                <w:color w:val="000000" w:themeColor="text1"/>
                <w:sz w:val="20"/>
                <w:szCs w:val="20"/>
              </w:rPr>
            </w:pPr>
            <w:r w:rsidRPr="003C3144">
              <w:rPr>
                <w:b/>
                <w:bCs/>
                <w:color w:val="000000" w:themeColor="text1"/>
                <w:sz w:val="20"/>
                <w:szCs w:val="20"/>
              </w:rPr>
              <w:t>Obiectivul instituțional/ departamental asociat:</w:t>
            </w:r>
          </w:p>
          <w:p w:rsidR="002A7DBA" w:rsidRPr="003C3144" w:rsidRDefault="002A7DBA" w:rsidP="003D0B6D">
            <w:pPr>
              <w:jc w:val="both"/>
              <w:rPr>
                <w:b/>
                <w:bCs/>
                <w:color w:val="000000" w:themeColor="text1"/>
                <w:sz w:val="20"/>
                <w:szCs w:val="20"/>
              </w:rPr>
            </w:pPr>
          </w:p>
        </w:tc>
        <w:tc>
          <w:tcPr>
            <w:tcW w:w="3095"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Indicator 1</w:t>
            </w:r>
          </w:p>
          <w:p w:rsidR="002A7DBA" w:rsidRPr="003C3144" w:rsidRDefault="002A7DBA" w:rsidP="003D0B6D">
            <w:pPr>
              <w:jc w:val="both"/>
              <w:rPr>
                <w:b/>
                <w:bCs/>
                <w:color w:val="000000" w:themeColor="text1"/>
                <w:sz w:val="20"/>
                <w:szCs w:val="20"/>
              </w:rPr>
            </w:pPr>
          </w:p>
          <w:p w:rsidR="002A7DBA" w:rsidRPr="003C3144" w:rsidRDefault="002A7DBA" w:rsidP="003D0B6D">
            <w:pPr>
              <w:jc w:val="both"/>
              <w:rPr>
                <w:b/>
                <w:bCs/>
                <w:color w:val="000000" w:themeColor="text1"/>
                <w:sz w:val="20"/>
                <w:szCs w:val="20"/>
              </w:rPr>
            </w:pPr>
            <w:r w:rsidRPr="003C3144">
              <w:rPr>
                <w:b/>
                <w:bCs/>
                <w:color w:val="000000" w:themeColor="text1"/>
                <w:sz w:val="20"/>
                <w:szCs w:val="20"/>
              </w:rPr>
              <w:t>Indicator 2</w:t>
            </w:r>
          </w:p>
          <w:p w:rsidR="002A7DBA" w:rsidRPr="003C3144" w:rsidRDefault="002A7DBA" w:rsidP="003D0B6D">
            <w:pPr>
              <w:jc w:val="both"/>
              <w:rPr>
                <w:b/>
                <w:bCs/>
                <w:color w:val="000000" w:themeColor="text1"/>
                <w:sz w:val="20"/>
                <w:szCs w:val="20"/>
              </w:rPr>
            </w:pPr>
          </w:p>
          <w:p w:rsidR="002A7DBA" w:rsidRPr="003C3144" w:rsidRDefault="002A7DBA" w:rsidP="003D0B6D">
            <w:pPr>
              <w:jc w:val="both"/>
              <w:rPr>
                <w:color w:val="000000" w:themeColor="text1"/>
                <w:sz w:val="20"/>
                <w:szCs w:val="20"/>
              </w:rPr>
            </w:pPr>
            <w:r w:rsidRPr="003C3144">
              <w:rPr>
                <w:b/>
                <w:bCs/>
                <w:color w:val="000000" w:themeColor="text1"/>
                <w:sz w:val="20"/>
                <w:szCs w:val="20"/>
              </w:rPr>
              <w:t>Indicator 3</w:t>
            </w:r>
          </w:p>
        </w:tc>
        <w:tc>
          <w:tcPr>
            <w:tcW w:w="892" w:type="dxa"/>
          </w:tcPr>
          <w:p w:rsidR="002A7DBA" w:rsidRPr="003C3144" w:rsidRDefault="002A7DBA" w:rsidP="003D0B6D">
            <w:pPr>
              <w:jc w:val="both"/>
              <w:rPr>
                <w:color w:val="000000" w:themeColor="text1"/>
                <w:sz w:val="20"/>
                <w:szCs w:val="20"/>
              </w:rPr>
            </w:pPr>
          </w:p>
        </w:tc>
        <w:tc>
          <w:tcPr>
            <w:tcW w:w="892" w:type="dxa"/>
          </w:tcPr>
          <w:p w:rsidR="002A7DBA" w:rsidRPr="003C3144" w:rsidRDefault="002A7DBA" w:rsidP="003D0B6D">
            <w:pPr>
              <w:jc w:val="both"/>
              <w:rPr>
                <w:color w:val="000000" w:themeColor="text1"/>
                <w:sz w:val="20"/>
                <w:szCs w:val="20"/>
              </w:rPr>
            </w:pPr>
          </w:p>
        </w:tc>
        <w:tc>
          <w:tcPr>
            <w:tcW w:w="892" w:type="dxa"/>
          </w:tcPr>
          <w:p w:rsidR="002A7DBA" w:rsidRPr="003C3144" w:rsidRDefault="002A7DBA" w:rsidP="003D0B6D">
            <w:pPr>
              <w:jc w:val="both"/>
              <w:rPr>
                <w:color w:val="000000" w:themeColor="text1"/>
                <w:sz w:val="20"/>
                <w:szCs w:val="20"/>
              </w:rPr>
            </w:pPr>
          </w:p>
        </w:tc>
        <w:tc>
          <w:tcPr>
            <w:tcW w:w="892" w:type="dxa"/>
          </w:tcPr>
          <w:p w:rsidR="002A7DBA" w:rsidRPr="003C3144" w:rsidRDefault="002A7DBA" w:rsidP="003D0B6D">
            <w:pPr>
              <w:jc w:val="both"/>
              <w:rPr>
                <w:color w:val="000000" w:themeColor="text1"/>
                <w:sz w:val="20"/>
                <w:szCs w:val="20"/>
              </w:rPr>
            </w:pPr>
          </w:p>
        </w:tc>
        <w:tc>
          <w:tcPr>
            <w:tcW w:w="892" w:type="dxa"/>
          </w:tcPr>
          <w:p w:rsidR="002A7DBA" w:rsidRPr="003C3144" w:rsidRDefault="002A7DBA" w:rsidP="003D0B6D">
            <w:pPr>
              <w:jc w:val="both"/>
              <w:rPr>
                <w:color w:val="000000" w:themeColor="text1"/>
                <w:sz w:val="20"/>
                <w:szCs w:val="20"/>
              </w:rPr>
            </w:pPr>
          </w:p>
        </w:tc>
      </w:tr>
      <w:tr w:rsidR="002A7DBA" w:rsidRPr="003C3144" w:rsidTr="003D0B6D">
        <w:tc>
          <w:tcPr>
            <w:tcW w:w="9350" w:type="dxa"/>
            <w:gridSpan w:val="7"/>
          </w:tcPr>
          <w:p w:rsidR="002A7DBA" w:rsidRPr="003C3144" w:rsidRDefault="002A7DBA" w:rsidP="003D0B6D">
            <w:pPr>
              <w:jc w:val="both"/>
              <w:rPr>
                <w:b/>
                <w:bCs/>
                <w:color w:val="000000" w:themeColor="text1"/>
                <w:sz w:val="20"/>
                <w:szCs w:val="20"/>
              </w:rPr>
            </w:pPr>
            <w:r w:rsidRPr="003C3144">
              <w:rPr>
                <w:b/>
                <w:bCs/>
                <w:color w:val="000000" w:themeColor="text1"/>
                <w:sz w:val="20"/>
                <w:szCs w:val="20"/>
              </w:rPr>
              <w:t>Nota aferentă obiectivului individual:</w:t>
            </w:r>
          </w:p>
        </w:tc>
      </w:tr>
      <w:tr w:rsidR="002A7DBA" w:rsidRPr="003C3144" w:rsidTr="003D0B6D">
        <w:tc>
          <w:tcPr>
            <w:tcW w:w="9350" w:type="dxa"/>
            <w:gridSpan w:val="7"/>
          </w:tcPr>
          <w:p w:rsidR="002A7DBA" w:rsidRPr="003C3144" w:rsidRDefault="002A7DBA" w:rsidP="003D0B6D">
            <w:pPr>
              <w:jc w:val="both"/>
              <w:rPr>
                <w:color w:val="000000" w:themeColor="text1"/>
                <w:sz w:val="20"/>
                <w:szCs w:val="20"/>
              </w:rPr>
            </w:pPr>
            <w:r w:rsidRPr="003C3144">
              <w:rPr>
                <w:b/>
                <w:bCs/>
                <w:color w:val="000000" w:themeColor="text1"/>
                <w:sz w:val="20"/>
                <w:szCs w:val="20"/>
              </w:rPr>
              <w:t xml:space="preserve">Comentarii în sprijinul notei acordate: </w:t>
            </w:r>
          </w:p>
        </w:tc>
      </w:tr>
    </w:tbl>
    <w:p w:rsidR="002A7DBA" w:rsidRPr="003C3144" w:rsidRDefault="002A7DBA" w:rsidP="002A7DBA">
      <w:pPr>
        <w:jc w:val="both"/>
        <w:rPr>
          <w:bCs/>
          <w:color w:val="000000" w:themeColor="text1"/>
          <w:sz w:val="20"/>
          <w:szCs w:val="20"/>
        </w:rPr>
      </w:pPr>
    </w:p>
    <w:p w:rsidR="002A7DBA" w:rsidRPr="003C3144" w:rsidRDefault="002A7DBA" w:rsidP="002A7DBA">
      <w:pPr>
        <w:jc w:val="both"/>
        <w:rPr>
          <w:color w:val="000000" w:themeColor="text1"/>
          <w:sz w:val="20"/>
          <w:szCs w:val="20"/>
        </w:rPr>
      </w:pPr>
      <w:r w:rsidRPr="003C3144">
        <w:rPr>
          <w:color w:val="000000" w:themeColor="text1"/>
          <w:sz w:val="20"/>
          <w:szCs w:val="20"/>
        </w:rPr>
        <w:t xml:space="preserve">Sinteza evaluării gradului de îndeplinire a obiectivelor individuale pentru anul </w:t>
      </w:r>
    </w:p>
    <w:tbl>
      <w:tblPr>
        <w:tblStyle w:val="TableGrid"/>
        <w:tblW w:w="0" w:type="auto"/>
        <w:tblLook w:val="04A0" w:firstRow="1" w:lastRow="0" w:firstColumn="1" w:lastColumn="0" w:noHBand="0" w:noVBand="1"/>
      </w:tblPr>
      <w:tblGrid>
        <w:gridCol w:w="3122"/>
        <w:gridCol w:w="3123"/>
        <w:gridCol w:w="3105"/>
      </w:tblGrid>
      <w:tr w:rsidR="002A7DBA" w:rsidRPr="003C3144" w:rsidTr="003D0B6D">
        <w:tc>
          <w:tcPr>
            <w:tcW w:w="3122"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Lista obiectivelor</w:t>
            </w:r>
          </w:p>
          <w:p w:rsidR="002A7DBA" w:rsidRPr="003C3144" w:rsidRDefault="002A7DBA" w:rsidP="003D0B6D">
            <w:pPr>
              <w:jc w:val="both"/>
              <w:rPr>
                <w:i/>
                <w:iCs/>
                <w:color w:val="000000" w:themeColor="text1"/>
                <w:sz w:val="20"/>
                <w:szCs w:val="20"/>
              </w:rPr>
            </w:pPr>
          </w:p>
        </w:tc>
        <w:tc>
          <w:tcPr>
            <w:tcW w:w="3123"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Ponderea obiectivului</w:t>
            </w:r>
          </w:p>
          <w:p w:rsidR="002A7DBA" w:rsidRPr="003C3144" w:rsidRDefault="002A7DBA" w:rsidP="003D0B6D">
            <w:pPr>
              <w:jc w:val="both"/>
              <w:rPr>
                <w:i/>
                <w:iCs/>
                <w:color w:val="000000" w:themeColor="text1"/>
                <w:sz w:val="20"/>
                <w:szCs w:val="20"/>
              </w:rPr>
            </w:pPr>
          </w:p>
        </w:tc>
        <w:tc>
          <w:tcPr>
            <w:tcW w:w="3105"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Nota </w:t>
            </w:r>
          </w:p>
          <w:p w:rsidR="002A7DBA" w:rsidRPr="003C3144" w:rsidRDefault="002A7DBA" w:rsidP="003D0B6D">
            <w:pPr>
              <w:jc w:val="both"/>
              <w:rPr>
                <w:i/>
                <w:iCs/>
                <w:color w:val="000000" w:themeColor="text1"/>
                <w:sz w:val="20"/>
                <w:szCs w:val="20"/>
              </w:rPr>
            </w:pPr>
          </w:p>
        </w:tc>
      </w:tr>
      <w:tr w:rsidR="002A7DBA" w:rsidRPr="003C3144" w:rsidTr="003D0B6D">
        <w:tc>
          <w:tcPr>
            <w:tcW w:w="3122" w:type="dxa"/>
          </w:tcPr>
          <w:p w:rsidR="002A7DBA" w:rsidRPr="003C3144" w:rsidRDefault="002A7DBA" w:rsidP="003D0B6D">
            <w:pPr>
              <w:jc w:val="both"/>
              <w:rPr>
                <w:color w:val="000000" w:themeColor="text1"/>
                <w:sz w:val="20"/>
                <w:szCs w:val="20"/>
              </w:rPr>
            </w:pPr>
            <w:r w:rsidRPr="003C3144">
              <w:rPr>
                <w:color w:val="000000" w:themeColor="text1"/>
                <w:sz w:val="20"/>
                <w:szCs w:val="20"/>
              </w:rPr>
              <w:t xml:space="preserve">Obiectivul 1 </w:t>
            </w:r>
          </w:p>
        </w:tc>
        <w:tc>
          <w:tcPr>
            <w:tcW w:w="3123" w:type="dxa"/>
          </w:tcPr>
          <w:p w:rsidR="002A7DBA" w:rsidRPr="003C3144" w:rsidRDefault="002A7DBA" w:rsidP="003D0B6D">
            <w:pPr>
              <w:jc w:val="both"/>
              <w:rPr>
                <w:color w:val="000000" w:themeColor="text1"/>
                <w:sz w:val="20"/>
                <w:szCs w:val="20"/>
              </w:rPr>
            </w:pPr>
          </w:p>
        </w:tc>
        <w:tc>
          <w:tcPr>
            <w:tcW w:w="3105" w:type="dxa"/>
          </w:tcPr>
          <w:p w:rsidR="002A7DBA" w:rsidRPr="003C3144" w:rsidRDefault="002A7DBA" w:rsidP="003D0B6D">
            <w:pPr>
              <w:jc w:val="both"/>
              <w:rPr>
                <w:color w:val="000000" w:themeColor="text1"/>
                <w:sz w:val="20"/>
                <w:szCs w:val="20"/>
              </w:rPr>
            </w:pPr>
          </w:p>
        </w:tc>
      </w:tr>
      <w:tr w:rsidR="002A7DBA" w:rsidRPr="003C3144" w:rsidTr="003D0B6D">
        <w:tc>
          <w:tcPr>
            <w:tcW w:w="3122" w:type="dxa"/>
          </w:tcPr>
          <w:p w:rsidR="002A7DBA" w:rsidRPr="003C3144" w:rsidRDefault="002A7DBA" w:rsidP="003D0B6D">
            <w:pPr>
              <w:jc w:val="both"/>
              <w:rPr>
                <w:color w:val="000000" w:themeColor="text1"/>
                <w:sz w:val="20"/>
                <w:szCs w:val="20"/>
              </w:rPr>
            </w:pPr>
            <w:r w:rsidRPr="003C3144">
              <w:rPr>
                <w:color w:val="000000" w:themeColor="text1"/>
                <w:sz w:val="20"/>
                <w:szCs w:val="20"/>
              </w:rPr>
              <w:t>Obiectivul 2</w:t>
            </w:r>
          </w:p>
        </w:tc>
        <w:tc>
          <w:tcPr>
            <w:tcW w:w="3123" w:type="dxa"/>
          </w:tcPr>
          <w:p w:rsidR="002A7DBA" w:rsidRPr="003C3144" w:rsidRDefault="002A7DBA" w:rsidP="003D0B6D">
            <w:pPr>
              <w:jc w:val="both"/>
              <w:rPr>
                <w:color w:val="000000" w:themeColor="text1"/>
                <w:sz w:val="20"/>
                <w:szCs w:val="20"/>
              </w:rPr>
            </w:pPr>
          </w:p>
        </w:tc>
        <w:tc>
          <w:tcPr>
            <w:tcW w:w="3105" w:type="dxa"/>
          </w:tcPr>
          <w:p w:rsidR="002A7DBA" w:rsidRPr="003C3144" w:rsidRDefault="002A7DBA" w:rsidP="003D0B6D">
            <w:pPr>
              <w:jc w:val="both"/>
              <w:rPr>
                <w:color w:val="000000" w:themeColor="text1"/>
                <w:sz w:val="20"/>
                <w:szCs w:val="20"/>
              </w:rPr>
            </w:pPr>
          </w:p>
        </w:tc>
      </w:tr>
      <w:tr w:rsidR="002A7DBA" w:rsidRPr="003C3144" w:rsidTr="003D0B6D">
        <w:tc>
          <w:tcPr>
            <w:tcW w:w="3122" w:type="dxa"/>
          </w:tcPr>
          <w:p w:rsidR="002A7DBA" w:rsidRPr="003C3144" w:rsidRDefault="002A7DBA" w:rsidP="003D0B6D">
            <w:pPr>
              <w:jc w:val="both"/>
              <w:rPr>
                <w:color w:val="000000" w:themeColor="text1"/>
                <w:sz w:val="20"/>
                <w:szCs w:val="20"/>
              </w:rPr>
            </w:pPr>
            <w:r w:rsidRPr="003C3144">
              <w:rPr>
                <w:color w:val="000000" w:themeColor="text1"/>
                <w:sz w:val="20"/>
                <w:szCs w:val="20"/>
              </w:rPr>
              <w:t>Obiectivul...</w:t>
            </w:r>
          </w:p>
        </w:tc>
        <w:tc>
          <w:tcPr>
            <w:tcW w:w="3123" w:type="dxa"/>
          </w:tcPr>
          <w:p w:rsidR="002A7DBA" w:rsidRPr="003C3144" w:rsidRDefault="002A7DBA" w:rsidP="003D0B6D">
            <w:pPr>
              <w:jc w:val="both"/>
              <w:rPr>
                <w:color w:val="000000" w:themeColor="text1"/>
                <w:sz w:val="20"/>
                <w:szCs w:val="20"/>
              </w:rPr>
            </w:pPr>
          </w:p>
        </w:tc>
        <w:tc>
          <w:tcPr>
            <w:tcW w:w="3105" w:type="dxa"/>
          </w:tcPr>
          <w:p w:rsidR="002A7DBA" w:rsidRPr="003C3144" w:rsidRDefault="002A7DBA" w:rsidP="003D0B6D">
            <w:pPr>
              <w:jc w:val="both"/>
              <w:rPr>
                <w:color w:val="000000" w:themeColor="text1"/>
                <w:sz w:val="20"/>
                <w:szCs w:val="20"/>
              </w:rPr>
            </w:pPr>
          </w:p>
        </w:tc>
      </w:tr>
      <w:tr w:rsidR="002A7DBA" w:rsidRPr="003C3144" w:rsidTr="003D0B6D">
        <w:tc>
          <w:tcPr>
            <w:tcW w:w="6245" w:type="dxa"/>
            <w:gridSpan w:val="2"/>
          </w:tcPr>
          <w:p w:rsidR="002A7DBA" w:rsidRPr="003C3144" w:rsidRDefault="002A7DBA" w:rsidP="003D0B6D">
            <w:pPr>
              <w:jc w:val="both"/>
              <w:rPr>
                <w:color w:val="000000" w:themeColor="text1"/>
                <w:sz w:val="20"/>
                <w:szCs w:val="20"/>
              </w:rPr>
            </w:pPr>
            <w:r w:rsidRPr="003C3144">
              <w:rPr>
                <w:color w:val="000000" w:themeColor="text1"/>
                <w:sz w:val="20"/>
                <w:szCs w:val="20"/>
              </w:rPr>
              <w:t xml:space="preserve">Notă finală grad de îndeplinire obiective individuale </w:t>
            </w:r>
          </w:p>
        </w:tc>
        <w:tc>
          <w:tcPr>
            <w:tcW w:w="3105" w:type="dxa"/>
          </w:tcPr>
          <w:p w:rsidR="002A7DBA" w:rsidRPr="003C3144" w:rsidRDefault="002A7DBA" w:rsidP="003D0B6D">
            <w:pPr>
              <w:jc w:val="both"/>
              <w:rPr>
                <w:color w:val="000000" w:themeColor="text1"/>
                <w:sz w:val="20"/>
                <w:szCs w:val="20"/>
              </w:rPr>
            </w:pPr>
          </w:p>
        </w:tc>
      </w:tr>
    </w:tbl>
    <w:p w:rsidR="002A7DBA" w:rsidRPr="003C3144" w:rsidRDefault="002A7DBA" w:rsidP="002A7DBA">
      <w:pPr>
        <w:jc w:val="both"/>
        <w:rPr>
          <w:color w:val="000000" w:themeColor="text1"/>
          <w:sz w:val="20"/>
          <w:szCs w:val="20"/>
        </w:rPr>
      </w:pPr>
      <w:bookmarkStart w:id="4" w:name="_Toc171581871"/>
      <w:r w:rsidRPr="003C3144">
        <w:rPr>
          <w:color w:val="000000" w:themeColor="text1"/>
          <w:sz w:val="20"/>
          <w:szCs w:val="20"/>
        </w:rPr>
        <w:t>Secțiunea 2 – Evaluarea competențelor pentru anul</w:t>
      </w:r>
      <w:bookmarkEnd w:id="4"/>
      <w:r w:rsidRPr="003C3144">
        <w:rPr>
          <w:color w:val="000000" w:themeColor="text1"/>
          <w:sz w:val="20"/>
          <w:szCs w:val="20"/>
        </w:rPr>
        <w:t xml:space="preserve"> ...............</w:t>
      </w:r>
    </w:p>
    <w:tbl>
      <w:tblPr>
        <w:tblStyle w:val="TableGrid"/>
        <w:tblW w:w="5000" w:type="pct"/>
        <w:tblLook w:val="04A0" w:firstRow="1" w:lastRow="0" w:firstColumn="1" w:lastColumn="0" w:noHBand="0" w:noVBand="1"/>
      </w:tblPr>
      <w:tblGrid>
        <w:gridCol w:w="9912"/>
      </w:tblGrid>
      <w:tr w:rsidR="007F5C61" w:rsidRPr="003C3144" w:rsidTr="007F5C61">
        <w:tc>
          <w:tcPr>
            <w:tcW w:w="5000" w:type="pct"/>
          </w:tcPr>
          <w:p w:rsidR="007F5C61" w:rsidRPr="00826CC4" w:rsidRDefault="007F5C61" w:rsidP="00850B6E">
            <w:pPr>
              <w:jc w:val="both"/>
              <w:rPr>
                <w:b/>
                <w:bCs/>
                <w:sz w:val="20"/>
                <w:szCs w:val="20"/>
              </w:rPr>
            </w:pPr>
            <w:r w:rsidRPr="00826CC4">
              <w:rPr>
                <w:b/>
                <w:bCs/>
                <w:sz w:val="20"/>
                <w:szCs w:val="20"/>
              </w:rPr>
              <w:t xml:space="preserve">Competența generală : </w:t>
            </w:r>
          </w:p>
        </w:tc>
      </w:tr>
      <w:tr w:rsidR="007F5C61" w:rsidRPr="003C3144" w:rsidTr="007F5C61">
        <w:trPr>
          <w:trHeight w:val="950"/>
        </w:trPr>
        <w:tc>
          <w:tcPr>
            <w:tcW w:w="5000" w:type="pct"/>
          </w:tcPr>
          <w:p w:rsidR="007F5C61" w:rsidRPr="00826CC4" w:rsidRDefault="007F5C61" w:rsidP="003D0B6D">
            <w:pPr>
              <w:jc w:val="both"/>
              <w:rPr>
                <w:sz w:val="20"/>
                <w:szCs w:val="20"/>
              </w:rPr>
            </w:pPr>
            <w:r w:rsidRPr="00826CC4">
              <w:rPr>
                <w:b/>
                <w:bCs/>
                <w:sz w:val="20"/>
                <w:szCs w:val="20"/>
              </w:rPr>
              <w:t xml:space="preserve">Definiția competenței:  </w:t>
            </w:r>
          </w:p>
          <w:p w:rsidR="007F5C61" w:rsidRPr="00826CC4" w:rsidRDefault="007F5C61" w:rsidP="003D0B6D">
            <w:pPr>
              <w:jc w:val="both"/>
              <w:rPr>
                <w:sz w:val="20"/>
                <w:szCs w:val="20"/>
              </w:rPr>
            </w:pPr>
            <w:r w:rsidRPr="00826CC4">
              <w:rPr>
                <w:b/>
                <w:bCs/>
                <w:sz w:val="20"/>
                <w:szCs w:val="20"/>
              </w:rPr>
              <w:t>Indicator 1:</w:t>
            </w:r>
            <w:r w:rsidRPr="00826CC4">
              <w:rPr>
                <w:sz w:val="20"/>
                <w:szCs w:val="20"/>
              </w:rPr>
              <w:t xml:space="preserve"> </w:t>
            </w:r>
          </w:p>
          <w:p w:rsidR="007F5C61" w:rsidRPr="00826CC4" w:rsidRDefault="007F5C61" w:rsidP="003D0B6D">
            <w:pPr>
              <w:jc w:val="both"/>
              <w:rPr>
                <w:sz w:val="20"/>
                <w:szCs w:val="20"/>
              </w:rPr>
            </w:pPr>
            <w:r w:rsidRPr="00826CC4">
              <w:rPr>
                <w:b/>
                <w:bCs/>
                <w:sz w:val="20"/>
                <w:szCs w:val="20"/>
              </w:rPr>
              <w:t>Indicator 2:</w:t>
            </w:r>
            <w:r w:rsidRPr="00826CC4">
              <w:rPr>
                <w:sz w:val="20"/>
                <w:szCs w:val="20"/>
              </w:rPr>
              <w:t xml:space="preserve"> </w:t>
            </w:r>
          </w:p>
          <w:p w:rsidR="007F5C61" w:rsidRPr="00826CC4" w:rsidRDefault="007F5C61" w:rsidP="003D0B6D">
            <w:pPr>
              <w:jc w:val="both"/>
              <w:rPr>
                <w:sz w:val="20"/>
                <w:szCs w:val="20"/>
              </w:rPr>
            </w:pPr>
            <w:r w:rsidRPr="00826CC4">
              <w:rPr>
                <w:b/>
                <w:bCs/>
                <w:sz w:val="20"/>
                <w:szCs w:val="20"/>
              </w:rPr>
              <w:t>Indicator 3:</w:t>
            </w:r>
            <w:r w:rsidRPr="00826CC4">
              <w:rPr>
                <w:sz w:val="20"/>
                <w:szCs w:val="20"/>
              </w:rPr>
              <w:t xml:space="preserve"> </w:t>
            </w:r>
          </w:p>
          <w:p w:rsidR="007F5C61" w:rsidRPr="00826CC4" w:rsidRDefault="007F5C61" w:rsidP="003D0B6D">
            <w:pPr>
              <w:jc w:val="both"/>
              <w:rPr>
                <w:sz w:val="20"/>
                <w:szCs w:val="20"/>
              </w:rPr>
            </w:pPr>
            <w:r w:rsidRPr="00826CC4">
              <w:rPr>
                <w:b/>
                <w:bCs/>
                <w:sz w:val="20"/>
                <w:szCs w:val="20"/>
              </w:rPr>
              <w:t>Indicator...</w:t>
            </w:r>
          </w:p>
        </w:tc>
      </w:tr>
      <w:tr w:rsidR="007F5C61" w:rsidRPr="003C3144" w:rsidTr="007F5C61">
        <w:tc>
          <w:tcPr>
            <w:tcW w:w="5000" w:type="pct"/>
          </w:tcPr>
          <w:p w:rsidR="007F5C61" w:rsidRPr="00826CC4" w:rsidRDefault="007F5C61" w:rsidP="003D0B6D">
            <w:pPr>
              <w:jc w:val="both"/>
              <w:rPr>
                <w:sz w:val="20"/>
                <w:szCs w:val="20"/>
              </w:rPr>
            </w:pPr>
            <w:r w:rsidRPr="00826CC4">
              <w:rPr>
                <w:b/>
                <w:bCs/>
                <w:sz w:val="20"/>
                <w:szCs w:val="20"/>
              </w:rPr>
              <w:t>Nota competenței generale:</w:t>
            </w:r>
          </w:p>
        </w:tc>
      </w:tr>
      <w:tr w:rsidR="002A7DBA" w:rsidRPr="003C3144" w:rsidTr="003D0B6D">
        <w:tc>
          <w:tcPr>
            <w:tcW w:w="5000" w:type="pct"/>
          </w:tcPr>
          <w:p w:rsidR="002A7DBA" w:rsidRPr="003C3144" w:rsidRDefault="002A7DBA" w:rsidP="003D0B6D">
            <w:pPr>
              <w:jc w:val="both"/>
              <w:rPr>
                <w:i/>
                <w:iCs/>
                <w:color w:val="000000" w:themeColor="text1"/>
                <w:sz w:val="20"/>
                <w:szCs w:val="20"/>
              </w:rPr>
            </w:pPr>
            <w:r w:rsidRPr="003C3144">
              <w:rPr>
                <w:b/>
                <w:bCs/>
                <w:color w:val="000000" w:themeColor="text1"/>
                <w:sz w:val="20"/>
                <w:szCs w:val="20"/>
              </w:rPr>
              <w:t xml:space="preserve">Motivarea notei propuse: </w:t>
            </w:r>
          </w:p>
        </w:tc>
      </w:tr>
    </w:tbl>
    <w:p w:rsidR="002A7DBA" w:rsidRPr="003C3144" w:rsidRDefault="002A7DBA" w:rsidP="002A7DBA">
      <w:pPr>
        <w:jc w:val="both"/>
        <w:rPr>
          <w:color w:val="000000" w:themeColor="text1"/>
          <w:sz w:val="20"/>
          <w:szCs w:val="20"/>
        </w:rPr>
      </w:pPr>
      <w:r w:rsidRPr="003C3144">
        <w:rPr>
          <w:b/>
          <w:bCs/>
          <w:color w:val="000000" w:themeColor="text1"/>
          <w:sz w:val="20"/>
          <w:szCs w:val="20"/>
        </w:rPr>
        <w:t>Competențele specifice</w:t>
      </w:r>
      <w:r w:rsidRPr="003C3144">
        <w:rPr>
          <w:color w:val="000000" w:themeColor="text1"/>
          <w:sz w:val="20"/>
          <w:szCs w:val="20"/>
        </w:rPr>
        <w:t xml:space="preserve"> care trebuie evaluate se vor prelua din fișa postului, după ce acestea au fost stabilite printr-o analiză a postului și vor fi notate potrivit scalei de notare detaliate la art. 33 din prezenta anexă.  </w:t>
      </w:r>
    </w:p>
    <w:tbl>
      <w:tblPr>
        <w:tblStyle w:val="TableGrid"/>
        <w:tblW w:w="5000" w:type="pct"/>
        <w:tblLook w:val="04A0" w:firstRow="1" w:lastRow="0" w:firstColumn="1" w:lastColumn="0" w:noHBand="0" w:noVBand="1"/>
      </w:tblPr>
      <w:tblGrid>
        <w:gridCol w:w="2856"/>
        <w:gridCol w:w="1065"/>
        <w:gridCol w:w="5991"/>
      </w:tblGrid>
      <w:tr w:rsidR="002A7DBA" w:rsidRPr="003C3144" w:rsidTr="003D0B6D">
        <w:tc>
          <w:tcPr>
            <w:tcW w:w="1441" w:type="pct"/>
          </w:tcPr>
          <w:p w:rsidR="002A7DBA" w:rsidRPr="003C3144" w:rsidRDefault="002A7DBA" w:rsidP="003D0B6D">
            <w:pPr>
              <w:jc w:val="both"/>
              <w:rPr>
                <w:b/>
                <w:bCs/>
                <w:color w:val="000000" w:themeColor="text1"/>
                <w:sz w:val="20"/>
                <w:szCs w:val="20"/>
              </w:rPr>
            </w:pPr>
            <w:r w:rsidRPr="003C3144">
              <w:rPr>
                <w:b/>
                <w:bCs/>
                <w:color w:val="000000" w:themeColor="text1"/>
                <w:sz w:val="20"/>
                <w:szCs w:val="20"/>
              </w:rPr>
              <w:t>Competențele specifice postului</w:t>
            </w:r>
          </w:p>
        </w:tc>
        <w:tc>
          <w:tcPr>
            <w:tcW w:w="537" w:type="pct"/>
          </w:tcPr>
          <w:p w:rsidR="002A7DBA" w:rsidRPr="003C3144" w:rsidRDefault="002A7DBA" w:rsidP="003D0B6D">
            <w:pPr>
              <w:jc w:val="both"/>
              <w:rPr>
                <w:i/>
                <w:iCs/>
                <w:color w:val="000000" w:themeColor="text1"/>
                <w:sz w:val="20"/>
                <w:szCs w:val="20"/>
              </w:rPr>
            </w:pPr>
            <w:r w:rsidRPr="003C3144">
              <w:rPr>
                <w:b/>
                <w:bCs/>
                <w:color w:val="000000" w:themeColor="text1"/>
                <w:sz w:val="20"/>
                <w:szCs w:val="20"/>
              </w:rPr>
              <w:t xml:space="preserve">Notă propusă </w:t>
            </w:r>
          </w:p>
        </w:tc>
        <w:tc>
          <w:tcPr>
            <w:tcW w:w="3021" w:type="pct"/>
          </w:tcPr>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Motivarea notei propuse </w:t>
            </w:r>
          </w:p>
        </w:tc>
      </w:tr>
      <w:tr w:rsidR="002A7DBA" w:rsidRPr="003C3144" w:rsidTr="003D0B6D">
        <w:tc>
          <w:tcPr>
            <w:tcW w:w="1441" w:type="pct"/>
          </w:tcPr>
          <w:p w:rsidR="002A7DBA" w:rsidRPr="003C3144" w:rsidRDefault="002A7DBA" w:rsidP="003D0B6D">
            <w:pPr>
              <w:jc w:val="both"/>
              <w:rPr>
                <w:b/>
                <w:bCs/>
                <w:color w:val="000000" w:themeColor="text1"/>
                <w:sz w:val="20"/>
                <w:szCs w:val="20"/>
              </w:rPr>
            </w:pPr>
            <w:r w:rsidRPr="003C3144">
              <w:rPr>
                <w:b/>
                <w:bCs/>
                <w:color w:val="000000" w:themeColor="text1"/>
                <w:sz w:val="20"/>
                <w:szCs w:val="20"/>
              </w:rPr>
              <w:t>Competența specifică 1:</w:t>
            </w:r>
          </w:p>
        </w:tc>
        <w:tc>
          <w:tcPr>
            <w:tcW w:w="537" w:type="pct"/>
          </w:tcPr>
          <w:p w:rsidR="002A7DBA" w:rsidRPr="003C3144" w:rsidRDefault="002A7DBA" w:rsidP="003D0B6D">
            <w:pPr>
              <w:jc w:val="both"/>
              <w:rPr>
                <w:color w:val="000000" w:themeColor="text1"/>
                <w:sz w:val="20"/>
                <w:szCs w:val="20"/>
              </w:rPr>
            </w:pPr>
          </w:p>
        </w:tc>
        <w:tc>
          <w:tcPr>
            <w:tcW w:w="3021" w:type="pct"/>
          </w:tcPr>
          <w:p w:rsidR="002A7DBA" w:rsidRPr="003C3144" w:rsidRDefault="002A7DBA" w:rsidP="003D0B6D">
            <w:pPr>
              <w:jc w:val="both"/>
              <w:rPr>
                <w:color w:val="000000" w:themeColor="text1"/>
                <w:sz w:val="20"/>
                <w:szCs w:val="20"/>
              </w:rPr>
            </w:pPr>
          </w:p>
        </w:tc>
      </w:tr>
      <w:tr w:rsidR="002A7DBA" w:rsidRPr="003C3144" w:rsidTr="003D0B6D">
        <w:tc>
          <w:tcPr>
            <w:tcW w:w="1441" w:type="pct"/>
          </w:tcPr>
          <w:p w:rsidR="002A7DBA" w:rsidRPr="003C3144" w:rsidRDefault="002A7DBA" w:rsidP="003D0B6D">
            <w:pPr>
              <w:jc w:val="both"/>
              <w:rPr>
                <w:b/>
                <w:bCs/>
                <w:color w:val="000000" w:themeColor="text1"/>
                <w:sz w:val="20"/>
                <w:szCs w:val="20"/>
              </w:rPr>
            </w:pPr>
            <w:r w:rsidRPr="003C3144">
              <w:rPr>
                <w:b/>
                <w:bCs/>
                <w:color w:val="000000" w:themeColor="text1"/>
                <w:sz w:val="20"/>
                <w:szCs w:val="20"/>
              </w:rPr>
              <w:t>Competența specifică 2:</w:t>
            </w:r>
          </w:p>
        </w:tc>
        <w:tc>
          <w:tcPr>
            <w:tcW w:w="537" w:type="pct"/>
          </w:tcPr>
          <w:p w:rsidR="002A7DBA" w:rsidRPr="003C3144" w:rsidRDefault="002A7DBA" w:rsidP="003D0B6D">
            <w:pPr>
              <w:jc w:val="both"/>
              <w:rPr>
                <w:color w:val="000000" w:themeColor="text1"/>
                <w:sz w:val="20"/>
                <w:szCs w:val="20"/>
              </w:rPr>
            </w:pPr>
          </w:p>
        </w:tc>
        <w:tc>
          <w:tcPr>
            <w:tcW w:w="3021" w:type="pct"/>
          </w:tcPr>
          <w:p w:rsidR="002A7DBA" w:rsidRPr="003C3144" w:rsidRDefault="002A7DBA" w:rsidP="003D0B6D">
            <w:pPr>
              <w:jc w:val="both"/>
              <w:rPr>
                <w:i/>
                <w:iCs/>
                <w:color w:val="000000" w:themeColor="text1"/>
                <w:sz w:val="20"/>
                <w:szCs w:val="20"/>
              </w:rPr>
            </w:pPr>
          </w:p>
        </w:tc>
      </w:tr>
      <w:tr w:rsidR="002A7DBA" w:rsidRPr="003C3144" w:rsidTr="003D0B6D">
        <w:tc>
          <w:tcPr>
            <w:tcW w:w="1441" w:type="pct"/>
          </w:tcPr>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Competența specifică 3: </w:t>
            </w:r>
          </w:p>
        </w:tc>
        <w:tc>
          <w:tcPr>
            <w:tcW w:w="537" w:type="pct"/>
          </w:tcPr>
          <w:p w:rsidR="002A7DBA" w:rsidRPr="003C3144" w:rsidRDefault="002A7DBA" w:rsidP="003D0B6D">
            <w:pPr>
              <w:jc w:val="both"/>
              <w:rPr>
                <w:color w:val="000000" w:themeColor="text1"/>
                <w:sz w:val="20"/>
                <w:szCs w:val="20"/>
              </w:rPr>
            </w:pPr>
          </w:p>
        </w:tc>
        <w:tc>
          <w:tcPr>
            <w:tcW w:w="3021" w:type="pct"/>
          </w:tcPr>
          <w:p w:rsidR="002A7DBA" w:rsidRPr="003C3144" w:rsidRDefault="002A7DBA" w:rsidP="003D0B6D">
            <w:pPr>
              <w:jc w:val="both"/>
              <w:rPr>
                <w:i/>
                <w:iCs/>
                <w:color w:val="000000" w:themeColor="text1"/>
                <w:sz w:val="20"/>
                <w:szCs w:val="20"/>
              </w:rPr>
            </w:pPr>
          </w:p>
        </w:tc>
      </w:tr>
      <w:tr w:rsidR="002A7DBA" w:rsidRPr="003C3144" w:rsidTr="003D0B6D">
        <w:tc>
          <w:tcPr>
            <w:tcW w:w="1441" w:type="pct"/>
          </w:tcPr>
          <w:p w:rsidR="002A7DBA" w:rsidRPr="003C3144" w:rsidRDefault="002A7DBA" w:rsidP="003D0B6D">
            <w:pPr>
              <w:jc w:val="both"/>
              <w:rPr>
                <w:b/>
                <w:bCs/>
                <w:color w:val="000000" w:themeColor="text1"/>
                <w:sz w:val="20"/>
                <w:szCs w:val="20"/>
              </w:rPr>
            </w:pPr>
            <w:r w:rsidRPr="003C3144">
              <w:rPr>
                <w:b/>
                <w:bCs/>
                <w:color w:val="000000" w:themeColor="text1"/>
                <w:sz w:val="20"/>
                <w:szCs w:val="20"/>
              </w:rPr>
              <w:t>Etc</w:t>
            </w:r>
          </w:p>
        </w:tc>
        <w:tc>
          <w:tcPr>
            <w:tcW w:w="537" w:type="pct"/>
          </w:tcPr>
          <w:p w:rsidR="002A7DBA" w:rsidRPr="003C3144" w:rsidRDefault="002A7DBA" w:rsidP="003D0B6D">
            <w:pPr>
              <w:jc w:val="both"/>
              <w:rPr>
                <w:color w:val="000000" w:themeColor="text1"/>
                <w:sz w:val="20"/>
                <w:szCs w:val="20"/>
              </w:rPr>
            </w:pPr>
          </w:p>
        </w:tc>
        <w:tc>
          <w:tcPr>
            <w:tcW w:w="3021" w:type="pct"/>
          </w:tcPr>
          <w:p w:rsidR="002A7DBA" w:rsidRPr="003C3144" w:rsidRDefault="002A7DBA" w:rsidP="003D0B6D">
            <w:pPr>
              <w:jc w:val="both"/>
              <w:rPr>
                <w:i/>
                <w:iCs/>
                <w:color w:val="000000" w:themeColor="text1"/>
                <w:sz w:val="20"/>
                <w:szCs w:val="20"/>
              </w:rPr>
            </w:pPr>
          </w:p>
        </w:tc>
      </w:tr>
    </w:tbl>
    <w:p w:rsidR="002A7DBA" w:rsidRPr="003C3144" w:rsidRDefault="002A7DBA" w:rsidP="002A7DBA">
      <w:pPr>
        <w:jc w:val="both"/>
        <w:rPr>
          <w:color w:val="000000" w:themeColor="text1"/>
          <w:sz w:val="20"/>
          <w:szCs w:val="20"/>
        </w:rPr>
      </w:pPr>
      <w:r w:rsidRPr="003C3144">
        <w:rPr>
          <w:color w:val="000000" w:themeColor="text1"/>
          <w:sz w:val="20"/>
          <w:szCs w:val="20"/>
        </w:rPr>
        <w:t>Sinteza evaluării competențelor</w:t>
      </w:r>
    </w:p>
    <w:tbl>
      <w:tblPr>
        <w:tblStyle w:val="TableGrid"/>
        <w:tblpPr w:leftFromText="180" w:rightFromText="180" w:vertAnchor="text" w:tblpY="1"/>
        <w:tblOverlap w:val="never"/>
        <w:tblW w:w="0" w:type="auto"/>
        <w:tblLook w:val="04A0" w:firstRow="1" w:lastRow="0" w:firstColumn="1" w:lastColumn="0" w:noHBand="0" w:noVBand="1"/>
      </w:tblPr>
      <w:tblGrid>
        <w:gridCol w:w="3958"/>
        <w:gridCol w:w="2313"/>
        <w:gridCol w:w="3079"/>
      </w:tblGrid>
      <w:tr w:rsidR="002A7DBA" w:rsidRPr="003C3144" w:rsidTr="003D0B6D">
        <w:tc>
          <w:tcPr>
            <w:tcW w:w="3958"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Lista competențelor generale și specifice</w:t>
            </w:r>
          </w:p>
          <w:p w:rsidR="002A7DBA" w:rsidRPr="003C3144" w:rsidRDefault="002A7DBA" w:rsidP="003D0B6D">
            <w:pPr>
              <w:jc w:val="both"/>
              <w:rPr>
                <w:i/>
                <w:iCs/>
                <w:color w:val="000000" w:themeColor="text1"/>
                <w:sz w:val="20"/>
                <w:szCs w:val="20"/>
              </w:rPr>
            </w:pPr>
          </w:p>
        </w:tc>
        <w:tc>
          <w:tcPr>
            <w:tcW w:w="2313"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Nota fiecărei competențe</w:t>
            </w:r>
          </w:p>
          <w:p w:rsidR="002A7DBA" w:rsidRPr="003C3144" w:rsidRDefault="002A7DBA" w:rsidP="003D0B6D">
            <w:pPr>
              <w:jc w:val="both"/>
              <w:rPr>
                <w:i/>
                <w:iCs/>
                <w:color w:val="000000" w:themeColor="text1"/>
                <w:sz w:val="20"/>
                <w:szCs w:val="20"/>
              </w:rPr>
            </w:pPr>
          </w:p>
        </w:tc>
        <w:tc>
          <w:tcPr>
            <w:tcW w:w="3079"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Notă finală evaluare competențe </w:t>
            </w:r>
          </w:p>
        </w:tc>
      </w:tr>
      <w:tr w:rsidR="002A7DBA" w:rsidRPr="003C3144" w:rsidTr="003D0B6D">
        <w:tc>
          <w:tcPr>
            <w:tcW w:w="395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Competența generală 1: Gândire strategică</w:t>
            </w:r>
          </w:p>
        </w:tc>
        <w:tc>
          <w:tcPr>
            <w:tcW w:w="2313" w:type="dxa"/>
          </w:tcPr>
          <w:p w:rsidR="002A7DBA" w:rsidRPr="003C3144" w:rsidRDefault="002A7DBA" w:rsidP="003D0B6D">
            <w:pPr>
              <w:jc w:val="both"/>
              <w:rPr>
                <w:color w:val="000000" w:themeColor="text1"/>
                <w:sz w:val="20"/>
                <w:szCs w:val="20"/>
              </w:rPr>
            </w:pPr>
          </w:p>
        </w:tc>
        <w:tc>
          <w:tcPr>
            <w:tcW w:w="3079" w:type="dxa"/>
            <w:vMerge w:val="restart"/>
            <w:vAlign w:val="center"/>
          </w:tcPr>
          <w:p w:rsidR="002A7DBA" w:rsidRPr="003C3144" w:rsidRDefault="002A7DBA" w:rsidP="003D0B6D">
            <w:pPr>
              <w:jc w:val="both"/>
              <w:rPr>
                <w:color w:val="000000" w:themeColor="text1"/>
                <w:sz w:val="20"/>
                <w:szCs w:val="20"/>
              </w:rPr>
            </w:pPr>
          </w:p>
        </w:tc>
      </w:tr>
      <w:tr w:rsidR="002A7DBA" w:rsidRPr="003C3144" w:rsidTr="003D0B6D">
        <w:tc>
          <w:tcPr>
            <w:tcW w:w="395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Competența generală 2: Asumarea răspunderii</w:t>
            </w:r>
          </w:p>
        </w:tc>
        <w:tc>
          <w:tcPr>
            <w:tcW w:w="2313" w:type="dxa"/>
          </w:tcPr>
          <w:p w:rsidR="002A7DBA" w:rsidRPr="003C3144" w:rsidRDefault="002A7DBA" w:rsidP="003D0B6D">
            <w:pPr>
              <w:jc w:val="both"/>
              <w:rPr>
                <w:color w:val="000000" w:themeColor="text1"/>
                <w:sz w:val="20"/>
                <w:szCs w:val="20"/>
              </w:rPr>
            </w:pPr>
          </w:p>
        </w:tc>
        <w:tc>
          <w:tcPr>
            <w:tcW w:w="3079" w:type="dxa"/>
            <w:vMerge/>
          </w:tcPr>
          <w:p w:rsidR="002A7DBA" w:rsidRPr="003C3144" w:rsidRDefault="002A7DBA" w:rsidP="003D0B6D">
            <w:pPr>
              <w:jc w:val="both"/>
              <w:rPr>
                <w:color w:val="000000" w:themeColor="text1"/>
                <w:sz w:val="20"/>
                <w:szCs w:val="20"/>
              </w:rPr>
            </w:pPr>
          </w:p>
        </w:tc>
      </w:tr>
      <w:tr w:rsidR="002A7DBA" w:rsidRPr="003C3144" w:rsidTr="003D0B6D">
        <w:tc>
          <w:tcPr>
            <w:tcW w:w="395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Competența generală 3: Planificare și organizare strategică</w:t>
            </w:r>
          </w:p>
        </w:tc>
        <w:tc>
          <w:tcPr>
            <w:tcW w:w="2313" w:type="dxa"/>
          </w:tcPr>
          <w:p w:rsidR="002A7DBA" w:rsidRPr="003C3144" w:rsidRDefault="002A7DBA" w:rsidP="003D0B6D">
            <w:pPr>
              <w:jc w:val="both"/>
              <w:rPr>
                <w:color w:val="000000" w:themeColor="text1"/>
                <w:sz w:val="20"/>
                <w:szCs w:val="20"/>
              </w:rPr>
            </w:pPr>
          </w:p>
        </w:tc>
        <w:tc>
          <w:tcPr>
            <w:tcW w:w="3079" w:type="dxa"/>
            <w:vMerge/>
          </w:tcPr>
          <w:p w:rsidR="002A7DBA" w:rsidRPr="003C3144" w:rsidRDefault="002A7DBA" w:rsidP="003D0B6D">
            <w:pPr>
              <w:jc w:val="both"/>
              <w:rPr>
                <w:color w:val="000000" w:themeColor="text1"/>
                <w:sz w:val="20"/>
                <w:szCs w:val="20"/>
              </w:rPr>
            </w:pPr>
          </w:p>
        </w:tc>
      </w:tr>
      <w:tr w:rsidR="002A7DBA" w:rsidRPr="003C3144" w:rsidTr="003D0B6D">
        <w:tc>
          <w:tcPr>
            <w:tcW w:w="395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Competența generală 4: Comunicare strategică</w:t>
            </w:r>
          </w:p>
        </w:tc>
        <w:tc>
          <w:tcPr>
            <w:tcW w:w="2313" w:type="dxa"/>
          </w:tcPr>
          <w:p w:rsidR="002A7DBA" w:rsidRPr="003C3144" w:rsidRDefault="002A7DBA" w:rsidP="003D0B6D">
            <w:pPr>
              <w:jc w:val="both"/>
              <w:rPr>
                <w:color w:val="000000" w:themeColor="text1"/>
                <w:sz w:val="20"/>
                <w:szCs w:val="20"/>
              </w:rPr>
            </w:pPr>
          </w:p>
        </w:tc>
        <w:tc>
          <w:tcPr>
            <w:tcW w:w="3079" w:type="dxa"/>
            <w:vMerge/>
          </w:tcPr>
          <w:p w:rsidR="002A7DBA" w:rsidRPr="003C3144" w:rsidRDefault="002A7DBA" w:rsidP="003D0B6D">
            <w:pPr>
              <w:jc w:val="both"/>
              <w:rPr>
                <w:color w:val="000000" w:themeColor="text1"/>
                <w:sz w:val="20"/>
                <w:szCs w:val="20"/>
              </w:rPr>
            </w:pPr>
          </w:p>
        </w:tc>
      </w:tr>
      <w:tr w:rsidR="002A7DBA" w:rsidRPr="003C3144" w:rsidTr="003D0B6D">
        <w:tc>
          <w:tcPr>
            <w:tcW w:w="395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Competența generală 5: Medierea conflictelor</w:t>
            </w:r>
          </w:p>
        </w:tc>
        <w:tc>
          <w:tcPr>
            <w:tcW w:w="2313" w:type="dxa"/>
          </w:tcPr>
          <w:p w:rsidR="002A7DBA" w:rsidRPr="003C3144" w:rsidRDefault="002A7DBA" w:rsidP="003D0B6D">
            <w:pPr>
              <w:jc w:val="both"/>
              <w:rPr>
                <w:color w:val="000000" w:themeColor="text1"/>
                <w:sz w:val="20"/>
                <w:szCs w:val="20"/>
              </w:rPr>
            </w:pPr>
          </w:p>
        </w:tc>
        <w:tc>
          <w:tcPr>
            <w:tcW w:w="3079" w:type="dxa"/>
            <w:vMerge/>
          </w:tcPr>
          <w:p w:rsidR="002A7DBA" w:rsidRPr="003C3144" w:rsidRDefault="002A7DBA" w:rsidP="003D0B6D">
            <w:pPr>
              <w:jc w:val="both"/>
              <w:rPr>
                <w:color w:val="000000" w:themeColor="text1"/>
                <w:sz w:val="20"/>
                <w:szCs w:val="20"/>
              </w:rPr>
            </w:pPr>
          </w:p>
        </w:tc>
      </w:tr>
      <w:tr w:rsidR="002A7DBA" w:rsidRPr="003C3144" w:rsidTr="003D0B6D">
        <w:tc>
          <w:tcPr>
            <w:tcW w:w="3958" w:type="dxa"/>
          </w:tcPr>
          <w:p w:rsidR="002A7DBA" w:rsidRPr="003C3144" w:rsidRDefault="002A7DBA" w:rsidP="003D0B6D">
            <w:pPr>
              <w:jc w:val="both"/>
              <w:rPr>
                <w:color w:val="000000" w:themeColor="text1"/>
                <w:sz w:val="20"/>
                <w:szCs w:val="20"/>
              </w:rPr>
            </w:pPr>
            <w:r w:rsidRPr="003C3144">
              <w:rPr>
                <w:color w:val="000000" w:themeColor="text1"/>
                <w:sz w:val="20"/>
                <w:szCs w:val="20"/>
              </w:rPr>
              <w:lastRenderedPageBreak/>
              <w:t>Competența generală 6: Responsabilitate civică</w:t>
            </w:r>
          </w:p>
        </w:tc>
        <w:tc>
          <w:tcPr>
            <w:tcW w:w="2313" w:type="dxa"/>
          </w:tcPr>
          <w:p w:rsidR="002A7DBA" w:rsidRPr="003C3144" w:rsidRDefault="002A7DBA" w:rsidP="003D0B6D">
            <w:pPr>
              <w:jc w:val="both"/>
              <w:rPr>
                <w:color w:val="000000" w:themeColor="text1"/>
                <w:sz w:val="20"/>
                <w:szCs w:val="20"/>
              </w:rPr>
            </w:pPr>
          </w:p>
        </w:tc>
        <w:tc>
          <w:tcPr>
            <w:tcW w:w="3079" w:type="dxa"/>
            <w:vMerge/>
          </w:tcPr>
          <w:p w:rsidR="002A7DBA" w:rsidRPr="003C3144" w:rsidRDefault="002A7DBA" w:rsidP="003D0B6D">
            <w:pPr>
              <w:jc w:val="both"/>
              <w:rPr>
                <w:color w:val="000000" w:themeColor="text1"/>
                <w:sz w:val="20"/>
                <w:szCs w:val="20"/>
              </w:rPr>
            </w:pPr>
          </w:p>
        </w:tc>
      </w:tr>
      <w:tr w:rsidR="002A7DBA" w:rsidRPr="003C3144" w:rsidTr="003D0B6D">
        <w:tc>
          <w:tcPr>
            <w:tcW w:w="395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Competența generală 7: Managementul vulnerabilităților</w:t>
            </w:r>
          </w:p>
        </w:tc>
        <w:tc>
          <w:tcPr>
            <w:tcW w:w="2313" w:type="dxa"/>
          </w:tcPr>
          <w:p w:rsidR="002A7DBA" w:rsidRPr="003C3144" w:rsidRDefault="002A7DBA" w:rsidP="003D0B6D">
            <w:pPr>
              <w:jc w:val="both"/>
              <w:rPr>
                <w:color w:val="000000" w:themeColor="text1"/>
                <w:sz w:val="20"/>
                <w:szCs w:val="20"/>
              </w:rPr>
            </w:pPr>
          </w:p>
        </w:tc>
        <w:tc>
          <w:tcPr>
            <w:tcW w:w="3079" w:type="dxa"/>
            <w:vMerge/>
          </w:tcPr>
          <w:p w:rsidR="002A7DBA" w:rsidRPr="003C3144" w:rsidRDefault="002A7DBA" w:rsidP="003D0B6D">
            <w:pPr>
              <w:jc w:val="both"/>
              <w:rPr>
                <w:color w:val="000000" w:themeColor="text1"/>
                <w:sz w:val="20"/>
                <w:szCs w:val="20"/>
              </w:rPr>
            </w:pPr>
          </w:p>
        </w:tc>
      </w:tr>
      <w:tr w:rsidR="002A7DBA" w:rsidRPr="003C3144" w:rsidTr="003D0B6D">
        <w:tc>
          <w:tcPr>
            <w:tcW w:w="395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Competența generală 8: Managementul resurselor și al proceselor</w:t>
            </w:r>
          </w:p>
        </w:tc>
        <w:tc>
          <w:tcPr>
            <w:tcW w:w="2313" w:type="dxa"/>
          </w:tcPr>
          <w:p w:rsidR="002A7DBA" w:rsidRPr="003C3144" w:rsidRDefault="002A7DBA" w:rsidP="003D0B6D">
            <w:pPr>
              <w:jc w:val="both"/>
              <w:rPr>
                <w:color w:val="000000" w:themeColor="text1"/>
                <w:sz w:val="20"/>
                <w:szCs w:val="20"/>
              </w:rPr>
            </w:pPr>
          </w:p>
        </w:tc>
        <w:tc>
          <w:tcPr>
            <w:tcW w:w="3079" w:type="dxa"/>
            <w:vMerge/>
          </w:tcPr>
          <w:p w:rsidR="002A7DBA" w:rsidRPr="003C3144" w:rsidRDefault="002A7DBA" w:rsidP="003D0B6D">
            <w:pPr>
              <w:jc w:val="both"/>
              <w:rPr>
                <w:color w:val="000000" w:themeColor="text1"/>
                <w:sz w:val="20"/>
                <w:szCs w:val="20"/>
              </w:rPr>
            </w:pPr>
          </w:p>
        </w:tc>
      </w:tr>
      <w:tr w:rsidR="002A7DBA" w:rsidRPr="003C3144" w:rsidTr="003D0B6D">
        <w:tc>
          <w:tcPr>
            <w:tcW w:w="395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Competența generală 9: Dezvoltarea echipei</w:t>
            </w:r>
          </w:p>
        </w:tc>
        <w:tc>
          <w:tcPr>
            <w:tcW w:w="2313" w:type="dxa"/>
          </w:tcPr>
          <w:p w:rsidR="002A7DBA" w:rsidRPr="003C3144" w:rsidRDefault="002A7DBA" w:rsidP="003D0B6D">
            <w:pPr>
              <w:jc w:val="both"/>
              <w:rPr>
                <w:color w:val="000000" w:themeColor="text1"/>
                <w:sz w:val="20"/>
                <w:szCs w:val="20"/>
              </w:rPr>
            </w:pPr>
          </w:p>
        </w:tc>
        <w:tc>
          <w:tcPr>
            <w:tcW w:w="3079" w:type="dxa"/>
            <w:vMerge/>
          </w:tcPr>
          <w:p w:rsidR="002A7DBA" w:rsidRPr="003C3144" w:rsidRDefault="002A7DBA" w:rsidP="003D0B6D">
            <w:pPr>
              <w:jc w:val="both"/>
              <w:rPr>
                <w:color w:val="000000" w:themeColor="text1"/>
                <w:sz w:val="20"/>
                <w:szCs w:val="20"/>
              </w:rPr>
            </w:pPr>
          </w:p>
        </w:tc>
      </w:tr>
      <w:tr w:rsidR="002A7DBA" w:rsidRPr="003C3144" w:rsidTr="003D0B6D">
        <w:tc>
          <w:tcPr>
            <w:tcW w:w="395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Competența generală 10: Generarea angajamentului</w:t>
            </w:r>
          </w:p>
        </w:tc>
        <w:tc>
          <w:tcPr>
            <w:tcW w:w="2313" w:type="dxa"/>
          </w:tcPr>
          <w:p w:rsidR="002A7DBA" w:rsidRPr="003C3144" w:rsidRDefault="002A7DBA" w:rsidP="003D0B6D">
            <w:pPr>
              <w:jc w:val="both"/>
              <w:rPr>
                <w:color w:val="000000" w:themeColor="text1"/>
                <w:sz w:val="20"/>
                <w:szCs w:val="20"/>
              </w:rPr>
            </w:pPr>
          </w:p>
        </w:tc>
        <w:tc>
          <w:tcPr>
            <w:tcW w:w="3079" w:type="dxa"/>
            <w:vMerge/>
          </w:tcPr>
          <w:p w:rsidR="002A7DBA" w:rsidRPr="003C3144" w:rsidRDefault="002A7DBA" w:rsidP="003D0B6D">
            <w:pPr>
              <w:jc w:val="both"/>
              <w:rPr>
                <w:color w:val="000000" w:themeColor="text1"/>
                <w:sz w:val="20"/>
                <w:szCs w:val="20"/>
              </w:rPr>
            </w:pPr>
          </w:p>
        </w:tc>
      </w:tr>
      <w:tr w:rsidR="002A7DBA" w:rsidRPr="003C3144" w:rsidTr="003D0B6D">
        <w:tc>
          <w:tcPr>
            <w:tcW w:w="395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Competența generală 11: Agilitate strategică</w:t>
            </w:r>
          </w:p>
        </w:tc>
        <w:tc>
          <w:tcPr>
            <w:tcW w:w="2313" w:type="dxa"/>
          </w:tcPr>
          <w:p w:rsidR="002A7DBA" w:rsidRPr="003C3144" w:rsidRDefault="002A7DBA" w:rsidP="003D0B6D">
            <w:pPr>
              <w:jc w:val="both"/>
              <w:rPr>
                <w:color w:val="000000" w:themeColor="text1"/>
                <w:sz w:val="20"/>
                <w:szCs w:val="20"/>
              </w:rPr>
            </w:pPr>
          </w:p>
        </w:tc>
        <w:tc>
          <w:tcPr>
            <w:tcW w:w="3079" w:type="dxa"/>
            <w:vMerge/>
          </w:tcPr>
          <w:p w:rsidR="002A7DBA" w:rsidRPr="003C3144" w:rsidRDefault="002A7DBA" w:rsidP="003D0B6D">
            <w:pPr>
              <w:jc w:val="both"/>
              <w:rPr>
                <w:color w:val="000000" w:themeColor="text1"/>
                <w:sz w:val="20"/>
                <w:szCs w:val="20"/>
              </w:rPr>
            </w:pPr>
          </w:p>
        </w:tc>
      </w:tr>
      <w:tr w:rsidR="002A7DBA" w:rsidRPr="003C3144" w:rsidTr="003D0B6D">
        <w:tc>
          <w:tcPr>
            <w:tcW w:w="395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Competență specifică 1:</w:t>
            </w:r>
          </w:p>
        </w:tc>
        <w:tc>
          <w:tcPr>
            <w:tcW w:w="2313" w:type="dxa"/>
          </w:tcPr>
          <w:p w:rsidR="002A7DBA" w:rsidRPr="003C3144" w:rsidRDefault="002A7DBA" w:rsidP="003D0B6D">
            <w:pPr>
              <w:jc w:val="both"/>
              <w:rPr>
                <w:color w:val="000000" w:themeColor="text1"/>
                <w:sz w:val="20"/>
                <w:szCs w:val="20"/>
              </w:rPr>
            </w:pPr>
          </w:p>
        </w:tc>
        <w:tc>
          <w:tcPr>
            <w:tcW w:w="3079" w:type="dxa"/>
            <w:vMerge/>
          </w:tcPr>
          <w:p w:rsidR="002A7DBA" w:rsidRPr="003C3144" w:rsidRDefault="002A7DBA" w:rsidP="003D0B6D">
            <w:pPr>
              <w:jc w:val="both"/>
              <w:rPr>
                <w:color w:val="000000" w:themeColor="text1"/>
                <w:sz w:val="20"/>
                <w:szCs w:val="20"/>
              </w:rPr>
            </w:pPr>
          </w:p>
        </w:tc>
      </w:tr>
      <w:tr w:rsidR="002A7DBA" w:rsidRPr="003C3144" w:rsidTr="003D0B6D">
        <w:tc>
          <w:tcPr>
            <w:tcW w:w="395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Competență specifică 2:</w:t>
            </w:r>
          </w:p>
        </w:tc>
        <w:tc>
          <w:tcPr>
            <w:tcW w:w="2313" w:type="dxa"/>
          </w:tcPr>
          <w:p w:rsidR="002A7DBA" w:rsidRPr="003C3144" w:rsidRDefault="002A7DBA" w:rsidP="003D0B6D">
            <w:pPr>
              <w:jc w:val="both"/>
              <w:rPr>
                <w:color w:val="000000" w:themeColor="text1"/>
                <w:sz w:val="20"/>
                <w:szCs w:val="20"/>
              </w:rPr>
            </w:pPr>
          </w:p>
        </w:tc>
        <w:tc>
          <w:tcPr>
            <w:tcW w:w="3079" w:type="dxa"/>
            <w:vMerge/>
          </w:tcPr>
          <w:p w:rsidR="002A7DBA" w:rsidRPr="003C3144" w:rsidRDefault="002A7DBA" w:rsidP="003D0B6D">
            <w:pPr>
              <w:jc w:val="both"/>
              <w:rPr>
                <w:color w:val="000000" w:themeColor="text1"/>
                <w:sz w:val="20"/>
                <w:szCs w:val="20"/>
              </w:rPr>
            </w:pPr>
          </w:p>
        </w:tc>
      </w:tr>
      <w:tr w:rsidR="002A7DBA" w:rsidRPr="003C3144" w:rsidTr="003D0B6D">
        <w:tc>
          <w:tcPr>
            <w:tcW w:w="395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Competență specifică 3:</w:t>
            </w:r>
          </w:p>
        </w:tc>
        <w:tc>
          <w:tcPr>
            <w:tcW w:w="2313" w:type="dxa"/>
          </w:tcPr>
          <w:p w:rsidR="002A7DBA" w:rsidRPr="003C3144" w:rsidRDefault="002A7DBA" w:rsidP="003D0B6D">
            <w:pPr>
              <w:jc w:val="both"/>
              <w:rPr>
                <w:color w:val="000000" w:themeColor="text1"/>
                <w:sz w:val="20"/>
                <w:szCs w:val="20"/>
              </w:rPr>
            </w:pPr>
          </w:p>
        </w:tc>
        <w:tc>
          <w:tcPr>
            <w:tcW w:w="3079" w:type="dxa"/>
            <w:vMerge/>
          </w:tcPr>
          <w:p w:rsidR="002A7DBA" w:rsidRPr="003C3144" w:rsidRDefault="002A7DBA" w:rsidP="003D0B6D">
            <w:pPr>
              <w:jc w:val="both"/>
              <w:rPr>
                <w:color w:val="000000" w:themeColor="text1"/>
                <w:sz w:val="20"/>
                <w:szCs w:val="20"/>
              </w:rPr>
            </w:pPr>
          </w:p>
        </w:tc>
      </w:tr>
      <w:tr w:rsidR="002A7DBA" w:rsidRPr="003C3144" w:rsidTr="003D0B6D">
        <w:tc>
          <w:tcPr>
            <w:tcW w:w="3958" w:type="dxa"/>
          </w:tcPr>
          <w:p w:rsidR="002A7DBA" w:rsidRPr="003C3144" w:rsidRDefault="002A7DBA" w:rsidP="003D0B6D">
            <w:pPr>
              <w:jc w:val="both"/>
              <w:rPr>
                <w:color w:val="000000" w:themeColor="text1"/>
                <w:sz w:val="20"/>
                <w:szCs w:val="20"/>
              </w:rPr>
            </w:pPr>
            <w:r w:rsidRPr="003C3144">
              <w:rPr>
                <w:color w:val="000000" w:themeColor="text1"/>
                <w:sz w:val="20"/>
                <w:szCs w:val="20"/>
              </w:rPr>
              <w:t>Etc.</w:t>
            </w:r>
          </w:p>
        </w:tc>
        <w:tc>
          <w:tcPr>
            <w:tcW w:w="2313" w:type="dxa"/>
          </w:tcPr>
          <w:p w:rsidR="002A7DBA" w:rsidRPr="003C3144" w:rsidRDefault="002A7DBA" w:rsidP="003D0B6D">
            <w:pPr>
              <w:jc w:val="both"/>
              <w:rPr>
                <w:color w:val="000000" w:themeColor="text1"/>
                <w:sz w:val="20"/>
                <w:szCs w:val="20"/>
              </w:rPr>
            </w:pPr>
          </w:p>
        </w:tc>
        <w:tc>
          <w:tcPr>
            <w:tcW w:w="3079" w:type="dxa"/>
            <w:vMerge/>
          </w:tcPr>
          <w:p w:rsidR="002A7DBA" w:rsidRPr="003C3144" w:rsidRDefault="002A7DBA" w:rsidP="003D0B6D">
            <w:pPr>
              <w:jc w:val="both"/>
              <w:rPr>
                <w:color w:val="000000" w:themeColor="text1"/>
                <w:sz w:val="20"/>
                <w:szCs w:val="20"/>
              </w:rPr>
            </w:pPr>
          </w:p>
        </w:tc>
      </w:tr>
    </w:tbl>
    <w:p w:rsidR="002A7DBA" w:rsidRPr="003C3144" w:rsidRDefault="002A7DBA" w:rsidP="002A7DBA">
      <w:pPr>
        <w:jc w:val="both"/>
        <w:rPr>
          <w:color w:val="000000" w:themeColor="text1"/>
          <w:sz w:val="20"/>
          <w:szCs w:val="20"/>
        </w:rPr>
      </w:pPr>
      <w:bookmarkStart w:id="5" w:name="_Toc171581872"/>
      <w:r w:rsidRPr="003C3144">
        <w:rPr>
          <w:color w:val="000000" w:themeColor="text1"/>
          <w:sz w:val="20"/>
          <w:szCs w:val="20"/>
        </w:rPr>
        <w:t xml:space="preserve">Secțiunea 3 – Calificativul final și acordul părților cu privire la rezultatul evaluării </w:t>
      </w:r>
      <w:bookmarkEnd w:id="5"/>
    </w:p>
    <w:p w:rsidR="002A7DBA" w:rsidRPr="003C3144" w:rsidRDefault="002A7DBA" w:rsidP="002A7DBA">
      <w:pPr>
        <w:pStyle w:val="ListParagraph"/>
        <w:spacing w:line="259" w:lineRule="auto"/>
        <w:jc w:val="both"/>
        <w:rPr>
          <w:color w:val="000000" w:themeColor="text1"/>
          <w:sz w:val="20"/>
          <w:szCs w:val="20"/>
        </w:rPr>
      </w:pPr>
    </w:p>
    <w:tbl>
      <w:tblPr>
        <w:tblStyle w:val="TableGrid"/>
        <w:tblW w:w="0" w:type="auto"/>
        <w:tblLook w:val="04A0" w:firstRow="1" w:lastRow="0" w:firstColumn="1" w:lastColumn="0" w:noHBand="0" w:noVBand="1"/>
      </w:tblPr>
      <w:tblGrid>
        <w:gridCol w:w="3878"/>
        <w:gridCol w:w="5472"/>
      </w:tblGrid>
      <w:tr w:rsidR="002A7DBA" w:rsidRPr="003C3144" w:rsidTr="003D0B6D">
        <w:tc>
          <w:tcPr>
            <w:tcW w:w="3878"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Nota finală a evaluării</w:t>
            </w:r>
          </w:p>
        </w:tc>
        <w:tc>
          <w:tcPr>
            <w:tcW w:w="5472" w:type="dxa"/>
          </w:tcPr>
          <w:p w:rsidR="002A7DBA" w:rsidRPr="003C3144" w:rsidRDefault="002A7DBA" w:rsidP="003D0B6D">
            <w:pPr>
              <w:jc w:val="both"/>
              <w:rPr>
                <w:i/>
                <w:iCs/>
                <w:color w:val="000000" w:themeColor="text1"/>
                <w:sz w:val="20"/>
                <w:szCs w:val="20"/>
              </w:rPr>
            </w:pPr>
          </w:p>
        </w:tc>
      </w:tr>
      <w:tr w:rsidR="002A7DBA" w:rsidRPr="003C3144" w:rsidTr="003D0B6D">
        <w:tc>
          <w:tcPr>
            <w:tcW w:w="3878"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Calificativul final al evaluării</w:t>
            </w:r>
          </w:p>
        </w:tc>
        <w:tc>
          <w:tcPr>
            <w:tcW w:w="5472" w:type="dxa"/>
          </w:tcPr>
          <w:p w:rsidR="002A7DBA" w:rsidRPr="003C3144" w:rsidRDefault="002A7DBA" w:rsidP="003D0B6D">
            <w:pPr>
              <w:jc w:val="both"/>
              <w:rPr>
                <w:i/>
                <w:iCs/>
                <w:color w:val="000000" w:themeColor="text1"/>
                <w:sz w:val="20"/>
                <w:szCs w:val="20"/>
              </w:rPr>
            </w:pPr>
          </w:p>
        </w:tc>
      </w:tr>
      <w:tr w:rsidR="002A7DBA" w:rsidRPr="003C3144" w:rsidTr="003D0B6D">
        <w:tc>
          <w:tcPr>
            <w:tcW w:w="3878"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Competențele care trebuie incluse în planul individual de dezvoltare</w:t>
            </w:r>
          </w:p>
        </w:tc>
        <w:tc>
          <w:tcPr>
            <w:tcW w:w="5472" w:type="dxa"/>
          </w:tcPr>
          <w:p w:rsidR="002A7DBA" w:rsidRPr="003C3144" w:rsidRDefault="002A7DBA" w:rsidP="003D0B6D">
            <w:pPr>
              <w:jc w:val="both"/>
              <w:rPr>
                <w:i/>
                <w:iCs/>
                <w:color w:val="000000" w:themeColor="text1"/>
                <w:sz w:val="20"/>
                <w:szCs w:val="20"/>
              </w:rPr>
            </w:pPr>
          </w:p>
        </w:tc>
      </w:tr>
      <w:tr w:rsidR="002A7DBA" w:rsidRPr="003C3144" w:rsidTr="003D0B6D">
        <w:tc>
          <w:tcPr>
            <w:tcW w:w="3878"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Tematică de cursuri recomandate pentru formare și nr. credite</w:t>
            </w:r>
          </w:p>
        </w:tc>
        <w:tc>
          <w:tcPr>
            <w:tcW w:w="5472" w:type="dxa"/>
          </w:tcPr>
          <w:p w:rsidR="002A7DBA" w:rsidRPr="003C3144" w:rsidRDefault="002A7DBA" w:rsidP="003D0B6D">
            <w:pPr>
              <w:jc w:val="both"/>
              <w:rPr>
                <w:i/>
                <w:iCs/>
                <w:color w:val="000000" w:themeColor="text1"/>
                <w:sz w:val="20"/>
                <w:szCs w:val="20"/>
              </w:rPr>
            </w:pPr>
          </w:p>
        </w:tc>
      </w:tr>
      <w:tr w:rsidR="002A7DBA" w:rsidRPr="003C3144" w:rsidTr="003D0B6D">
        <w:trPr>
          <w:trHeight w:val="746"/>
        </w:trPr>
        <w:tc>
          <w:tcPr>
            <w:tcW w:w="3878"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Observații finale ale funcționarului public evaluat</w:t>
            </w:r>
          </w:p>
        </w:tc>
        <w:tc>
          <w:tcPr>
            <w:tcW w:w="5472" w:type="dxa"/>
          </w:tcPr>
          <w:p w:rsidR="002A7DBA" w:rsidRPr="003C3144" w:rsidRDefault="002A7DBA" w:rsidP="003D0B6D">
            <w:pPr>
              <w:jc w:val="both"/>
              <w:rPr>
                <w:i/>
                <w:iCs/>
                <w:color w:val="000000" w:themeColor="text1"/>
                <w:sz w:val="20"/>
                <w:szCs w:val="20"/>
              </w:rPr>
            </w:pPr>
          </w:p>
        </w:tc>
      </w:tr>
      <w:tr w:rsidR="002A7DBA" w:rsidRPr="003C3144" w:rsidTr="003D0B6D">
        <w:tc>
          <w:tcPr>
            <w:tcW w:w="3878"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Observații finale ale comisiei de evaluare</w:t>
            </w:r>
          </w:p>
        </w:tc>
        <w:tc>
          <w:tcPr>
            <w:tcW w:w="5472" w:type="dxa"/>
          </w:tcPr>
          <w:p w:rsidR="002A7DBA" w:rsidRPr="003C3144" w:rsidRDefault="002A7DBA" w:rsidP="003D0B6D">
            <w:pPr>
              <w:jc w:val="both"/>
              <w:rPr>
                <w:color w:val="000000" w:themeColor="text1"/>
                <w:sz w:val="20"/>
                <w:szCs w:val="20"/>
              </w:rPr>
            </w:pPr>
          </w:p>
        </w:tc>
      </w:tr>
      <w:tr w:rsidR="002A7DBA" w:rsidRPr="003C3144" w:rsidTr="003D0B6D">
        <w:tc>
          <w:tcPr>
            <w:tcW w:w="3878"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Numele și prenumele funcționarului public evaluat </w:t>
            </w:r>
          </w:p>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Semnătura funcționarului public evaluat: </w:t>
            </w:r>
          </w:p>
          <w:p w:rsidR="002A7DBA" w:rsidRPr="003C3144" w:rsidRDefault="002A7DBA" w:rsidP="003D0B6D">
            <w:pPr>
              <w:jc w:val="both"/>
              <w:rPr>
                <w:color w:val="000000" w:themeColor="text1"/>
                <w:sz w:val="20"/>
                <w:szCs w:val="20"/>
              </w:rPr>
            </w:pPr>
            <w:r w:rsidRPr="003C3144">
              <w:rPr>
                <w:b/>
                <w:bCs/>
                <w:color w:val="000000" w:themeColor="text1"/>
                <w:sz w:val="20"/>
                <w:szCs w:val="20"/>
              </w:rPr>
              <w:t>Data</w:t>
            </w:r>
          </w:p>
        </w:tc>
        <w:tc>
          <w:tcPr>
            <w:tcW w:w="5472" w:type="dxa"/>
          </w:tcPr>
          <w:p w:rsidR="002A7DBA" w:rsidRPr="003C3144" w:rsidRDefault="002A7DBA" w:rsidP="003D0B6D">
            <w:pPr>
              <w:jc w:val="both"/>
              <w:rPr>
                <w:color w:val="000000" w:themeColor="text1"/>
                <w:sz w:val="20"/>
                <w:szCs w:val="20"/>
              </w:rPr>
            </w:pPr>
          </w:p>
        </w:tc>
      </w:tr>
      <w:tr w:rsidR="002A7DBA" w:rsidRPr="003C3144" w:rsidTr="003D0B6D">
        <w:tc>
          <w:tcPr>
            <w:tcW w:w="3878"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Numele și prenumele membrilor comisiei de evaluare </w:t>
            </w:r>
          </w:p>
          <w:p w:rsidR="002A7DBA" w:rsidRPr="003C3144" w:rsidRDefault="002A7DBA" w:rsidP="003D0B6D">
            <w:pPr>
              <w:jc w:val="both"/>
              <w:rPr>
                <w:b/>
                <w:bCs/>
                <w:color w:val="000000" w:themeColor="text1"/>
                <w:sz w:val="20"/>
                <w:szCs w:val="20"/>
              </w:rPr>
            </w:pPr>
            <w:r w:rsidRPr="003C3144">
              <w:rPr>
                <w:b/>
                <w:bCs/>
                <w:color w:val="000000" w:themeColor="text1"/>
                <w:sz w:val="20"/>
                <w:szCs w:val="20"/>
              </w:rPr>
              <w:t>Semnăturile membrilor comisiei de evaluare</w:t>
            </w:r>
          </w:p>
          <w:p w:rsidR="002A7DBA" w:rsidRPr="003C3144" w:rsidRDefault="002A7DBA" w:rsidP="003D0B6D">
            <w:pPr>
              <w:jc w:val="both"/>
              <w:rPr>
                <w:color w:val="000000" w:themeColor="text1"/>
                <w:sz w:val="20"/>
                <w:szCs w:val="20"/>
              </w:rPr>
            </w:pPr>
            <w:r w:rsidRPr="003C3144">
              <w:rPr>
                <w:b/>
                <w:bCs/>
                <w:color w:val="000000" w:themeColor="text1"/>
                <w:sz w:val="20"/>
                <w:szCs w:val="20"/>
              </w:rPr>
              <w:t>Data</w:t>
            </w:r>
          </w:p>
        </w:tc>
        <w:tc>
          <w:tcPr>
            <w:tcW w:w="5472" w:type="dxa"/>
          </w:tcPr>
          <w:p w:rsidR="002A7DBA" w:rsidRPr="003C3144" w:rsidRDefault="002A7DBA" w:rsidP="003D0B6D">
            <w:pPr>
              <w:jc w:val="both"/>
              <w:rPr>
                <w:color w:val="000000" w:themeColor="text1"/>
                <w:sz w:val="20"/>
                <w:szCs w:val="20"/>
              </w:rPr>
            </w:pPr>
          </w:p>
        </w:tc>
      </w:tr>
    </w:tbl>
    <w:p w:rsidR="002A7DBA" w:rsidRPr="003C3144" w:rsidRDefault="002A7DBA" w:rsidP="002A7DBA">
      <w:pPr>
        <w:jc w:val="both"/>
        <w:rPr>
          <w:color w:val="000000" w:themeColor="text1"/>
        </w:rPr>
      </w:pPr>
    </w:p>
    <w:p w:rsidR="002A7DBA" w:rsidRPr="003C3144" w:rsidRDefault="002A7DBA" w:rsidP="00B35087">
      <w:pPr>
        <w:spacing w:before="80"/>
        <w:jc w:val="center"/>
        <w:rPr>
          <w:b/>
          <w:color w:val="000000" w:themeColor="text1"/>
        </w:rPr>
      </w:pPr>
      <w:r w:rsidRPr="003C3144">
        <w:rPr>
          <w:b/>
          <w:color w:val="000000" w:themeColor="text1"/>
        </w:rPr>
        <w:t>CAPITOLUL III</w:t>
      </w:r>
    </w:p>
    <w:p w:rsidR="002A7DBA" w:rsidRPr="003C3144" w:rsidRDefault="002A7DBA" w:rsidP="00B35087">
      <w:pPr>
        <w:spacing w:before="80"/>
        <w:jc w:val="center"/>
        <w:rPr>
          <w:color w:val="000000" w:themeColor="text1"/>
        </w:rPr>
      </w:pPr>
      <w:r w:rsidRPr="003C3144">
        <w:rPr>
          <w:b/>
          <w:color w:val="000000" w:themeColor="text1"/>
        </w:rPr>
        <w:t>Evaluarea performanțelor profesionale individuale ale funcționarilor publici de execuție și conducere pe bază de competențe</w:t>
      </w:r>
    </w:p>
    <w:p w:rsidR="002A7DBA" w:rsidRPr="003C3144" w:rsidRDefault="002A7DBA" w:rsidP="003C3144">
      <w:pPr>
        <w:jc w:val="both"/>
        <w:rPr>
          <w:color w:val="000000" w:themeColor="text1"/>
        </w:rPr>
      </w:pPr>
      <w:r w:rsidRPr="003C3144">
        <w:rPr>
          <w:b/>
          <w:color w:val="000000" w:themeColor="text1"/>
        </w:rPr>
        <w:t xml:space="preserve">Art. 14 </w:t>
      </w:r>
      <w:r w:rsidR="00850B6E">
        <w:rPr>
          <w:b/>
          <w:color w:val="000000" w:themeColor="text1"/>
        </w:rPr>
        <w:t xml:space="preserve">- </w:t>
      </w:r>
      <w:r w:rsidRPr="003C3144">
        <w:rPr>
          <w:color w:val="000000" w:themeColor="text1"/>
        </w:rPr>
        <w:t xml:space="preserve">(1) Evaluarea performanțelor profesionale individuale ale funcționarilor publici de execuție și conducere pe bază de competențe reprezintă aprecierea obiectivă a performanțelor profesionale individuale ale funcționarilor publici, prin compararea gradului și modului de îndeplinire a obiectivelor individuale și a competențelor generale și specifice manifestate cu rezultatele obținute în mod efectiv de către funcționarul public pe parcursul unui an calendaristic. </w:t>
      </w:r>
    </w:p>
    <w:p w:rsidR="002A7DBA" w:rsidRPr="00826CC4" w:rsidRDefault="002A7DBA" w:rsidP="003C3144">
      <w:pPr>
        <w:spacing w:before="26"/>
        <w:jc w:val="both"/>
      </w:pPr>
      <w:r w:rsidRPr="003C3144">
        <w:rPr>
          <w:color w:val="000000" w:themeColor="text1"/>
        </w:rPr>
        <w:t xml:space="preserve">(2) </w:t>
      </w:r>
      <w:r w:rsidRPr="00826CC4">
        <w:t>Evaluarea performanțelor profesionale individuale ale funcționarului public pe bază de competențe se consemnează în raportul de evaluare întocmit și semnat de către superiorul ierarhic nemijlocit al funcționarului public, care se contrasemnează de către persoanele prevăzute la art. 1</w:t>
      </w:r>
      <w:r w:rsidR="00602CC6" w:rsidRPr="00826CC4">
        <w:t>5</w:t>
      </w:r>
      <w:r w:rsidRPr="00826CC4">
        <w:t xml:space="preserve"> alin. (2) și (3) din prezenta anexă, în condițiile prezentei metodologii.</w:t>
      </w:r>
    </w:p>
    <w:p w:rsidR="002A7DBA" w:rsidRPr="00826CC4" w:rsidRDefault="002A7DBA" w:rsidP="003C3144">
      <w:pPr>
        <w:spacing w:before="26"/>
        <w:jc w:val="both"/>
      </w:pPr>
      <w:r w:rsidRPr="00826CC4">
        <w:t>(3) În realizarea activităților specifice, evaluatorul</w:t>
      </w:r>
      <w:r w:rsidR="00602CC6" w:rsidRPr="00826CC4">
        <w:t xml:space="preserve"> și</w:t>
      </w:r>
      <w:r w:rsidRPr="00826CC4">
        <w:t xml:space="preserve"> contrasemnatarul au obligația asigurării respectării întocmai a normei generale de conduită profesională privind obiectivitatea în evaluare, precum și a respectării regimului juridic al incompatibilităților și al conflictului de interese.</w:t>
      </w:r>
    </w:p>
    <w:p w:rsidR="002A7DBA" w:rsidRPr="003C3144" w:rsidRDefault="002A7DBA" w:rsidP="003C3144">
      <w:pPr>
        <w:spacing w:before="26"/>
        <w:jc w:val="both"/>
        <w:rPr>
          <w:color w:val="000000" w:themeColor="text1"/>
        </w:rPr>
      </w:pPr>
      <w:r w:rsidRPr="003C3144">
        <w:rPr>
          <w:color w:val="000000" w:themeColor="text1"/>
        </w:rPr>
        <w:t>(4) În realizarea evaluării prevăzute la alin. (1), calitatea de evaluator este exercitată de către:</w:t>
      </w:r>
    </w:p>
    <w:p w:rsidR="002A7DBA" w:rsidRPr="003C3144" w:rsidRDefault="002A7DBA" w:rsidP="003C3144">
      <w:pPr>
        <w:jc w:val="both"/>
        <w:rPr>
          <w:color w:val="000000" w:themeColor="text1"/>
        </w:rPr>
      </w:pPr>
      <w:r w:rsidRPr="003C3144">
        <w:rPr>
          <w:color w:val="000000" w:themeColor="text1"/>
        </w:rPr>
        <w:t>a) funcționarul public de conducere pentru funcționarul public de execuție din subordine, respectiv funcționarul public de conducere ierarhic superior potrivit structurii organizatorice a autorității sau instituției publice, pentru funcționarul public de conducere;</w:t>
      </w:r>
    </w:p>
    <w:p w:rsidR="002A7DBA" w:rsidRPr="003C3144" w:rsidRDefault="002A7DBA" w:rsidP="003C3144">
      <w:pPr>
        <w:jc w:val="both"/>
        <w:rPr>
          <w:color w:val="000000" w:themeColor="text1"/>
        </w:rPr>
      </w:pPr>
      <w:r w:rsidRPr="003C3144">
        <w:rPr>
          <w:color w:val="000000" w:themeColor="text1"/>
        </w:rPr>
        <w:lastRenderedPageBreak/>
        <w:t>b) înaltul funcționar public, pentru funcționarii publici de conducere din subordinea directă sau pentru funcționarii publici de execuție, atunci când aceștia își desfășoară activitatea în cadrul unor compartimente din subordinea directă, care nu sunt coordonate de un funcționar public de conducere;</w:t>
      </w:r>
    </w:p>
    <w:p w:rsidR="002A7DBA" w:rsidRPr="003C3144" w:rsidRDefault="002A7DBA" w:rsidP="003C3144">
      <w:pPr>
        <w:jc w:val="both"/>
        <w:rPr>
          <w:color w:val="000000" w:themeColor="text1"/>
        </w:rPr>
      </w:pPr>
      <w:r w:rsidRPr="003C3144">
        <w:rPr>
          <w:color w:val="000000" w:themeColor="text1"/>
        </w:rPr>
        <w:t>c) persoana care ocupă funcția de conducere imediat inferioară celei de conducător al autorității sau instituției publice, pentru funcționarii publici aflați în coordonarea sau în subordinea directă;</w:t>
      </w:r>
    </w:p>
    <w:p w:rsidR="002A7DBA" w:rsidRDefault="002A7DBA" w:rsidP="003C3144">
      <w:pPr>
        <w:jc w:val="both"/>
        <w:rPr>
          <w:color w:val="000000" w:themeColor="text1"/>
        </w:rPr>
      </w:pPr>
      <w:r w:rsidRPr="003C3144">
        <w:rPr>
          <w:color w:val="000000" w:themeColor="text1"/>
        </w:rPr>
        <w:t>d) conducătorul autorității sau instituției publice pentru funcționarii publici aflați în subordinea directă, precum și pentru funcționarii publici care au calitatea de conducători ai autorităților sau instituțiilor publice aflate în subordinea, în coordonarea ori sub autoritatea acesteia și pentru adjuncții acestora;</w:t>
      </w:r>
    </w:p>
    <w:p w:rsidR="00363D1F" w:rsidRPr="00826CC4" w:rsidRDefault="00363D1F" w:rsidP="003C3144">
      <w:pPr>
        <w:jc w:val="both"/>
      </w:pPr>
      <w:r w:rsidRPr="00826CC4">
        <w:t>e) membrii comisiei pentru evaluarea secretarilor generali ai unităţii administrativ-teritoriale/subdiviziunii administrativ – teritoriale;</w:t>
      </w:r>
    </w:p>
    <w:p w:rsidR="002A7DBA" w:rsidRPr="003C3144" w:rsidRDefault="003D0B6D" w:rsidP="003C3144">
      <w:pPr>
        <w:jc w:val="both"/>
        <w:rPr>
          <w:color w:val="000000" w:themeColor="text1"/>
        </w:rPr>
      </w:pPr>
      <w:r>
        <w:rPr>
          <w:color w:val="000000" w:themeColor="text1"/>
        </w:rPr>
        <w:t>f</w:t>
      </w:r>
      <w:r w:rsidR="002A7DBA" w:rsidRPr="003C3144">
        <w:rPr>
          <w:color w:val="000000" w:themeColor="text1"/>
        </w:rPr>
        <w:t>) persoana care are competența de numire expres stabilită prin legea specială, pentru funcționarii publici care au calitatea de conducători sau fac parte din organele colective de conducere ale unor autorități sau instituții publice care nu se află în subordinea, în coordonarea ori sub autoritatea altor autorități sau instituții publice.</w:t>
      </w:r>
    </w:p>
    <w:p w:rsidR="002A7DBA" w:rsidRPr="003C3144" w:rsidRDefault="002A7DBA" w:rsidP="003C3144">
      <w:pPr>
        <w:spacing w:before="26"/>
        <w:jc w:val="both"/>
        <w:rPr>
          <w:color w:val="000000" w:themeColor="text1"/>
        </w:rPr>
      </w:pPr>
      <w:r w:rsidRPr="003C3144">
        <w:rPr>
          <w:color w:val="000000" w:themeColor="text1"/>
        </w:rPr>
        <w:t>(5) În cazul funcționarilor publici de conducere care conduc structuri a căror activitate este coordonată de persoane diferite potrivit atribuțiilor stabilite prin acte administrative, evaluarea se face în condițiile prevăzute la alin. (4) lit. a), b) sau c), cu luarea în considerare a unui referat întocmit de persoana căreia i-au fost delegate parțial atribuțiile de coordonare. Prin referat se evaluează gradul și modul de atingere a obiectivelor individuale, precum și gradul de manifestare a competențelor generale și specifice pentru atribuțiile pe care le îndeplinește în coordonarea persoanelor prevăzute la teza I.</w:t>
      </w:r>
    </w:p>
    <w:p w:rsidR="002A7DBA" w:rsidRDefault="002A7DBA" w:rsidP="003C3144">
      <w:pPr>
        <w:spacing w:before="26"/>
        <w:jc w:val="both"/>
        <w:rPr>
          <w:color w:val="000000" w:themeColor="text1"/>
        </w:rPr>
      </w:pPr>
      <w:r w:rsidRPr="003C3144">
        <w:rPr>
          <w:color w:val="000000" w:themeColor="text1"/>
        </w:rPr>
        <w:t>(7) Conducătorul autorității sau instituției publice poate delega prin act administrativ competența de realizare a evaluării prevăzute la alin. (4) lit. d) către persoana care ocupă funcția de conducere imediat inferioară și care coordonează activitatea structurii funcționale respective, cu precizarea condițiilor și limitelor delegării.</w:t>
      </w:r>
    </w:p>
    <w:p w:rsidR="002A7DBA" w:rsidRPr="003C3144" w:rsidRDefault="002A7DBA" w:rsidP="003C3144">
      <w:pPr>
        <w:jc w:val="both"/>
        <w:rPr>
          <w:color w:val="000000" w:themeColor="text1"/>
        </w:rPr>
      </w:pPr>
      <w:r w:rsidRPr="003C3144">
        <w:rPr>
          <w:b/>
          <w:color w:val="000000" w:themeColor="text1"/>
        </w:rPr>
        <w:t xml:space="preserve">Art. 15 </w:t>
      </w:r>
      <w:r w:rsidR="00602CC6">
        <w:rPr>
          <w:b/>
          <w:color w:val="000000" w:themeColor="text1"/>
        </w:rPr>
        <w:t xml:space="preserve">- </w:t>
      </w:r>
      <w:r w:rsidRPr="003C3144">
        <w:rPr>
          <w:color w:val="000000" w:themeColor="text1"/>
        </w:rPr>
        <w:t>(1) Raportul de evaluare pe bază de competențe semnat de evaluator se înaintează contrasemnatarului.</w:t>
      </w:r>
    </w:p>
    <w:p w:rsidR="002A7DBA" w:rsidRPr="003C3144" w:rsidRDefault="002A7DBA" w:rsidP="003C3144">
      <w:pPr>
        <w:spacing w:before="26"/>
        <w:jc w:val="both"/>
        <w:rPr>
          <w:color w:val="000000" w:themeColor="text1"/>
        </w:rPr>
      </w:pPr>
      <w:r w:rsidRPr="003C3144">
        <w:rPr>
          <w:color w:val="000000" w:themeColor="text1"/>
        </w:rPr>
        <w:t>(2) În înțelesul prezentului cod, are calitatea de contrasemnatar:</w:t>
      </w:r>
    </w:p>
    <w:p w:rsidR="002A7DBA" w:rsidRPr="003C3144" w:rsidRDefault="002A7DBA" w:rsidP="003C3144">
      <w:pPr>
        <w:jc w:val="both"/>
        <w:rPr>
          <w:color w:val="000000" w:themeColor="text1"/>
        </w:rPr>
      </w:pPr>
      <w:r w:rsidRPr="003C3144">
        <w:rPr>
          <w:color w:val="000000" w:themeColor="text1"/>
        </w:rPr>
        <w:t>a) funcționarul public ierarhic superior evaluatorului, potrivit structurii organizatorice a autorității sau instituției publice, pentru funcționarii publici de conducere aflați în subordine sau în coordonarea directă și pentru funcționarii publici de execuție pentru care calitatea de evaluator aparține funcționarului public de conducere direct subordonat contrasemnatarului;</w:t>
      </w:r>
    </w:p>
    <w:p w:rsidR="002A7DBA" w:rsidRPr="003C3144" w:rsidRDefault="002A7DBA" w:rsidP="003C3144">
      <w:pPr>
        <w:jc w:val="both"/>
        <w:rPr>
          <w:color w:val="000000" w:themeColor="text1"/>
        </w:rPr>
      </w:pPr>
      <w:r w:rsidRPr="003C3144">
        <w:rPr>
          <w:color w:val="000000" w:themeColor="text1"/>
        </w:rPr>
        <w:t>b) înaltul funcționar public, în cazul în care, potrivit structurii organizatorice a autorității ori instituției publice, nu există un funcționar public ierarhic superior evaluatorului și activitatea compartimentului în care își desfășoară activitatea funcționarul public evaluat este coordonată de înaltul funcționar public, cu excepția situației funcționarilor publici prevăzuți la lit. a);</w:t>
      </w:r>
    </w:p>
    <w:p w:rsidR="002A7DBA" w:rsidRPr="003C3144" w:rsidRDefault="002A7DBA" w:rsidP="003C3144">
      <w:pPr>
        <w:jc w:val="both"/>
        <w:rPr>
          <w:color w:val="000000" w:themeColor="text1"/>
        </w:rPr>
      </w:pPr>
      <w:r w:rsidRPr="003C3144">
        <w:rPr>
          <w:color w:val="000000" w:themeColor="text1"/>
        </w:rPr>
        <w:t>c) persoana care ocupă funcția de conducere imediat inferioară celei de conducător al autorității sau instituției publice, pentru funcționarii publici aflați în coordonarea sau în subordinea directă.</w:t>
      </w:r>
    </w:p>
    <w:p w:rsidR="002A7DBA" w:rsidRPr="003C3144" w:rsidRDefault="002A7DBA" w:rsidP="003C3144">
      <w:pPr>
        <w:spacing w:before="26"/>
        <w:jc w:val="both"/>
        <w:rPr>
          <w:color w:val="000000" w:themeColor="text1"/>
        </w:rPr>
      </w:pPr>
      <w:r w:rsidRPr="003C3144">
        <w:rPr>
          <w:color w:val="000000" w:themeColor="text1"/>
        </w:rPr>
        <w:t>(3) În situația în care, potrivit structurii organizatorice a autorității sau instituției publice, nu există o persoană care să aibă calitatea de contrasemnatar potrivit alin. (2), raportul de evaluare nu se contrasemnează.</w:t>
      </w:r>
    </w:p>
    <w:p w:rsidR="002A7DBA" w:rsidRPr="00826CC4" w:rsidRDefault="002A7DBA" w:rsidP="003C3144">
      <w:pPr>
        <w:spacing w:before="26"/>
        <w:jc w:val="both"/>
      </w:pPr>
      <w:r w:rsidRPr="00826CC4">
        <w:t>(4) Raportul de evaluare a performanțelor profesionale individuale pe bază de competențe ale secretarului general al unității administrativ-teritoriale/subdiviziunii administrativ-teritoriale nu se contrasemnează.</w:t>
      </w:r>
    </w:p>
    <w:p w:rsidR="002A7DBA" w:rsidRPr="003C3144" w:rsidRDefault="002A7DBA" w:rsidP="003C3144">
      <w:pPr>
        <w:jc w:val="both"/>
        <w:rPr>
          <w:color w:val="000000" w:themeColor="text1"/>
        </w:rPr>
      </w:pPr>
      <w:r w:rsidRPr="003C3144">
        <w:rPr>
          <w:b/>
          <w:color w:val="000000" w:themeColor="text1"/>
        </w:rPr>
        <w:t xml:space="preserve">Art. 16 </w:t>
      </w:r>
      <w:r w:rsidR="00363D1F">
        <w:rPr>
          <w:b/>
          <w:color w:val="000000" w:themeColor="text1"/>
        </w:rPr>
        <w:t xml:space="preserve">- </w:t>
      </w:r>
      <w:r w:rsidRPr="003C3144">
        <w:rPr>
          <w:color w:val="000000" w:themeColor="text1"/>
        </w:rPr>
        <w:t>(1) În situația în care instanța judecătorească dispune refacerea evaluării performanțelor profesionale individuale ale funcționarilor publici pe bază de competențe, prin hotărâre judecătorească definitivă, pronunțată în urma contestării rezultatelor evaluării la instanțele de contencios administrativ în condițiile legii, calitatea de evaluator se exercită în următoarea ordine:</w:t>
      </w:r>
    </w:p>
    <w:p w:rsidR="002A7DBA" w:rsidRPr="003C3144" w:rsidRDefault="002A7DBA" w:rsidP="003C3144">
      <w:pPr>
        <w:jc w:val="both"/>
        <w:rPr>
          <w:color w:val="000000" w:themeColor="text1"/>
        </w:rPr>
      </w:pPr>
      <w:r w:rsidRPr="003C3144">
        <w:rPr>
          <w:color w:val="000000" w:themeColor="text1"/>
        </w:rPr>
        <w:t>a) de către persoana care a realizat evaluarea ce urmează a fi refăcută, dacă își desfășoară activitatea în cadrul autorității sau instituției publice respective;</w:t>
      </w:r>
    </w:p>
    <w:p w:rsidR="002A7DBA" w:rsidRPr="003C3144" w:rsidRDefault="002A7DBA" w:rsidP="003C3144">
      <w:pPr>
        <w:jc w:val="both"/>
        <w:rPr>
          <w:color w:val="000000" w:themeColor="text1"/>
        </w:rPr>
      </w:pPr>
      <w:r w:rsidRPr="003C3144">
        <w:rPr>
          <w:color w:val="000000" w:themeColor="text1"/>
        </w:rPr>
        <w:t>b) de către persoana care avea calitatea de contrasemnatar la data realizării evaluării ce urmează a fi refăcută, în situația în care nu se aplică prevederile de la lit. a);</w:t>
      </w:r>
    </w:p>
    <w:p w:rsidR="002A7DBA" w:rsidRPr="003C3144" w:rsidRDefault="002A7DBA" w:rsidP="003C3144">
      <w:pPr>
        <w:jc w:val="both"/>
        <w:rPr>
          <w:color w:val="000000" w:themeColor="text1"/>
        </w:rPr>
      </w:pPr>
      <w:r w:rsidRPr="003C3144">
        <w:rPr>
          <w:color w:val="000000" w:themeColor="text1"/>
        </w:rPr>
        <w:lastRenderedPageBreak/>
        <w:t>c) de către conducătorul autorității sau instituției publice care are obligația punerii în executare a hotărârii judecătorești definitive ori de către persoana desemnată de acesta prin act administrativ, în situația în care persoanele prevăzute la lit. a), respectiv lit. b) nu își mai desfășoară activitatea în cadrul autorității sau instituției publice respective; d)de către comisia prevăzută la art. 11 alin. (4) lit. e) din prezenta anexă.</w:t>
      </w:r>
    </w:p>
    <w:p w:rsidR="002A7DBA" w:rsidRPr="003C3144" w:rsidRDefault="002A7DBA" w:rsidP="003C3144">
      <w:pPr>
        <w:spacing w:before="26"/>
        <w:jc w:val="both"/>
        <w:rPr>
          <w:color w:val="000000" w:themeColor="text1"/>
        </w:rPr>
      </w:pPr>
      <w:r w:rsidRPr="003C3144">
        <w:rPr>
          <w:color w:val="000000" w:themeColor="text1"/>
        </w:rPr>
        <w:t>(2) În urma refacerii evaluării performanțelor profesionale individuale pe bază de competențe potrivit alin. (1), raportul de evaluare nu se contrasemnează.</w:t>
      </w:r>
    </w:p>
    <w:p w:rsidR="002A7DBA" w:rsidRPr="003C3144" w:rsidRDefault="002A7DBA" w:rsidP="003C3144">
      <w:pPr>
        <w:jc w:val="both"/>
        <w:rPr>
          <w:color w:val="000000" w:themeColor="text1"/>
        </w:rPr>
      </w:pPr>
      <w:r w:rsidRPr="003C3144">
        <w:rPr>
          <w:b/>
          <w:color w:val="000000" w:themeColor="text1"/>
        </w:rPr>
        <w:t xml:space="preserve">Art. 17 </w:t>
      </w:r>
      <w:r w:rsidR="00363D1F">
        <w:rPr>
          <w:b/>
          <w:color w:val="000000" w:themeColor="text1"/>
        </w:rPr>
        <w:t xml:space="preserve">- </w:t>
      </w:r>
      <w:r w:rsidRPr="003C3144">
        <w:rPr>
          <w:color w:val="000000" w:themeColor="text1"/>
        </w:rPr>
        <w:t>(1) Evaluarea anuală a performanțelor profesionale individuale ale funcționarilor publici pe bază de competențe se realizează pentru un an calendaristic, în perioada cuprinsă între 1 ianuarie-31 martie din anul următor perioadei evaluate, pentru toți funcționarii publici care au desfășurat efectiv activitate minimum 6 luni în anul calendaristic pentru care se realizează evaluarea.</w:t>
      </w:r>
    </w:p>
    <w:p w:rsidR="002A7DBA" w:rsidRPr="003C3144" w:rsidRDefault="002A7DBA" w:rsidP="003C3144">
      <w:pPr>
        <w:spacing w:before="26"/>
        <w:jc w:val="both"/>
        <w:rPr>
          <w:color w:val="000000" w:themeColor="text1"/>
        </w:rPr>
      </w:pPr>
      <w:r w:rsidRPr="003C3144">
        <w:rPr>
          <w:color w:val="000000" w:themeColor="text1"/>
        </w:rPr>
        <w:t>(2) Prin excepție de la prevederile alin. (1), evaluarea anuală a performanțelor profesionale individuale pe bază de competențe ale funcționarilor publici se poate realiza și ulterior perioadei cuprinse între 1 ianuarie-31 martie din anul următor perioadei evaluate, în situația în care raportul de serviciu al funcționarului este suspendat pe parcursul întregii perioade de evaluare. În acest caz, evaluarea se realizează în termen de 5 zile lucrătoare de la reluarea activității, în condițiile prezentei metodologii.</w:t>
      </w:r>
    </w:p>
    <w:p w:rsidR="002A7DBA" w:rsidRPr="003C3144" w:rsidRDefault="002A7DBA" w:rsidP="003C3144">
      <w:pPr>
        <w:spacing w:before="26"/>
        <w:jc w:val="both"/>
        <w:rPr>
          <w:color w:val="000000" w:themeColor="text1"/>
        </w:rPr>
      </w:pPr>
      <w:r w:rsidRPr="003C3144">
        <w:rPr>
          <w:color w:val="000000" w:themeColor="text1"/>
        </w:rPr>
        <w:t>(3) Prin excepție de la prevederile alin. (1), evaluarea anuală a performanțelor profesionale individuale pe bază de competențe ale funcționarilor publici se poate realiza și ulterior perioadei cuprinse între 1 ianuarie-31 martie din anul următor perioadei evaluate, în situația în care raportul de serviciu ori, după caz, raportul de muncă al evaluatorului este suspendat pe parcursul întregii perioade de evaluare. În acest caz, evaluarea se realizează în termen de 5 zile lucrătoare de la expirarea perioadei de evaluare, cu aplicarea corespunzătoare a art. 15 alin. (1) lit. b) din prezenta anexă.</w:t>
      </w:r>
    </w:p>
    <w:p w:rsidR="002A7DBA" w:rsidRPr="003C3144" w:rsidRDefault="002A7DBA" w:rsidP="003C3144">
      <w:pPr>
        <w:jc w:val="both"/>
        <w:rPr>
          <w:color w:val="000000" w:themeColor="text1"/>
        </w:rPr>
      </w:pPr>
      <w:r w:rsidRPr="003C3144">
        <w:rPr>
          <w:b/>
          <w:color w:val="000000" w:themeColor="text1"/>
        </w:rPr>
        <w:t xml:space="preserve">Art. 18 </w:t>
      </w:r>
      <w:r w:rsidR="00363D1F">
        <w:rPr>
          <w:b/>
          <w:color w:val="000000" w:themeColor="text1"/>
        </w:rPr>
        <w:t xml:space="preserve">- </w:t>
      </w:r>
      <w:r w:rsidRPr="003C3144">
        <w:rPr>
          <w:color w:val="000000" w:themeColor="text1"/>
        </w:rPr>
        <w:t>(1) Prin excepție de la prevederile art. 17 alin. (1) din prezenta anexă, evaluarea funcționarilor publici pe bază de competențe se realizează pentru o altă perioadă, în oricare dintre următoarele situații:</w:t>
      </w:r>
    </w:p>
    <w:p w:rsidR="002A7DBA" w:rsidRPr="003C3144" w:rsidRDefault="002A7DBA" w:rsidP="003C3144">
      <w:pPr>
        <w:jc w:val="both"/>
        <w:rPr>
          <w:color w:val="000000" w:themeColor="text1"/>
        </w:rPr>
      </w:pPr>
      <w:r w:rsidRPr="003C3144">
        <w:rPr>
          <w:color w:val="000000" w:themeColor="text1"/>
        </w:rPr>
        <w:t>a) la modificarea, suspendarea sau încetarea raporturilor de serviciu ale funcționarilor publici în condițiile legii, dacă perioada efectiv lucrată este de cel puțin 30 de zile consecutive;</w:t>
      </w:r>
    </w:p>
    <w:p w:rsidR="002A7DBA" w:rsidRPr="003C3144" w:rsidRDefault="002A7DBA" w:rsidP="003C3144">
      <w:pPr>
        <w:jc w:val="both"/>
        <w:rPr>
          <w:color w:val="000000" w:themeColor="text1"/>
        </w:rPr>
      </w:pPr>
      <w:r w:rsidRPr="003C3144">
        <w:rPr>
          <w:color w:val="000000" w:themeColor="text1"/>
        </w:rPr>
        <w:t>b) la modificarea, suspendarea sau încetarea raportului de serviciu ori, după caz, a raportului de muncă al evaluatorului, în condițiile legii, dacă perioada efectiv coordonată este de cel puțin 30 de zile consecutive. În cazul în care evaluatorul se află în imposibilitatea de drept sau de fapt constatată prin act administrativ de a realiza efectiv evaluarea, calitatea de evaluator revine persoanei care are calitatea de contrasemnatar al raportului de evaluare la data încetării, suspendării sau modificării, în condițiile legii, a raportului de serviciu sau, după caz, a raportului de muncă al evaluatorului, cu aplicarea corespunzătoare a dispozițiilor legale în ceea ce privește desemnarea unui alt contrasemnatar, atunci când este posibil, potrivit structurii organizatorice;</w:t>
      </w:r>
    </w:p>
    <w:p w:rsidR="002A7DBA" w:rsidRPr="003C3144" w:rsidRDefault="002A7DBA" w:rsidP="003C3144">
      <w:pPr>
        <w:jc w:val="both"/>
        <w:rPr>
          <w:color w:val="000000" w:themeColor="text1"/>
        </w:rPr>
      </w:pPr>
      <w:r w:rsidRPr="003C3144">
        <w:rPr>
          <w:color w:val="000000" w:themeColor="text1"/>
        </w:rPr>
        <w:t>c) atunci când pe parcursul perioadei evaluate funcționarul public este promovat în clasă sau în grad profesional.</w:t>
      </w:r>
    </w:p>
    <w:p w:rsidR="002A7DBA" w:rsidRPr="003C3144" w:rsidRDefault="002A7DBA" w:rsidP="003C3144">
      <w:pPr>
        <w:spacing w:before="26"/>
        <w:jc w:val="both"/>
        <w:rPr>
          <w:color w:val="000000" w:themeColor="text1"/>
        </w:rPr>
      </w:pPr>
      <w:r w:rsidRPr="003C3144">
        <w:rPr>
          <w:color w:val="000000" w:themeColor="text1"/>
        </w:rPr>
        <w:t>(2) Evaluarea realizată în situațiile prevăzute la alin. (1) se numește evaluare pe bază de competențe parțială și are în vedere evaluarea obiectivelor individuale prevăzută la art. 485 alin. (3) din prezentul cod.</w:t>
      </w:r>
    </w:p>
    <w:p w:rsidR="002A7DBA" w:rsidRPr="003C3144" w:rsidRDefault="002A7DBA" w:rsidP="003C3144">
      <w:pPr>
        <w:spacing w:before="26"/>
        <w:jc w:val="both"/>
        <w:rPr>
          <w:color w:val="000000" w:themeColor="text1"/>
        </w:rPr>
      </w:pPr>
      <w:r w:rsidRPr="003C3144">
        <w:rPr>
          <w:color w:val="000000" w:themeColor="text1"/>
        </w:rPr>
        <w:t>(3) Evaluarea pe bază de competențe parțială se realizează la data sau în termen de 10 zile lucrătoare de la data intervenirii situațiilor prevăzute la alin. (1) și va fi luată în considerare la evaluarea anuală.</w:t>
      </w:r>
    </w:p>
    <w:p w:rsidR="002A7DBA" w:rsidRPr="003C3144" w:rsidRDefault="002A7DBA" w:rsidP="003C3144">
      <w:pPr>
        <w:spacing w:before="26"/>
        <w:jc w:val="both"/>
        <w:rPr>
          <w:color w:val="000000" w:themeColor="text1"/>
        </w:rPr>
      </w:pPr>
      <w:r w:rsidRPr="003C3144">
        <w:rPr>
          <w:color w:val="000000" w:themeColor="text1"/>
        </w:rPr>
        <w:t>(4) Evaluarea pe bază de competențe parțială a funcționarilor publici nu este necesară în situația în care raportul de serviciu al funcționarului public se modifică prin delegare, se suspendă în condițiile art. 513 alin. (1) lit. e), h), i) și j) din prezentul cod sau, după caz, încetează în condițiile art. 517 alin. (1) lit. a) și b) din prezentul cod.</w:t>
      </w:r>
    </w:p>
    <w:p w:rsidR="002A7DBA" w:rsidRPr="003C3144" w:rsidRDefault="002A7DBA" w:rsidP="003C3144">
      <w:pPr>
        <w:jc w:val="both"/>
        <w:rPr>
          <w:color w:val="000000" w:themeColor="text1"/>
        </w:rPr>
      </w:pPr>
      <w:r w:rsidRPr="003C3144">
        <w:rPr>
          <w:b/>
          <w:color w:val="000000" w:themeColor="text1"/>
        </w:rPr>
        <w:t xml:space="preserve">Art. 19 </w:t>
      </w:r>
      <w:r w:rsidR="00363D1F">
        <w:rPr>
          <w:b/>
          <w:color w:val="000000" w:themeColor="text1"/>
        </w:rPr>
        <w:t xml:space="preserve">- </w:t>
      </w:r>
      <w:r w:rsidRPr="003C3144">
        <w:rPr>
          <w:color w:val="000000" w:themeColor="text1"/>
        </w:rPr>
        <w:t>(1) În vederea realizării componentei evaluării performanțelor profesionale individuale pe bază de competențe ale funcționarilor publici de execuție și de conducere prevăzute la art. 485</w:t>
      </w:r>
      <w:r w:rsidRPr="003C3144">
        <w:rPr>
          <w:color w:val="000000" w:themeColor="text1"/>
          <w:vertAlign w:val="superscript"/>
        </w:rPr>
        <w:t>1</w:t>
      </w:r>
      <w:r w:rsidRPr="003C3144">
        <w:rPr>
          <w:color w:val="000000" w:themeColor="text1"/>
        </w:rPr>
        <w:t xml:space="preserve"> alin. (3) și art. 485</w:t>
      </w:r>
      <w:r w:rsidRPr="003C3144">
        <w:rPr>
          <w:color w:val="000000" w:themeColor="text1"/>
          <w:vertAlign w:val="superscript"/>
        </w:rPr>
        <w:t>2</w:t>
      </w:r>
      <w:r w:rsidRPr="003C3144">
        <w:rPr>
          <w:color w:val="000000" w:themeColor="text1"/>
        </w:rPr>
        <w:t xml:space="preserve"> din prezentul cod, la începutul perioadei evaluate persoana care are calitatea de evaluator stabilește obiectivele individuale pentru funcționarii publici a căror activitate o coordonează și indicatorii de performanță utilizați în evaluarea gradului și modului de atingere a acestora.</w:t>
      </w:r>
    </w:p>
    <w:p w:rsidR="002A7DBA" w:rsidRPr="003C3144" w:rsidRDefault="002A7DBA" w:rsidP="003C3144">
      <w:pPr>
        <w:spacing w:before="26"/>
        <w:jc w:val="both"/>
        <w:rPr>
          <w:color w:val="000000" w:themeColor="text1"/>
        </w:rPr>
      </w:pPr>
      <w:r w:rsidRPr="003C3144">
        <w:rPr>
          <w:color w:val="000000" w:themeColor="text1"/>
        </w:rPr>
        <w:lastRenderedPageBreak/>
        <w:t>(2) Obiectivele prevăzute la alin. (1) se stabilesc în conformitate cu atribuțiile din fișa postului și corespund obiectivelor compartimentului în care își desfășoară activitatea funcționarul public.</w:t>
      </w:r>
    </w:p>
    <w:p w:rsidR="002A7DBA" w:rsidRPr="003C3144" w:rsidRDefault="002A7DBA" w:rsidP="003C3144">
      <w:pPr>
        <w:spacing w:before="26"/>
        <w:jc w:val="both"/>
        <w:rPr>
          <w:color w:val="000000" w:themeColor="text1"/>
        </w:rPr>
      </w:pPr>
      <w:r w:rsidRPr="003C3144">
        <w:rPr>
          <w:color w:val="000000" w:themeColor="text1"/>
        </w:rPr>
        <w:t>(3) Indicatorii de performanță prevăzuți la alin. (1) se stabilesc pentru fiecare obiectiv individual, în conformitate cu nivelul atribuțiilor titularului funcției publice, prin raportare la cerințele privind cantitatea și calitatea muncii prestate.</w:t>
      </w:r>
    </w:p>
    <w:p w:rsidR="002A7DBA" w:rsidRPr="003C3144" w:rsidRDefault="002A7DBA" w:rsidP="003C3144">
      <w:pPr>
        <w:spacing w:before="26"/>
        <w:jc w:val="both"/>
        <w:rPr>
          <w:color w:val="000000" w:themeColor="text1"/>
        </w:rPr>
      </w:pPr>
      <w:r w:rsidRPr="003C3144">
        <w:rPr>
          <w:color w:val="000000" w:themeColor="text1"/>
        </w:rPr>
        <w:t>(4) În toate situațiile obiectivele individuale și indicatorii de performanță se aduc la cunoștința funcționarului public la începutul perioadei evaluate.</w:t>
      </w:r>
    </w:p>
    <w:p w:rsidR="002A7DBA" w:rsidRPr="003C3144" w:rsidRDefault="002A7DBA" w:rsidP="003C3144">
      <w:pPr>
        <w:spacing w:before="26"/>
        <w:jc w:val="both"/>
        <w:rPr>
          <w:color w:val="000000" w:themeColor="text1"/>
        </w:rPr>
      </w:pPr>
      <w:r w:rsidRPr="003C3144">
        <w:rPr>
          <w:color w:val="000000" w:themeColor="text1"/>
        </w:rPr>
        <w:t>(5) Obiectivele individuale și indicatorii de performanță pot fi revizuiți trimestrial sau ori de câte ori intervin modificări în activitatea ori în structura organizatorică a autorității sau instituției publice. Prevederile alin. (4) se aplică în mod corespunzător.</w:t>
      </w:r>
    </w:p>
    <w:p w:rsidR="002A7DBA" w:rsidRPr="003C3144" w:rsidRDefault="002A7DBA" w:rsidP="003C3144">
      <w:pPr>
        <w:spacing w:before="26"/>
        <w:jc w:val="both"/>
        <w:rPr>
          <w:color w:val="000000" w:themeColor="text1"/>
        </w:rPr>
      </w:pPr>
      <w:r w:rsidRPr="003C3144">
        <w:rPr>
          <w:color w:val="000000" w:themeColor="text1"/>
        </w:rPr>
        <w:t>(6) Competențele generale pentru realizarea evaluării performanțelor profesionale individuale ale funcționarilor publici potrivit art. 485</w:t>
      </w:r>
      <w:r w:rsidRPr="003C3144">
        <w:rPr>
          <w:color w:val="000000" w:themeColor="text1"/>
          <w:vertAlign w:val="superscript"/>
        </w:rPr>
        <w:t>1</w:t>
      </w:r>
      <w:r w:rsidRPr="003C3144">
        <w:rPr>
          <w:color w:val="000000" w:themeColor="text1"/>
        </w:rPr>
        <w:t xml:space="preserve"> și 485</w:t>
      </w:r>
      <w:r w:rsidRPr="003C3144">
        <w:rPr>
          <w:color w:val="000000" w:themeColor="text1"/>
          <w:vertAlign w:val="superscript"/>
        </w:rPr>
        <w:t>2</w:t>
      </w:r>
      <w:r w:rsidRPr="003C3144">
        <w:rPr>
          <w:color w:val="000000" w:themeColor="text1"/>
        </w:rPr>
        <w:t xml:space="preserve"> din prezentul cod sunt prevăzute la art. 17 din anexa nr. 8 la prezentul cod.</w:t>
      </w:r>
    </w:p>
    <w:p w:rsidR="002A7DBA" w:rsidRPr="003C3144" w:rsidRDefault="002A7DBA" w:rsidP="003C3144">
      <w:pPr>
        <w:spacing w:before="26"/>
        <w:jc w:val="both"/>
        <w:rPr>
          <w:strike/>
          <w:color w:val="000000" w:themeColor="text1"/>
        </w:rPr>
      </w:pPr>
      <w:r w:rsidRPr="003C3144">
        <w:rPr>
          <w:color w:val="000000" w:themeColor="text1"/>
        </w:rPr>
        <w:t xml:space="preserve">(7) Competențele specifice pentru realizarea evaluării performanțelor profesionale individuale sunt prevăzute la rubrica </w:t>
      </w:r>
      <w:r w:rsidRPr="003C3144">
        <w:rPr>
          <w:color w:val="000000" w:themeColor="text1"/>
          <w:shd w:val="clear" w:color="auto" w:fill="FFFFFF"/>
        </w:rPr>
        <w:t>“Alte competenţe specifice”</w:t>
      </w:r>
      <w:r w:rsidRPr="003C3144">
        <w:rPr>
          <w:color w:val="000000" w:themeColor="text1"/>
        </w:rPr>
        <w:t xml:space="preserve"> din fișa postului întocmită conform modelului fișei postului standardizate prevăzut la art. 31 alin. (2) pct. III din anexa nr. 8 la prezentul cod. </w:t>
      </w:r>
    </w:p>
    <w:p w:rsidR="002A7DBA" w:rsidRPr="003C3144" w:rsidRDefault="002A7DBA" w:rsidP="003C3144">
      <w:pPr>
        <w:jc w:val="both"/>
        <w:rPr>
          <w:color w:val="000000" w:themeColor="text1"/>
        </w:rPr>
      </w:pPr>
      <w:r w:rsidRPr="003C3144">
        <w:rPr>
          <w:b/>
          <w:color w:val="000000" w:themeColor="text1"/>
        </w:rPr>
        <w:t xml:space="preserve">Art. 20 </w:t>
      </w:r>
      <w:r w:rsidR="00363D1F">
        <w:rPr>
          <w:b/>
          <w:color w:val="000000" w:themeColor="text1"/>
        </w:rPr>
        <w:t xml:space="preserve">- </w:t>
      </w:r>
      <w:r w:rsidRPr="003C3144">
        <w:rPr>
          <w:color w:val="000000" w:themeColor="text1"/>
        </w:rPr>
        <w:t>(1) Evaluarea performanțelor profesionale individuale pe bază de competențe se realizează în următoarele etape:</w:t>
      </w:r>
    </w:p>
    <w:p w:rsidR="002A7DBA" w:rsidRPr="00826CC4" w:rsidRDefault="002A7DBA" w:rsidP="003C3144">
      <w:pPr>
        <w:jc w:val="both"/>
      </w:pPr>
      <w:r w:rsidRPr="003C3144">
        <w:rPr>
          <w:color w:val="000000" w:themeColor="text1"/>
        </w:rPr>
        <w:t xml:space="preserve">a) completarea raportului de evaluare a performanțelor profesionale individuale pe bază de competențe de </w:t>
      </w:r>
      <w:r w:rsidRPr="00826CC4">
        <w:t xml:space="preserve">către </w:t>
      </w:r>
      <w:r w:rsidR="00363D1F" w:rsidRPr="00826CC4">
        <w:t>persoana evaluată</w:t>
      </w:r>
      <w:r w:rsidRPr="00826CC4">
        <w:t xml:space="preserve"> </w:t>
      </w:r>
      <w:r w:rsidR="00363D1F" w:rsidRPr="00826CC4">
        <w:t>prin raportare la</w:t>
      </w:r>
      <w:r w:rsidRPr="00826CC4">
        <w:t xml:space="preserve"> realizare</w:t>
      </w:r>
      <w:r w:rsidR="00363D1F" w:rsidRPr="00826CC4">
        <w:t>a</w:t>
      </w:r>
      <w:r w:rsidRPr="00826CC4">
        <w:t xml:space="preserve"> efectivă a obiectivelor și evidențe în manifestarea competențelor generale și a competențelor specifice;</w:t>
      </w:r>
    </w:p>
    <w:p w:rsidR="002A7DBA" w:rsidRPr="003C3144" w:rsidRDefault="002A7DBA" w:rsidP="003C3144">
      <w:pPr>
        <w:jc w:val="both"/>
        <w:rPr>
          <w:color w:val="000000" w:themeColor="text1"/>
        </w:rPr>
      </w:pPr>
      <w:r w:rsidRPr="003C3144">
        <w:rPr>
          <w:color w:val="000000" w:themeColor="text1"/>
        </w:rPr>
        <w:t>b) completarea raportului de evaluare a performanțelor profesionale individuale pe bază de competențe de către evaluator;</w:t>
      </w:r>
    </w:p>
    <w:p w:rsidR="002A7DBA" w:rsidRPr="003C3144" w:rsidRDefault="002A7DBA" w:rsidP="003C3144">
      <w:pPr>
        <w:jc w:val="both"/>
        <w:rPr>
          <w:color w:val="000000" w:themeColor="text1"/>
        </w:rPr>
      </w:pPr>
      <w:r w:rsidRPr="003C3144">
        <w:rPr>
          <w:color w:val="000000" w:themeColor="text1"/>
        </w:rPr>
        <w:t>c) interviul;</w:t>
      </w:r>
    </w:p>
    <w:p w:rsidR="002A7DBA" w:rsidRPr="003C3144" w:rsidRDefault="002A7DBA" w:rsidP="003C3144">
      <w:pPr>
        <w:jc w:val="both"/>
        <w:rPr>
          <w:color w:val="000000" w:themeColor="text1"/>
        </w:rPr>
      </w:pPr>
      <w:r w:rsidRPr="003C3144">
        <w:rPr>
          <w:color w:val="000000" w:themeColor="text1"/>
        </w:rPr>
        <w:t>d) contrasemnarea raportului de evaluare de către persoana prevăzută la art. 12 alin. (2) din prezenta anexă;</w:t>
      </w:r>
    </w:p>
    <w:p w:rsidR="002A7DBA" w:rsidRPr="003C3144" w:rsidRDefault="002A7DBA" w:rsidP="003C3144">
      <w:pPr>
        <w:spacing w:before="26"/>
        <w:jc w:val="both"/>
        <w:rPr>
          <w:color w:val="000000" w:themeColor="text1"/>
        </w:rPr>
      </w:pPr>
      <w:r w:rsidRPr="003C3144">
        <w:rPr>
          <w:color w:val="000000" w:themeColor="text1"/>
        </w:rPr>
        <w:t>(2) Raportul de evaluare a performanțelor profesionale individuale pe bază de competențe este un document distinct, denumit în continuare raport de evaluare, în care candidatul prezintă gradul de  realizare efectivă a obiectivelor din perspectiva sa și evidențele în manifestarea competențelor generale și specifice, iar evaluatorul:</w:t>
      </w:r>
    </w:p>
    <w:p w:rsidR="002A7DBA" w:rsidRPr="003C3144" w:rsidRDefault="002A7DBA" w:rsidP="003C3144">
      <w:pPr>
        <w:jc w:val="both"/>
        <w:rPr>
          <w:color w:val="000000" w:themeColor="text1"/>
        </w:rPr>
      </w:pPr>
      <w:r w:rsidRPr="003C3144">
        <w:rPr>
          <w:color w:val="000000" w:themeColor="text1"/>
        </w:rPr>
        <w:t>a) acordă note pentru fiecare componentă a evaluării obiectivelor individuale prevăzută la art. 485</w:t>
      </w:r>
      <w:r w:rsidRPr="003C3144">
        <w:rPr>
          <w:color w:val="000000" w:themeColor="text1"/>
          <w:vertAlign w:val="superscript"/>
        </w:rPr>
        <w:t>1</w:t>
      </w:r>
      <w:r w:rsidRPr="003C3144">
        <w:rPr>
          <w:color w:val="000000" w:themeColor="text1"/>
        </w:rPr>
        <w:t xml:space="preserve"> alin. (3) și art. 485</w:t>
      </w:r>
      <w:r w:rsidRPr="003C3144">
        <w:rPr>
          <w:color w:val="000000" w:themeColor="text1"/>
          <w:vertAlign w:val="superscript"/>
        </w:rPr>
        <w:t xml:space="preserve">2  </w:t>
      </w:r>
      <w:r w:rsidRPr="003C3144">
        <w:rPr>
          <w:color w:val="000000" w:themeColor="text1"/>
        </w:rPr>
        <w:t>din prezentul cod;</w:t>
      </w:r>
    </w:p>
    <w:p w:rsidR="002A7DBA" w:rsidRPr="003C3144" w:rsidRDefault="002A7DBA" w:rsidP="003C3144">
      <w:pPr>
        <w:jc w:val="both"/>
        <w:rPr>
          <w:color w:val="000000" w:themeColor="text1"/>
        </w:rPr>
      </w:pPr>
      <w:r w:rsidRPr="003C3144">
        <w:rPr>
          <w:color w:val="000000" w:themeColor="text1"/>
        </w:rPr>
        <w:t>b) acordă notă pentru manifestarea competențelor generale prevăzute la art. 17 din anexa nr. 8 la prezentul cod și a competențelor specifice prevăzute în fișa postului la categoria „alte competențe specifice”;</w:t>
      </w:r>
    </w:p>
    <w:p w:rsidR="002A7DBA" w:rsidRPr="003C3144" w:rsidRDefault="002A7DBA" w:rsidP="003C3144">
      <w:pPr>
        <w:jc w:val="both"/>
        <w:rPr>
          <w:color w:val="000000" w:themeColor="text1"/>
        </w:rPr>
      </w:pPr>
      <w:r w:rsidRPr="003C3144">
        <w:rPr>
          <w:color w:val="000000" w:themeColor="text1"/>
        </w:rPr>
        <w:t>c) consemnează rezultatele deosebite ale funcționarului public, dificultățile obiective întâmpinate de acesta în perioada evaluată și orice alte observații pe care le consideră relevante;</w:t>
      </w:r>
    </w:p>
    <w:p w:rsidR="002A7DBA" w:rsidRPr="003C3144" w:rsidRDefault="002A7DBA" w:rsidP="003C3144">
      <w:pPr>
        <w:jc w:val="both"/>
        <w:rPr>
          <w:color w:val="000000" w:themeColor="text1"/>
        </w:rPr>
      </w:pPr>
      <w:r w:rsidRPr="003C3144">
        <w:rPr>
          <w:color w:val="000000" w:themeColor="text1"/>
        </w:rPr>
        <w:t>d) stabilește punctajul final și calificativul acordat;</w:t>
      </w:r>
    </w:p>
    <w:p w:rsidR="002A7DBA" w:rsidRPr="003C3144" w:rsidRDefault="002A7DBA" w:rsidP="003C3144">
      <w:pPr>
        <w:jc w:val="both"/>
        <w:rPr>
          <w:color w:val="000000" w:themeColor="text1"/>
        </w:rPr>
      </w:pPr>
      <w:r w:rsidRPr="003C3144">
        <w:rPr>
          <w:color w:val="000000" w:themeColor="text1"/>
        </w:rPr>
        <w:t>e) stabilește necesitățile de formare profesională pentru anul următor perioadei evaluate;</w:t>
      </w:r>
    </w:p>
    <w:p w:rsidR="002A7DBA" w:rsidRPr="003C3144" w:rsidRDefault="002A7DBA" w:rsidP="003C3144">
      <w:pPr>
        <w:jc w:val="both"/>
        <w:rPr>
          <w:color w:val="000000" w:themeColor="text1"/>
        </w:rPr>
      </w:pPr>
      <w:r w:rsidRPr="003C3144">
        <w:rPr>
          <w:color w:val="000000" w:themeColor="text1"/>
        </w:rPr>
        <w:t>f) stabilește obiectivele individuale pentru anul următor perioadei evaluate.</w:t>
      </w:r>
    </w:p>
    <w:p w:rsidR="002A7DBA" w:rsidRPr="003C3144" w:rsidRDefault="002A7DBA" w:rsidP="003C3144">
      <w:pPr>
        <w:spacing w:before="26"/>
        <w:jc w:val="both"/>
        <w:rPr>
          <w:color w:val="000000" w:themeColor="text1"/>
        </w:rPr>
      </w:pPr>
      <w:r w:rsidRPr="003C3144">
        <w:rPr>
          <w:color w:val="000000" w:themeColor="text1"/>
        </w:rPr>
        <w:t>(3) Interviul este o discuție între evaluator și funcționarul public evaluat în cadrul căreia se aduce la cunoștința funcționarului public evaluat conținutul raportului de evaluare, se discută aspectele cuprinse în acesta, având ca finalitate semnarea și datarea raportului, de către evaluator și de către funcționarul public evaluat.</w:t>
      </w:r>
    </w:p>
    <w:p w:rsidR="002A7DBA" w:rsidRPr="003C3144" w:rsidRDefault="002A7DBA" w:rsidP="003C3144">
      <w:pPr>
        <w:spacing w:before="26"/>
        <w:jc w:val="both"/>
        <w:rPr>
          <w:color w:val="000000" w:themeColor="text1"/>
        </w:rPr>
      </w:pPr>
      <w:r w:rsidRPr="003C3144">
        <w:rPr>
          <w:color w:val="000000" w:themeColor="text1"/>
        </w:rPr>
        <w:t>(4) În cazul în care între funcționarul public evaluat și evaluator există diferențe de opinie asupra conținutului raportului de evaluare se procedează astfel:</w:t>
      </w:r>
    </w:p>
    <w:p w:rsidR="002A7DBA" w:rsidRPr="003C3144" w:rsidRDefault="002A7DBA" w:rsidP="003C3144">
      <w:pPr>
        <w:jc w:val="both"/>
        <w:rPr>
          <w:color w:val="000000" w:themeColor="text1"/>
        </w:rPr>
      </w:pPr>
      <w:r w:rsidRPr="003C3144">
        <w:rPr>
          <w:color w:val="000000" w:themeColor="text1"/>
        </w:rPr>
        <w:t>a) în situația în care se ajunge la un punct de vedere comun, evaluatorul poate modifica raportul de evaluare;</w:t>
      </w:r>
    </w:p>
    <w:p w:rsidR="002A7DBA" w:rsidRPr="003C3144" w:rsidRDefault="002A7DBA" w:rsidP="003C3144">
      <w:pPr>
        <w:jc w:val="both"/>
        <w:rPr>
          <w:color w:val="000000" w:themeColor="text1"/>
        </w:rPr>
      </w:pPr>
      <w:r w:rsidRPr="003C3144">
        <w:rPr>
          <w:color w:val="000000" w:themeColor="text1"/>
        </w:rPr>
        <w:t>b) în situația în care nu se ajunge la un punct de vedere comun, funcționarul public consemnează comentariile sale în raportul de evaluare, în secțiunea dedicată.</w:t>
      </w:r>
    </w:p>
    <w:p w:rsidR="002A7DBA" w:rsidRPr="003C3144" w:rsidRDefault="002A7DBA" w:rsidP="003C3144">
      <w:pPr>
        <w:spacing w:before="26"/>
        <w:jc w:val="both"/>
        <w:rPr>
          <w:color w:val="000000" w:themeColor="text1"/>
        </w:rPr>
      </w:pPr>
      <w:r w:rsidRPr="003C3144">
        <w:rPr>
          <w:color w:val="000000" w:themeColor="text1"/>
        </w:rPr>
        <w:lastRenderedPageBreak/>
        <w:t>(5) În situația în care funcționarul public evaluat refuză să semneze raportul de evaluare, acest aspect se consemnează într-un proces-verbal întocmit de către evaluator și semnat de către acesta și un martor. Refuzul funcționarului public evaluat de a semna raportul de evaluare nu împiedică producerea efectelor juridice ale acestuia.</w:t>
      </w:r>
    </w:p>
    <w:p w:rsidR="007F5C61" w:rsidRPr="00826CC4" w:rsidRDefault="002A7DBA" w:rsidP="007F5C61">
      <w:pPr>
        <w:jc w:val="both"/>
      </w:pPr>
      <w:r w:rsidRPr="003C3144">
        <w:rPr>
          <w:b/>
          <w:color w:val="000000" w:themeColor="text1"/>
        </w:rPr>
        <w:t xml:space="preserve">Art. 21 </w:t>
      </w:r>
      <w:r w:rsidR="00163E5D" w:rsidRPr="00826CC4">
        <w:t xml:space="preserve">- </w:t>
      </w:r>
      <w:r w:rsidR="007F5C61" w:rsidRPr="00826CC4">
        <w:t xml:space="preserve">(1) Evaluarea performanțelor profesionale individuale pe bază de competențe ale funcționarilor publici de execuție și conducere se realizează de către  evaluator prin acordarea de calificative, pe baza aprecierii îndeplinirii obiectivelor de performanță, a manifestării competențelor generale prevăzute la art. 17 din anexa nr. 8 la prezentul cod și a competențelor specifice prevăzute în fișa postului întocmită conform modelului fișei postului standardizate prevăzut la art. 31 alin. (2) pct. III din anexa nr. 8 la prezentul cod, la rubrica „Alte competențe specifice”.  </w:t>
      </w:r>
    </w:p>
    <w:p w:rsidR="007F5C61" w:rsidRPr="00826CC4" w:rsidRDefault="007F5C61" w:rsidP="007F5C61">
      <w:pPr>
        <w:jc w:val="both"/>
      </w:pPr>
      <w:r w:rsidRPr="00826CC4">
        <w:t>(2) Aprecierea îndeplinirii fiecărui obiectiv de performanță se realizează de către evaluator cu note de la 1 la 5, nota exprimând gradul de îndeplinire a obiectivului respectiv, în raport cu termenele de realizare și cu indicatorii de performanță.</w:t>
      </w:r>
    </w:p>
    <w:p w:rsidR="007F5C61" w:rsidRPr="00826CC4" w:rsidRDefault="007F5C61" w:rsidP="007F5C61">
      <w:pPr>
        <w:jc w:val="both"/>
      </w:pPr>
      <w:bookmarkStart w:id="6" w:name="_Hlk189153999"/>
      <w:r w:rsidRPr="00826CC4">
        <w:t>(3) Aprecierea manifestării competențelor generale se realizează de către evaluator cu note de la 1 la 5, în funcție de prezența  indicatorilor comportamentali în activitățile realizate de acesta pentru exercitarea atribuțiilor din fișa postului.</w:t>
      </w:r>
    </w:p>
    <w:p w:rsidR="007F5C61" w:rsidRPr="00826CC4" w:rsidRDefault="007F5C61" w:rsidP="007F5C61">
      <w:pPr>
        <w:jc w:val="both"/>
      </w:pPr>
      <w:r w:rsidRPr="00826CC4">
        <w:t xml:space="preserve">(4) Aprecierea manifestării competențelor specifice se realizează de către evaluator cu note de la 1 la 5, în funcție de gradul de îndeplinire; </w:t>
      </w:r>
      <w:bookmarkEnd w:id="6"/>
    </w:p>
    <w:p w:rsidR="007F5C61" w:rsidRPr="00826CC4" w:rsidRDefault="007F5C61" w:rsidP="007F5C61">
      <w:pPr>
        <w:jc w:val="both"/>
      </w:pPr>
      <w:r w:rsidRPr="00826CC4">
        <w:t>(5)  Fiecare competență generală se notează astfel:</w:t>
      </w:r>
    </w:p>
    <w:p w:rsidR="007F5C61" w:rsidRPr="00826CC4" w:rsidRDefault="007F5C61" w:rsidP="007F5C61">
      <w:pPr>
        <w:jc w:val="both"/>
      </w:pPr>
      <w:r w:rsidRPr="00826CC4">
        <w:t>a) 1 - competență slabă, manifestată  prin absența indicatorilor comportamentali;</w:t>
      </w:r>
    </w:p>
    <w:p w:rsidR="007F5C61" w:rsidRPr="00826CC4" w:rsidRDefault="007F5C61" w:rsidP="007F5C61">
      <w:pPr>
        <w:jc w:val="both"/>
      </w:pPr>
      <w:r w:rsidRPr="00826CC4">
        <w:t>b) 2 - competență care implică ghidaj suplimentar constant, manifestată prin prezența indicatorilor comportamentali într-o mică măsură;</w:t>
      </w:r>
    </w:p>
    <w:p w:rsidR="007F5C61" w:rsidRPr="00826CC4" w:rsidRDefault="007F5C61" w:rsidP="007F5C61">
      <w:pPr>
        <w:jc w:val="both"/>
      </w:pPr>
      <w:r w:rsidRPr="00826CC4">
        <w:t>c) 3 - competență manifestată prin prezența indicatorilor comportamentali într-o măsură acceptabilă;</w:t>
      </w:r>
    </w:p>
    <w:p w:rsidR="007F5C61" w:rsidRPr="00826CC4" w:rsidRDefault="007F5C61" w:rsidP="007F5C61">
      <w:pPr>
        <w:jc w:val="both"/>
      </w:pPr>
      <w:r w:rsidRPr="00826CC4">
        <w:t>d) 4 - competență manifestată prin prezența indicatorilor comportamentali într-o mare măsură;</w:t>
      </w:r>
    </w:p>
    <w:p w:rsidR="007F5C61" w:rsidRPr="00826CC4" w:rsidRDefault="007F5C61" w:rsidP="007F5C61">
      <w:pPr>
        <w:jc w:val="both"/>
      </w:pPr>
      <w:r w:rsidRPr="00826CC4">
        <w:t>e) 5 - competență manifestată prin prezența tuturor indicatorilor comportamentali;</w:t>
      </w:r>
    </w:p>
    <w:p w:rsidR="007F5C61" w:rsidRPr="00826CC4" w:rsidRDefault="007F5C61" w:rsidP="007F5C61">
      <w:pPr>
        <w:jc w:val="both"/>
      </w:pPr>
      <w:r w:rsidRPr="00826CC4">
        <w:t xml:space="preserve">(6) Fiecare competență specifică se notează, astfel: </w:t>
      </w:r>
    </w:p>
    <w:p w:rsidR="007F5C61" w:rsidRPr="00826CC4" w:rsidRDefault="007F5C61" w:rsidP="007F5C61">
      <w:pPr>
        <w:jc w:val="both"/>
      </w:pPr>
      <w:r w:rsidRPr="00826CC4">
        <w:t>a) 1 – competență slabă, care necesită dezvoltare imediată;</w:t>
      </w:r>
    </w:p>
    <w:p w:rsidR="007F5C61" w:rsidRPr="00826CC4" w:rsidRDefault="007F5C61" w:rsidP="007F5C61">
      <w:pPr>
        <w:jc w:val="both"/>
      </w:pPr>
      <w:r w:rsidRPr="00826CC4">
        <w:t>b) 2 -  competență care implică ghidaj suplimentar constant;</w:t>
      </w:r>
    </w:p>
    <w:p w:rsidR="007F5C61" w:rsidRPr="00826CC4" w:rsidRDefault="007F5C61" w:rsidP="007F5C61">
      <w:pPr>
        <w:jc w:val="both"/>
      </w:pPr>
      <w:r w:rsidRPr="00826CC4">
        <w:t xml:space="preserve">c) 3 – competență manifestată; </w:t>
      </w:r>
    </w:p>
    <w:p w:rsidR="007F5C61" w:rsidRPr="00826CC4" w:rsidRDefault="007F5C61" w:rsidP="007F5C61">
      <w:pPr>
        <w:jc w:val="both"/>
      </w:pPr>
      <w:r w:rsidRPr="00826CC4">
        <w:t xml:space="preserve">d) 4 – competență manifestată proactiv; </w:t>
      </w:r>
    </w:p>
    <w:p w:rsidR="007F5C61" w:rsidRPr="00826CC4" w:rsidRDefault="007F5C61" w:rsidP="007F5C61">
      <w:pPr>
        <w:jc w:val="both"/>
      </w:pPr>
      <w:r w:rsidRPr="00826CC4">
        <w:t>e) 5 – competență manifestată proactiv și prin ghidajul constant al colegilor pentru atingerea celor mai bune rezultate și de către aceștia.</w:t>
      </w:r>
    </w:p>
    <w:p w:rsidR="007F5C61" w:rsidRPr="00826CC4" w:rsidRDefault="007F5C61" w:rsidP="007F5C61">
      <w:pPr>
        <w:jc w:val="both"/>
      </w:pPr>
      <w:r w:rsidRPr="00826CC4">
        <w:t>(7) Nota acordată pentru îndeplinirea obiectivelor reprezintă media aritmetică a notelor acordate pentru îndeplinirea fiecărui obiectiv, inclusiv a obiectivelor revizuite, dacă s-a impus revizuirea acestora pe parcursul perioadei evaluate.</w:t>
      </w:r>
    </w:p>
    <w:p w:rsidR="007F5C61" w:rsidRPr="00826CC4" w:rsidRDefault="007F5C61" w:rsidP="007F5C61">
      <w:pPr>
        <w:jc w:val="both"/>
      </w:pPr>
      <w:r w:rsidRPr="00826CC4">
        <w:t>(8) Nota acordată pentru manifestarea competențelor se calculează ca medie aritmetică a notelor acordate pentru fiecare competență.</w:t>
      </w:r>
    </w:p>
    <w:p w:rsidR="007F5C61" w:rsidRPr="00826CC4" w:rsidRDefault="007F5C61" w:rsidP="007F5C61">
      <w:pPr>
        <w:jc w:val="both"/>
      </w:pPr>
      <w:r w:rsidRPr="00826CC4">
        <w:t>(9) Punctajul final al evaluării este media aritmetică a notelor prevăzute la alin. (7) și (8).</w:t>
      </w:r>
    </w:p>
    <w:p w:rsidR="007F5C61" w:rsidRPr="00826CC4" w:rsidRDefault="007F5C61" w:rsidP="007F5C61">
      <w:pPr>
        <w:jc w:val="both"/>
      </w:pPr>
      <w:r w:rsidRPr="00826CC4">
        <w:t>(10) În urma evaluării performanțelor profesionale individuale, funcționarului public i se acordă unul dintre următoarele calificative: foarte bine, bine, satisfăcător, nesatisfăcător.</w:t>
      </w:r>
    </w:p>
    <w:p w:rsidR="007F5C61" w:rsidRPr="00826CC4" w:rsidRDefault="007F5C61" w:rsidP="007F5C61">
      <w:pPr>
        <w:jc w:val="both"/>
      </w:pPr>
      <w:r w:rsidRPr="00826CC4">
        <w:t>(11) Acordarea calificativelor se face pe baza punctajului final al evaluării performanțelor profesionale individuale pe bază de competențe, după cum urmează:</w:t>
      </w:r>
    </w:p>
    <w:p w:rsidR="007F5C61" w:rsidRPr="00826CC4" w:rsidRDefault="007F5C61" w:rsidP="007F5C61">
      <w:pPr>
        <w:jc w:val="both"/>
      </w:pPr>
      <w:r w:rsidRPr="00826CC4">
        <w:t>a) pentru un punctaj între 1,00-2,50 se acordă calificativul „nesatisfăcător”;</w:t>
      </w:r>
    </w:p>
    <w:p w:rsidR="007F5C61" w:rsidRPr="00826CC4" w:rsidRDefault="007F5C61" w:rsidP="007F5C61">
      <w:pPr>
        <w:jc w:val="both"/>
      </w:pPr>
      <w:r w:rsidRPr="00826CC4">
        <w:t>b) pentru un punctaj între 2,51-3,50 se acordă calificativul „satisfăcător”;</w:t>
      </w:r>
    </w:p>
    <w:p w:rsidR="007F5C61" w:rsidRPr="00826CC4" w:rsidRDefault="007F5C61" w:rsidP="007F5C61">
      <w:pPr>
        <w:jc w:val="both"/>
      </w:pPr>
      <w:r w:rsidRPr="00826CC4">
        <w:t>c) pentru un punctaj între 3,51-4,50 se acordă calificativul „bine”;</w:t>
      </w:r>
    </w:p>
    <w:p w:rsidR="007F5C61" w:rsidRPr="00826CC4" w:rsidRDefault="007F5C61" w:rsidP="007F5C61">
      <w:pPr>
        <w:jc w:val="both"/>
      </w:pPr>
      <w:r w:rsidRPr="00826CC4">
        <w:t>d) pentru un punctaj între 4,51-5,00 se acordă calificativul „foarte bine”.</w:t>
      </w:r>
    </w:p>
    <w:p w:rsidR="007F5C61" w:rsidRPr="00826CC4" w:rsidRDefault="007F5C61" w:rsidP="007F5C61">
      <w:pPr>
        <w:jc w:val="both"/>
      </w:pPr>
      <w:r w:rsidRPr="00826CC4">
        <w:t xml:space="preserve">(12) Indicatorii comportamentali </w:t>
      </w:r>
      <w:r w:rsidR="00363D1F" w:rsidRPr="00826CC4">
        <w:t xml:space="preserve">aferenți competențelor generale </w:t>
      </w:r>
      <w:r w:rsidRPr="00826CC4">
        <w:t>evaluați potrivit alin. (3) corespund nivelului de complexitate aferent categoriei de funcții publice din care funcționarul evaluat face parte prevăzut la art. 17 din Anexa nr. 8 la prezentul cod.</w:t>
      </w:r>
    </w:p>
    <w:p w:rsidR="002A7DBA" w:rsidRPr="003C3144" w:rsidRDefault="002A7DBA" w:rsidP="003C3144">
      <w:pPr>
        <w:jc w:val="both"/>
        <w:rPr>
          <w:color w:val="000000" w:themeColor="text1"/>
        </w:rPr>
      </w:pPr>
      <w:r w:rsidRPr="003C3144">
        <w:rPr>
          <w:b/>
          <w:color w:val="000000" w:themeColor="text1"/>
        </w:rPr>
        <w:t xml:space="preserve">Art. 22 </w:t>
      </w:r>
      <w:r w:rsidR="00363D1F">
        <w:rPr>
          <w:b/>
          <w:color w:val="000000" w:themeColor="text1"/>
        </w:rPr>
        <w:t xml:space="preserve">- </w:t>
      </w:r>
      <w:r w:rsidRPr="003C3144">
        <w:rPr>
          <w:color w:val="000000" w:themeColor="text1"/>
        </w:rPr>
        <w:t xml:space="preserve">(1) Raportul de evaluare rezultat în urma interviului se înaintează contrasemnatarului, care semnează raportul așa cum a fost completat de evaluator sau, după caz, îl modifică, cu obligația de motivare și de înștiințare a funcționarului public evaluat. </w:t>
      </w:r>
    </w:p>
    <w:p w:rsidR="002A7DBA" w:rsidRPr="003C3144" w:rsidRDefault="002A7DBA" w:rsidP="003C3144">
      <w:pPr>
        <w:jc w:val="both"/>
        <w:rPr>
          <w:color w:val="000000" w:themeColor="text1"/>
        </w:rPr>
      </w:pPr>
      <w:r w:rsidRPr="003C3144">
        <w:rPr>
          <w:color w:val="000000" w:themeColor="text1"/>
        </w:rPr>
        <w:lastRenderedPageBreak/>
        <w:t>(2) Funcționarul public evaluat semnează raportul de evaluare modificat de contrasemnatar, cu posibilitatea consemnării observațiilor sale, dacă este cazul.</w:t>
      </w:r>
    </w:p>
    <w:p w:rsidR="002A7DBA" w:rsidRPr="003C3144" w:rsidRDefault="002A7DBA" w:rsidP="003C3144">
      <w:pPr>
        <w:spacing w:before="26"/>
        <w:jc w:val="both"/>
        <w:rPr>
          <w:color w:val="000000" w:themeColor="text1"/>
        </w:rPr>
      </w:pPr>
      <w:r w:rsidRPr="003C3144">
        <w:rPr>
          <w:color w:val="000000" w:themeColor="text1"/>
        </w:rPr>
        <w:t>(3) La finalizarea evaluării potrivit alin. (1), o copie a raportului de evaluare se comunică funcționarului public evaluat.</w:t>
      </w:r>
    </w:p>
    <w:p w:rsidR="002A7DBA" w:rsidRPr="003C3144" w:rsidRDefault="002A7DBA" w:rsidP="003C3144">
      <w:pPr>
        <w:spacing w:before="26"/>
        <w:jc w:val="both"/>
        <w:rPr>
          <w:color w:val="000000" w:themeColor="text1"/>
        </w:rPr>
      </w:pPr>
      <w:r w:rsidRPr="003C3144">
        <w:rPr>
          <w:color w:val="000000" w:themeColor="text1"/>
        </w:rPr>
        <w:t>(4) Formularul standard al Raportului de evaluare anuală pentru pentru funcționarii publici de execuție și de conducere este prevăzut la pct. II.</w:t>
      </w:r>
    </w:p>
    <w:p w:rsidR="002A7DBA" w:rsidRPr="00312148" w:rsidRDefault="002A7DBA" w:rsidP="002A7DBA">
      <w:pPr>
        <w:spacing w:before="26"/>
        <w:jc w:val="both"/>
        <w:rPr>
          <w:rFonts w:ascii="Trebuchet MS" w:hAnsi="Trebuchet MS"/>
          <w:color w:val="000000" w:themeColor="text1"/>
        </w:rPr>
      </w:pPr>
    </w:p>
    <w:p w:rsidR="002A7DBA" w:rsidRPr="003C3144" w:rsidRDefault="002A7DBA" w:rsidP="002A7DBA">
      <w:pPr>
        <w:spacing w:before="26"/>
        <w:jc w:val="both"/>
        <w:rPr>
          <w:b/>
          <w:strike/>
          <w:color w:val="000000" w:themeColor="text1"/>
          <w:sz w:val="20"/>
          <w:szCs w:val="20"/>
        </w:rPr>
      </w:pPr>
      <w:r w:rsidRPr="003C3144">
        <w:rPr>
          <w:b/>
          <w:color w:val="000000" w:themeColor="text1"/>
          <w:sz w:val="20"/>
          <w:szCs w:val="20"/>
        </w:rPr>
        <w:t xml:space="preserve">II. Raport de evaluare anuală pentru pentru funcționarii publici de execuție și de conducere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2"/>
      </w:tblGrid>
      <w:tr w:rsidR="002A7DBA" w:rsidRPr="003C3144" w:rsidTr="003D0B6D">
        <w:trPr>
          <w:trHeight w:val="503"/>
        </w:trPr>
        <w:tc>
          <w:tcPr>
            <w:tcW w:w="5000" w:type="pct"/>
          </w:tcPr>
          <w:p w:rsidR="002A7DBA" w:rsidRPr="003C3144" w:rsidRDefault="002A7DBA" w:rsidP="003D0B6D">
            <w:pPr>
              <w:jc w:val="both"/>
              <w:rPr>
                <w:b/>
                <w:color w:val="000000" w:themeColor="text1"/>
                <w:sz w:val="20"/>
                <w:szCs w:val="20"/>
              </w:rPr>
            </w:pPr>
            <w:r w:rsidRPr="003C3144">
              <w:rPr>
                <w:b/>
                <w:color w:val="000000" w:themeColor="text1"/>
                <w:sz w:val="20"/>
                <w:szCs w:val="20"/>
              </w:rPr>
              <w:t xml:space="preserve">Autoritatea sau instituția publică: </w:t>
            </w:r>
          </w:p>
          <w:p w:rsidR="002A7DBA" w:rsidRPr="003C3144" w:rsidRDefault="002A7DBA" w:rsidP="003D0B6D">
            <w:pPr>
              <w:pStyle w:val="HTMLPreformatted"/>
              <w:tabs>
                <w:tab w:val="clear" w:pos="916"/>
                <w:tab w:val="clear" w:pos="1832"/>
                <w:tab w:val="left" w:pos="0"/>
              </w:tabs>
              <w:jc w:val="both"/>
              <w:rPr>
                <w:rFonts w:ascii="Times New Roman" w:hAnsi="Times New Roman"/>
                <w:b/>
                <w:color w:val="000000" w:themeColor="text1"/>
                <w:lang w:val="ro-RO"/>
              </w:rPr>
            </w:pPr>
            <w:r w:rsidRPr="003C3144">
              <w:rPr>
                <w:rFonts w:ascii="Times New Roman" w:hAnsi="Times New Roman"/>
                <w:b/>
                <w:color w:val="000000" w:themeColor="text1"/>
                <w:lang w:val="ro-RO"/>
              </w:rPr>
              <w:t>Departamentul/ compartimentul:</w:t>
            </w:r>
          </w:p>
        </w:tc>
      </w:tr>
      <w:tr w:rsidR="002A7DBA" w:rsidRPr="003C3144" w:rsidTr="003D0B6D">
        <w:trPr>
          <w:trHeight w:val="476"/>
        </w:trPr>
        <w:tc>
          <w:tcPr>
            <w:tcW w:w="5000" w:type="pct"/>
          </w:tcPr>
          <w:p w:rsidR="002A7DBA" w:rsidRPr="003C3144" w:rsidRDefault="002A7DBA" w:rsidP="003D0B6D">
            <w:pPr>
              <w:ind w:right="-108"/>
              <w:jc w:val="both"/>
              <w:rPr>
                <w:b/>
                <w:color w:val="000000" w:themeColor="text1"/>
                <w:sz w:val="20"/>
                <w:szCs w:val="20"/>
              </w:rPr>
            </w:pPr>
            <w:r w:rsidRPr="003C3144">
              <w:rPr>
                <w:b/>
                <w:color w:val="000000" w:themeColor="text1"/>
                <w:sz w:val="20"/>
                <w:szCs w:val="20"/>
              </w:rPr>
              <w:t>Numele și prenumele funcționarului public evaluat:</w:t>
            </w:r>
          </w:p>
          <w:p w:rsidR="002A7DBA" w:rsidRPr="003C3144" w:rsidRDefault="002A7DBA" w:rsidP="003D0B6D">
            <w:pPr>
              <w:ind w:right="-115"/>
              <w:jc w:val="both"/>
              <w:rPr>
                <w:b/>
                <w:color w:val="000000" w:themeColor="text1"/>
                <w:sz w:val="20"/>
                <w:szCs w:val="20"/>
              </w:rPr>
            </w:pPr>
            <w:r w:rsidRPr="003C3144">
              <w:rPr>
                <w:b/>
                <w:color w:val="000000" w:themeColor="text1"/>
                <w:sz w:val="20"/>
                <w:szCs w:val="20"/>
              </w:rPr>
              <w:t xml:space="preserve">Funcția publică: </w:t>
            </w:r>
          </w:p>
        </w:tc>
      </w:tr>
      <w:tr w:rsidR="002A7DBA" w:rsidRPr="003C3144" w:rsidTr="003D0B6D">
        <w:trPr>
          <w:trHeight w:val="563"/>
        </w:trPr>
        <w:tc>
          <w:tcPr>
            <w:tcW w:w="5000" w:type="pct"/>
          </w:tcPr>
          <w:p w:rsidR="002A7DBA" w:rsidRPr="003C3144" w:rsidRDefault="002A7DBA" w:rsidP="003D0B6D">
            <w:pPr>
              <w:jc w:val="both"/>
              <w:rPr>
                <w:b/>
                <w:color w:val="000000" w:themeColor="text1"/>
                <w:sz w:val="20"/>
                <w:szCs w:val="20"/>
              </w:rPr>
            </w:pPr>
            <w:r w:rsidRPr="003C3144">
              <w:rPr>
                <w:b/>
                <w:color w:val="000000" w:themeColor="text1"/>
                <w:sz w:val="20"/>
                <w:szCs w:val="20"/>
              </w:rPr>
              <w:t xml:space="preserve">Numele superiorului ierarhic care realizează evaluarea: </w:t>
            </w:r>
          </w:p>
          <w:p w:rsidR="002A7DBA" w:rsidRPr="003C3144" w:rsidRDefault="002A7DBA" w:rsidP="003D0B6D">
            <w:pPr>
              <w:jc w:val="both"/>
              <w:rPr>
                <w:b/>
                <w:color w:val="000000" w:themeColor="text1"/>
                <w:sz w:val="20"/>
                <w:szCs w:val="20"/>
              </w:rPr>
            </w:pPr>
            <w:r w:rsidRPr="003C3144">
              <w:rPr>
                <w:b/>
                <w:color w:val="000000" w:themeColor="text1"/>
                <w:sz w:val="20"/>
                <w:szCs w:val="20"/>
              </w:rPr>
              <w:t xml:space="preserve">Funcția publică: </w:t>
            </w:r>
          </w:p>
        </w:tc>
      </w:tr>
      <w:tr w:rsidR="002A7DBA" w:rsidRPr="003C3144" w:rsidTr="003D0B6D">
        <w:trPr>
          <w:trHeight w:val="233"/>
        </w:trPr>
        <w:tc>
          <w:tcPr>
            <w:tcW w:w="5000" w:type="pct"/>
          </w:tcPr>
          <w:p w:rsidR="002A7DBA" w:rsidRPr="003C3144" w:rsidRDefault="002A7DBA" w:rsidP="003D0B6D">
            <w:pPr>
              <w:jc w:val="both"/>
              <w:rPr>
                <w:b/>
                <w:color w:val="000000" w:themeColor="text1"/>
                <w:sz w:val="20"/>
                <w:szCs w:val="20"/>
              </w:rPr>
            </w:pPr>
            <w:r w:rsidRPr="003C3144">
              <w:rPr>
                <w:b/>
                <w:color w:val="000000" w:themeColor="text1"/>
                <w:sz w:val="20"/>
                <w:szCs w:val="20"/>
              </w:rPr>
              <w:t xml:space="preserve">Perioada evaluată: </w:t>
            </w:r>
          </w:p>
        </w:tc>
      </w:tr>
    </w:tbl>
    <w:p w:rsidR="002A7DBA" w:rsidRPr="003C3144" w:rsidRDefault="002A7DBA" w:rsidP="002A7DBA">
      <w:pPr>
        <w:jc w:val="both"/>
        <w:rPr>
          <w:i/>
          <w:iCs/>
          <w:color w:val="000000" w:themeColor="text1"/>
          <w:sz w:val="20"/>
          <w:szCs w:val="20"/>
        </w:rPr>
      </w:pPr>
      <w:r w:rsidRPr="003C3144">
        <w:rPr>
          <w:b/>
          <w:color w:val="000000" w:themeColor="text1"/>
          <w:sz w:val="20"/>
          <w:szCs w:val="20"/>
        </w:rPr>
        <w:t xml:space="preserve">Secțiunea 1 – Evaluarea gradului de îndeplinire a obiectivelor individuale </w:t>
      </w:r>
    </w:p>
    <w:p w:rsidR="002A7DBA" w:rsidRPr="003C3144" w:rsidRDefault="002A7DBA" w:rsidP="002A7DBA">
      <w:pPr>
        <w:jc w:val="both"/>
        <w:rPr>
          <w:color w:val="000000" w:themeColor="text1"/>
          <w:sz w:val="20"/>
          <w:szCs w:val="20"/>
        </w:rPr>
      </w:pPr>
    </w:p>
    <w:tbl>
      <w:tblPr>
        <w:tblStyle w:val="TableGrid"/>
        <w:tblW w:w="5000" w:type="pct"/>
        <w:tblLook w:val="04A0" w:firstRow="1" w:lastRow="0" w:firstColumn="1" w:lastColumn="0" w:noHBand="0" w:noVBand="1"/>
      </w:tblPr>
      <w:tblGrid>
        <w:gridCol w:w="2763"/>
        <w:gridCol w:w="4673"/>
        <w:gridCol w:w="2476"/>
      </w:tblGrid>
      <w:tr w:rsidR="002A7DBA" w:rsidRPr="003C3144" w:rsidTr="003D0B6D">
        <w:tc>
          <w:tcPr>
            <w:tcW w:w="1394" w:type="pct"/>
          </w:tcPr>
          <w:p w:rsidR="002A7DBA" w:rsidRPr="003C3144" w:rsidRDefault="002A7DBA" w:rsidP="003D0B6D">
            <w:pPr>
              <w:ind w:left="720"/>
              <w:jc w:val="both"/>
              <w:rPr>
                <w:b/>
                <w:bCs/>
                <w:color w:val="000000" w:themeColor="text1"/>
                <w:sz w:val="20"/>
                <w:szCs w:val="20"/>
              </w:rPr>
            </w:pPr>
            <w:r w:rsidRPr="003C3144">
              <w:rPr>
                <w:b/>
                <w:bCs/>
                <w:color w:val="000000" w:themeColor="text1"/>
                <w:sz w:val="20"/>
                <w:szCs w:val="20"/>
              </w:rPr>
              <w:t xml:space="preserve">Obiectivul individual </w:t>
            </w:r>
          </w:p>
          <w:p w:rsidR="002A7DBA" w:rsidRPr="003C3144" w:rsidRDefault="002A7DBA" w:rsidP="003D0B6D">
            <w:pPr>
              <w:ind w:left="720"/>
              <w:jc w:val="both"/>
              <w:rPr>
                <w:b/>
                <w:bCs/>
                <w:color w:val="000000" w:themeColor="text1"/>
                <w:sz w:val="20"/>
                <w:szCs w:val="20"/>
              </w:rPr>
            </w:pPr>
          </w:p>
        </w:tc>
        <w:tc>
          <w:tcPr>
            <w:tcW w:w="2357" w:type="pct"/>
          </w:tcPr>
          <w:p w:rsidR="002A7DBA" w:rsidRPr="003C3144" w:rsidRDefault="002A7DBA" w:rsidP="003D0B6D">
            <w:pPr>
              <w:ind w:left="720"/>
              <w:jc w:val="both"/>
              <w:rPr>
                <w:b/>
                <w:bCs/>
                <w:color w:val="000000" w:themeColor="text1"/>
                <w:sz w:val="20"/>
                <w:szCs w:val="20"/>
              </w:rPr>
            </w:pPr>
            <w:r w:rsidRPr="003C3144">
              <w:rPr>
                <w:b/>
                <w:bCs/>
                <w:color w:val="000000" w:themeColor="text1"/>
                <w:sz w:val="20"/>
                <w:szCs w:val="20"/>
              </w:rPr>
              <w:t>Indicatori de performanță țintă</w:t>
            </w:r>
          </w:p>
        </w:tc>
        <w:tc>
          <w:tcPr>
            <w:tcW w:w="1249" w:type="pct"/>
          </w:tcPr>
          <w:p w:rsidR="002A7DBA" w:rsidRPr="003C3144" w:rsidRDefault="002A7DBA" w:rsidP="003D0B6D">
            <w:pPr>
              <w:ind w:left="720"/>
              <w:jc w:val="both"/>
              <w:rPr>
                <w:b/>
                <w:bCs/>
                <w:color w:val="000000" w:themeColor="text1"/>
                <w:sz w:val="20"/>
                <w:szCs w:val="20"/>
              </w:rPr>
            </w:pPr>
            <w:r w:rsidRPr="003C3144">
              <w:rPr>
                <w:b/>
                <w:bCs/>
                <w:color w:val="000000" w:themeColor="text1"/>
                <w:sz w:val="20"/>
                <w:szCs w:val="20"/>
              </w:rPr>
              <w:t>Raport de realizare efectivă din perspectiva funcționarului public evaluat</w:t>
            </w:r>
          </w:p>
        </w:tc>
      </w:tr>
      <w:tr w:rsidR="002A7DBA" w:rsidRPr="003C3144" w:rsidTr="003D0B6D">
        <w:tc>
          <w:tcPr>
            <w:tcW w:w="1394" w:type="pct"/>
          </w:tcPr>
          <w:p w:rsidR="002A7DBA" w:rsidRPr="003C3144" w:rsidRDefault="002A7DBA" w:rsidP="003D0B6D">
            <w:pPr>
              <w:ind w:left="360"/>
              <w:jc w:val="both"/>
              <w:rPr>
                <w:b/>
                <w:bCs/>
                <w:color w:val="000000" w:themeColor="text1"/>
                <w:sz w:val="20"/>
                <w:szCs w:val="20"/>
              </w:rPr>
            </w:pPr>
            <w:r w:rsidRPr="003C3144">
              <w:rPr>
                <w:b/>
                <w:bCs/>
                <w:color w:val="000000" w:themeColor="text1"/>
                <w:sz w:val="20"/>
                <w:szCs w:val="20"/>
              </w:rPr>
              <w:t xml:space="preserve">Descrierea obiectivului:  </w:t>
            </w:r>
          </w:p>
          <w:p w:rsidR="002A7DBA" w:rsidRPr="003C3144" w:rsidRDefault="002A7DBA" w:rsidP="003D0B6D">
            <w:pPr>
              <w:ind w:left="720"/>
              <w:jc w:val="both"/>
              <w:rPr>
                <w:color w:val="000000" w:themeColor="text1"/>
                <w:sz w:val="20"/>
                <w:szCs w:val="20"/>
              </w:rPr>
            </w:pPr>
          </w:p>
          <w:p w:rsidR="002A7DBA" w:rsidRPr="003C3144" w:rsidRDefault="002A7DBA" w:rsidP="003D0B6D">
            <w:pPr>
              <w:ind w:left="720"/>
              <w:jc w:val="both"/>
              <w:rPr>
                <w:color w:val="000000" w:themeColor="text1"/>
                <w:sz w:val="20"/>
                <w:szCs w:val="20"/>
              </w:rPr>
            </w:pPr>
            <w:r w:rsidRPr="003C3144">
              <w:rPr>
                <w:b/>
                <w:bCs/>
                <w:color w:val="000000" w:themeColor="text1"/>
                <w:sz w:val="20"/>
                <w:szCs w:val="20"/>
              </w:rPr>
              <w:t>Pondere:</w:t>
            </w:r>
            <w:r w:rsidRPr="003C3144">
              <w:rPr>
                <w:color w:val="000000" w:themeColor="text1"/>
                <w:sz w:val="20"/>
                <w:szCs w:val="20"/>
              </w:rPr>
              <w:t xml:space="preserve"> </w:t>
            </w:r>
          </w:p>
          <w:p w:rsidR="002A7DBA" w:rsidRPr="003C3144" w:rsidRDefault="002A7DBA" w:rsidP="003D0B6D">
            <w:pPr>
              <w:ind w:left="720"/>
              <w:jc w:val="both"/>
              <w:rPr>
                <w:color w:val="000000" w:themeColor="text1"/>
                <w:sz w:val="20"/>
                <w:szCs w:val="20"/>
              </w:rPr>
            </w:pPr>
          </w:p>
          <w:p w:rsidR="002A7DBA" w:rsidRPr="003C3144" w:rsidRDefault="002A7DBA" w:rsidP="003D0B6D">
            <w:pPr>
              <w:ind w:left="720"/>
              <w:jc w:val="both"/>
              <w:rPr>
                <w:b/>
                <w:bCs/>
                <w:color w:val="000000" w:themeColor="text1"/>
                <w:sz w:val="20"/>
                <w:szCs w:val="20"/>
              </w:rPr>
            </w:pPr>
            <w:r w:rsidRPr="003C3144">
              <w:rPr>
                <w:b/>
                <w:bCs/>
                <w:color w:val="000000" w:themeColor="text1"/>
                <w:sz w:val="20"/>
                <w:szCs w:val="20"/>
              </w:rPr>
              <w:t>Obiectivul instituțional/ departamental asociat:</w:t>
            </w:r>
          </w:p>
          <w:p w:rsidR="002A7DBA" w:rsidRPr="003C3144" w:rsidRDefault="002A7DBA" w:rsidP="003D0B6D">
            <w:pPr>
              <w:ind w:left="720"/>
              <w:jc w:val="both"/>
              <w:rPr>
                <w:b/>
                <w:bCs/>
                <w:color w:val="000000" w:themeColor="text1"/>
                <w:sz w:val="20"/>
                <w:szCs w:val="20"/>
              </w:rPr>
            </w:pPr>
          </w:p>
        </w:tc>
        <w:tc>
          <w:tcPr>
            <w:tcW w:w="2357" w:type="pct"/>
          </w:tcPr>
          <w:p w:rsidR="002A7DBA" w:rsidRPr="003C3144" w:rsidRDefault="002A7DBA" w:rsidP="003D0B6D">
            <w:pPr>
              <w:ind w:left="720"/>
              <w:jc w:val="both"/>
              <w:rPr>
                <w:b/>
                <w:bCs/>
                <w:color w:val="000000" w:themeColor="text1"/>
                <w:sz w:val="20"/>
                <w:szCs w:val="20"/>
              </w:rPr>
            </w:pPr>
            <w:r w:rsidRPr="003C3144">
              <w:rPr>
                <w:b/>
                <w:bCs/>
                <w:color w:val="000000" w:themeColor="text1"/>
                <w:sz w:val="20"/>
                <w:szCs w:val="20"/>
              </w:rPr>
              <w:t>Indicator 1</w:t>
            </w:r>
          </w:p>
          <w:p w:rsidR="002A7DBA" w:rsidRPr="003C3144" w:rsidRDefault="002A7DBA" w:rsidP="003D0B6D">
            <w:pPr>
              <w:ind w:left="720"/>
              <w:jc w:val="both"/>
              <w:rPr>
                <w:b/>
                <w:bCs/>
                <w:color w:val="000000" w:themeColor="text1"/>
                <w:sz w:val="20"/>
                <w:szCs w:val="20"/>
              </w:rPr>
            </w:pPr>
          </w:p>
          <w:p w:rsidR="002A7DBA" w:rsidRPr="003C3144" w:rsidRDefault="002A7DBA" w:rsidP="003D0B6D">
            <w:pPr>
              <w:ind w:left="720"/>
              <w:jc w:val="both"/>
              <w:rPr>
                <w:b/>
                <w:bCs/>
                <w:color w:val="000000" w:themeColor="text1"/>
                <w:sz w:val="20"/>
                <w:szCs w:val="20"/>
              </w:rPr>
            </w:pPr>
            <w:r w:rsidRPr="003C3144">
              <w:rPr>
                <w:b/>
                <w:bCs/>
                <w:color w:val="000000" w:themeColor="text1"/>
                <w:sz w:val="20"/>
                <w:szCs w:val="20"/>
              </w:rPr>
              <w:t>Indicator 2</w:t>
            </w:r>
          </w:p>
          <w:p w:rsidR="002A7DBA" w:rsidRPr="003C3144" w:rsidRDefault="002A7DBA" w:rsidP="003D0B6D">
            <w:pPr>
              <w:ind w:left="720"/>
              <w:jc w:val="both"/>
              <w:rPr>
                <w:b/>
                <w:bCs/>
                <w:color w:val="000000" w:themeColor="text1"/>
                <w:sz w:val="20"/>
                <w:szCs w:val="20"/>
              </w:rPr>
            </w:pPr>
          </w:p>
          <w:p w:rsidR="002A7DBA" w:rsidRPr="003C3144" w:rsidRDefault="002A7DBA" w:rsidP="003D0B6D">
            <w:pPr>
              <w:ind w:left="360"/>
              <w:jc w:val="both"/>
              <w:rPr>
                <w:color w:val="000000" w:themeColor="text1"/>
                <w:sz w:val="20"/>
                <w:szCs w:val="20"/>
              </w:rPr>
            </w:pPr>
            <w:r w:rsidRPr="003C3144">
              <w:rPr>
                <w:b/>
                <w:bCs/>
                <w:color w:val="000000" w:themeColor="text1"/>
                <w:sz w:val="20"/>
                <w:szCs w:val="20"/>
              </w:rPr>
              <w:t>Indicator 3</w:t>
            </w:r>
          </w:p>
        </w:tc>
        <w:tc>
          <w:tcPr>
            <w:tcW w:w="1249" w:type="pct"/>
          </w:tcPr>
          <w:p w:rsidR="002A7DBA" w:rsidRPr="003C3144" w:rsidRDefault="002A7DBA" w:rsidP="003D0B6D">
            <w:pPr>
              <w:ind w:left="720"/>
              <w:jc w:val="both"/>
              <w:rPr>
                <w:color w:val="000000" w:themeColor="text1"/>
                <w:sz w:val="20"/>
                <w:szCs w:val="20"/>
              </w:rPr>
            </w:pPr>
          </w:p>
        </w:tc>
      </w:tr>
      <w:tr w:rsidR="002A7DBA" w:rsidRPr="003C3144" w:rsidTr="003D0B6D">
        <w:tc>
          <w:tcPr>
            <w:tcW w:w="5000" w:type="pct"/>
            <w:gridSpan w:val="3"/>
          </w:tcPr>
          <w:p w:rsidR="002A7DBA" w:rsidRPr="003C3144" w:rsidRDefault="002A7DBA" w:rsidP="003D0B6D">
            <w:pPr>
              <w:ind w:left="720"/>
              <w:jc w:val="both"/>
              <w:rPr>
                <w:b/>
                <w:bCs/>
                <w:color w:val="000000" w:themeColor="text1"/>
                <w:sz w:val="20"/>
                <w:szCs w:val="20"/>
              </w:rPr>
            </w:pPr>
            <w:r w:rsidRPr="003C3144">
              <w:rPr>
                <w:b/>
                <w:bCs/>
                <w:color w:val="000000" w:themeColor="text1"/>
                <w:sz w:val="20"/>
                <w:szCs w:val="20"/>
              </w:rPr>
              <w:t>Nota propusă de evaluator:</w:t>
            </w:r>
          </w:p>
        </w:tc>
      </w:tr>
      <w:tr w:rsidR="002A7DBA" w:rsidRPr="003C3144" w:rsidTr="003D0B6D">
        <w:tc>
          <w:tcPr>
            <w:tcW w:w="5000" w:type="pct"/>
            <w:gridSpan w:val="3"/>
          </w:tcPr>
          <w:p w:rsidR="002A7DBA" w:rsidRPr="003C3144" w:rsidRDefault="002A7DBA" w:rsidP="003D0B6D">
            <w:pPr>
              <w:ind w:left="720"/>
              <w:jc w:val="both"/>
              <w:rPr>
                <w:i/>
                <w:iCs/>
                <w:color w:val="000000" w:themeColor="text1"/>
                <w:sz w:val="20"/>
                <w:szCs w:val="20"/>
              </w:rPr>
            </w:pPr>
            <w:r w:rsidRPr="003C3144">
              <w:rPr>
                <w:b/>
                <w:bCs/>
                <w:color w:val="000000" w:themeColor="text1"/>
                <w:sz w:val="20"/>
                <w:szCs w:val="20"/>
              </w:rPr>
              <w:t>Motivarea notei propuse de evaluator:</w:t>
            </w:r>
            <w:r w:rsidRPr="003C3144">
              <w:rPr>
                <w:i/>
                <w:iCs/>
                <w:color w:val="000000" w:themeColor="text1"/>
                <w:sz w:val="20"/>
                <w:szCs w:val="20"/>
              </w:rPr>
              <w:t xml:space="preserve">  </w:t>
            </w:r>
          </w:p>
          <w:p w:rsidR="002A7DBA" w:rsidRPr="003C3144" w:rsidRDefault="002A7DBA" w:rsidP="003D0B6D">
            <w:pPr>
              <w:ind w:left="720"/>
              <w:jc w:val="both"/>
              <w:rPr>
                <w:i/>
                <w:iCs/>
                <w:color w:val="000000" w:themeColor="text1"/>
                <w:sz w:val="20"/>
                <w:szCs w:val="20"/>
              </w:rPr>
            </w:pPr>
          </w:p>
          <w:p w:rsidR="002A7DBA" w:rsidRPr="003C3144" w:rsidRDefault="002A7DBA" w:rsidP="003D0B6D">
            <w:pPr>
              <w:ind w:left="720"/>
              <w:jc w:val="both"/>
              <w:rPr>
                <w:i/>
                <w:iCs/>
                <w:color w:val="000000" w:themeColor="text1"/>
                <w:sz w:val="20"/>
                <w:szCs w:val="20"/>
              </w:rPr>
            </w:pPr>
          </w:p>
        </w:tc>
      </w:tr>
    </w:tbl>
    <w:p w:rsidR="002A7DBA" w:rsidRPr="003C3144" w:rsidRDefault="002A7DBA" w:rsidP="002A7DBA">
      <w:pPr>
        <w:jc w:val="both"/>
        <w:rPr>
          <w:color w:val="000000" w:themeColor="text1"/>
          <w:sz w:val="20"/>
          <w:szCs w:val="20"/>
        </w:rPr>
      </w:pPr>
      <w:r w:rsidRPr="003C3144">
        <w:rPr>
          <w:color w:val="000000" w:themeColor="text1"/>
          <w:sz w:val="20"/>
          <w:szCs w:val="20"/>
        </w:rPr>
        <w:t xml:space="preserve">Sinteza evaluării gradului de îndeplinire a obiectivelor individuale </w:t>
      </w:r>
    </w:p>
    <w:tbl>
      <w:tblPr>
        <w:tblStyle w:val="TableGrid"/>
        <w:tblW w:w="0" w:type="auto"/>
        <w:tblLook w:val="04A0" w:firstRow="1" w:lastRow="0" w:firstColumn="1" w:lastColumn="0" w:noHBand="0" w:noVBand="1"/>
      </w:tblPr>
      <w:tblGrid>
        <w:gridCol w:w="3122"/>
        <w:gridCol w:w="3123"/>
        <w:gridCol w:w="3105"/>
      </w:tblGrid>
      <w:tr w:rsidR="002A7DBA" w:rsidRPr="003C3144" w:rsidTr="003D0B6D">
        <w:tc>
          <w:tcPr>
            <w:tcW w:w="3122"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Lista obiectivelor</w:t>
            </w:r>
          </w:p>
          <w:p w:rsidR="002A7DBA" w:rsidRPr="003C3144" w:rsidRDefault="002A7DBA" w:rsidP="003D0B6D">
            <w:pPr>
              <w:jc w:val="both"/>
              <w:rPr>
                <w:i/>
                <w:iCs/>
                <w:color w:val="000000" w:themeColor="text1"/>
                <w:sz w:val="20"/>
                <w:szCs w:val="20"/>
              </w:rPr>
            </w:pPr>
          </w:p>
        </w:tc>
        <w:tc>
          <w:tcPr>
            <w:tcW w:w="3123"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Ponderea obiectivului</w:t>
            </w:r>
          </w:p>
          <w:p w:rsidR="002A7DBA" w:rsidRPr="003C3144" w:rsidRDefault="002A7DBA" w:rsidP="003D0B6D">
            <w:pPr>
              <w:jc w:val="both"/>
              <w:rPr>
                <w:i/>
                <w:iCs/>
                <w:color w:val="000000" w:themeColor="text1"/>
                <w:sz w:val="20"/>
                <w:szCs w:val="20"/>
              </w:rPr>
            </w:pPr>
          </w:p>
        </w:tc>
        <w:tc>
          <w:tcPr>
            <w:tcW w:w="3105"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Nota </w:t>
            </w:r>
          </w:p>
          <w:p w:rsidR="002A7DBA" w:rsidRPr="003C3144" w:rsidRDefault="002A7DBA" w:rsidP="003D0B6D">
            <w:pPr>
              <w:jc w:val="both"/>
              <w:rPr>
                <w:i/>
                <w:iCs/>
                <w:color w:val="000000" w:themeColor="text1"/>
                <w:sz w:val="20"/>
                <w:szCs w:val="20"/>
              </w:rPr>
            </w:pPr>
          </w:p>
          <w:p w:rsidR="002A7DBA" w:rsidRPr="003C3144" w:rsidRDefault="002A7DBA" w:rsidP="003D0B6D">
            <w:pPr>
              <w:jc w:val="both"/>
              <w:rPr>
                <w:i/>
                <w:iCs/>
                <w:color w:val="000000" w:themeColor="text1"/>
                <w:sz w:val="20"/>
                <w:szCs w:val="20"/>
              </w:rPr>
            </w:pPr>
          </w:p>
        </w:tc>
      </w:tr>
      <w:tr w:rsidR="002A7DBA" w:rsidRPr="003C3144" w:rsidTr="003D0B6D">
        <w:tc>
          <w:tcPr>
            <w:tcW w:w="3122" w:type="dxa"/>
          </w:tcPr>
          <w:p w:rsidR="002A7DBA" w:rsidRPr="003C3144" w:rsidRDefault="002A7DBA" w:rsidP="003D0B6D">
            <w:pPr>
              <w:jc w:val="both"/>
              <w:rPr>
                <w:color w:val="000000" w:themeColor="text1"/>
                <w:sz w:val="20"/>
                <w:szCs w:val="20"/>
              </w:rPr>
            </w:pPr>
            <w:r w:rsidRPr="003C3144">
              <w:rPr>
                <w:color w:val="000000" w:themeColor="text1"/>
                <w:sz w:val="20"/>
                <w:szCs w:val="20"/>
              </w:rPr>
              <w:t xml:space="preserve">Obiectivul 1 </w:t>
            </w:r>
          </w:p>
        </w:tc>
        <w:tc>
          <w:tcPr>
            <w:tcW w:w="3123" w:type="dxa"/>
          </w:tcPr>
          <w:p w:rsidR="002A7DBA" w:rsidRPr="003C3144" w:rsidRDefault="002A7DBA" w:rsidP="003D0B6D">
            <w:pPr>
              <w:jc w:val="both"/>
              <w:rPr>
                <w:color w:val="000000" w:themeColor="text1"/>
                <w:sz w:val="20"/>
                <w:szCs w:val="20"/>
              </w:rPr>
            </w:pPr>
          </w:p>
        </w:tc>
        <w:tc>
          <w:tcPr>
            <w:tcW w:w="3105" w:type="dxa"/>
          </w:tcPr>
          <w:p w:rsidR="002A7DBA" w:rsidRPr="003C3144" w:rsidRDefault="002A7DBA" w:rsidP="003D0B6D">
            <w:pPr>
              <w:jc w:val="both"/>
              <w:rPr>
                <w:color w:val="000000" w:themeColor="text1"/>
                <w:sz w:val="20"/>
                <w:szCs w:val="20"/>
              </w:rPr>
            </w:pPr>
          </w:p>
        </w:tc>
      </w:tr>
      <w:tr w:rsidR="002A7DBA" w:rsidRPr="003C3144" w:rsidTr="003D0B6D">
        <w:tc>
          <w:tcPr>
            <w:tcW w:w="3122" w:type="dxa"/>
          </w:tcPr>
          <w:p w:rsidR="002A7DBA" w:rsidRPr="003C3144" w:rsidRDefault="002A7DBA" w:rsidP="003D0B6D">
            <w:pPr>
              <w:jc w:val="both"/>
              <w:rPr>
                <w:color w:val="000000" w:themeColor="text1"/>
                <w:sz w:val="20"/>
                <w:szCs w:val="20"/>
              </w:rPr>
            </w:pPr>
            <w:r w:rsidRPr="003C3144">
              <w:rPr>
                <w:color w:val="000000" w:themeColor="text1"/>
                <w:sz w:val="20"/>
                <w:szCs w:val="20"/>
              </w:rPr>
              <w:t>Obiectivul 2</w:t>
            </w:r>
          </w:p>
        </w:tc>
        <w:tc>
          <w:tcPr>
            <w:tcW w:w="3123" w:type="dxa"/>
          </w:tcPr>
          <w:p w:rsidR="002A7DBA" w:rsidRPr="003C3144" w:rsidRDefault="002A7DBA" w:rsidP="003D0B6D">
            <w:pPr>
              <w:jc w:val="both"/>
              <w:rPr>
                <w:color w:val="000000" w:themeColor="text1"/>
                <w:sz w:val="20"/>
                <w:szCs w:val="20"/>
              </w:rPr>
            </w:pPr>
          </w:p>
        </w:tc>
        <w:tc>
          <w:tcPr>
            <w:tcW w:w="3105" w:type="dxa"/>
          </w:tcPr>
          <w:p w:rsidR="002A7DBA" w:rsidRPr="003C3144" w:rsidRDefault="002A7DBA" w:rsidP="003D0B6D">
            <w:pPr>
              <w:jc w:val="both"/>
              <w:rPr>
                <w:color w:val="000000" w:themeColor="text1"/>
                <w:sz w:val="20"/>
                <w:szCs w:val="20"/>
              </w:rPr>
            </w:pPr>
          </w:p>
        </w:tc>
      </w:tr>
      <w:tr w:rsidR="002A7DBA" w:rsidRPr="003C3144" w:rsidTr="003D0B6D">
        <w:tc>
          <w:tcPr>
            <w:tcW w:w="3122" w:type="dxa"/>
          </w:tcPr>
          <w:p w:rsidR="002A7DBA" w:rsidRPr="003C3144" w:rsidRDefault="002A7DBA" w:rsidP="003D0B6D">
            <w:pPr>
              <w:jc w:val="both"/>
              <w:rPr>
                <w:color w:val="000000" w:themeColor="text1"/>
                <w:sz w:val="20"/>
                <w:szCs w:val="20"/>
              </w:rPr>
            </w:pPr>
            <w:r w:rsidRPr="003C3144">
              <w:rPr>
                <w:color w:val="000000" w:themeColor="text1"/>
                <w:sz w:val="20"/>
                <w:szCs w:val="20"/>
              </w:rPr>
              <w:t>Obiectivul ...</w:t>
            </w:r>
          </w:p>
        </w:tc>
        <w:tc>
          <w:tcPr>
            <w:tcW w:w="3123" w:type="dxa"/>
          </w:tcPr>
          <w:p w:rsidR="002A7DBA" w:rsidRPr="003C3144" w:rsidRDefault="002A7DBA" w:rsidP="003D0B6D">
            <w:pPr>
              <w:jc w:val="both"/>
              <w:rPr>
                <w:color w:val="000000" w:themeColor="text1"/>
                <w:sz w:val="20"/>
                <w:szCs w:val="20"/>
              </w:rPr>
            </w:pPr>
          </w:p>
        </w:tc>
        <w:tc>
          <w:tcPr>
            <w:tcW w:w="3105" w:type="dxa"/>
          </w:tcPr>
          <w:p w:rsidR="002A7DBA" w:rsidRPr="003C3144" w:rsidRDefault="002A7DBA" w:rsidP="003D0B6D">
            <w:pPr>
              <w:jc w:val="both"/>
              <w:rPr>
                <w:color w:val="000000" w:themeColor="text1"/>
                <w:sz w:val="20"/>
                <w:szCs w:val="20"/>
              </w:rPr>
            </w:pPr>
          </w:p>
        </w:tc>
      </w:tr>
      <w:tr w:rsidR="002A7DBA" w:rsidRPr="003C3144" w:rsidTr="003D0B6D">
        <w:tc>
          <w:tcPr>
            <w:tcW w:w="6245" w:type="dxa"/>
            <w:gridSpan w:val="2"/>
          </w:tcPr>
          <w:p w:rsidR="002A7DBA" w:rsidRPr="003C3144" w:rsidRDefault="002A7DBA" w:rsidP="003D0B6D">
            <w:pPr>
              <w:jc w:val="both"/>
              <w:rPr>
                <w:color w:val="000000" w:themeColor="text1"/>
                <w:sz w:val="20"/>
                <w:szCs w:val="20"/>
              </w:rPr>
            </w:pPr>
            <w:r w:rsidRPr="003C3144">
              <w:rPr>
                <w:color w:val="000000" w:themeColor="text1"/>
                <w:sz w:val="20"/>
                <w:szCs w:val="20"/>
              </w:rPr>
              <w:t xml:space="preserve">Notă finală grad de îndeplinire obiective individuale </w:t>
            </w:r>
          </w:p>
        </w:tc>
        <w:tc>
          <w:tcPr>
            <w:tcW w:w="3105" w:type="dxa"/>
          </w:tcPr>
          <w:p w:rsidR="002A7DBA" w:rsidRPr="003C3144" w:rsidRDefault="002A7DBA" w:rsidP="003D0B6D">
            <w:pPr>
              <w:jc w:val="both"/>
              <w:rPr>
                <w:color w:val="000000" w:themeColor="text1"/>
                <w:sz w:val="20"/>
                <w:szCs w:val="20"/>
              </w:rPr>
            </w:pPr>
          </w:p>
        </w:tc>
      </w:tr>
    </w:tbl>
    <w:p w:rsidR="002A7DBA" w:rsidRPr="003C3144" w:rsidRDefault="002A7DBA" w:rsidP="002A7DBA">
      <w:pPr>
        <w:jc w:val="both"/>
        <w:rPr>
          <w:color w:val="000000" w:themeColor="text1"/>
          <w:sz w:val="20"/>
          <w:szCs w:val="20"/>
        </w:rPr>
      </w:pPr>
      <w:r w:rsidRPr="003C3144">
        <w:rPr>
          <w:color w:val="000000" w:themeColor="text1"/>
          <w:sz w:val="20"/>
          <w:szCs w:val="20"/>
        </w:rPr>
        <w:t>Obiective individuale propuse pentru următoarea perioadă pentru care se face evaluarea</w:t>
      </w:r>
    </w:p>
    <w:tbl>
      <w:tblPr>
        <w:tblStyle w:val="TableGrid"/>
        <w:tblW w:w="5000" w:type="pct"/>
        <w:tblLook w:val="04A0" w:firstRow="1" w:lastRow="0" w:firstColumn="1" w:lastColumn="0" w:noHBand="0" w:noVBand="1"/>
      </w:tblPr>
      <w:tblGrid>
        <w:gridCol w:w="4242"/>
        <w:gridCol w:w="5670"/>
      </w:tblGrid>
      <w:tr w:rsidR="002A7DBA" w:rsidRPr="003C3144" w:rsidTr="003D0B6D">
        <w:tc>
          <w:tcPr>
            <w:tcW w:w="2140" w:type="pct"/>
          </w:tcPr>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Obiectivul individual </w:t>
            </w:r>
          </w:p>
          <w:p w:rsidR="002A7DBA" w:rsidRPr="003C3144" w:rsidRDefault="002A7DBA" w:rsidP="003D0B6D">
            <w:pPr>
              <w:jc w:val="both"/>
              <w:rPr>
                <w:b/>
                <w:bCs/>
                <w:color w:val="000000" w:themeColor="text1"/>
                <w:sz w:val="20"/>
                <w:szCs w:val="20"/>
              </w:rPr>
            </w:pPr>
          </w:p>
        </w:tc>
        <w:tc>
          <w:tcPr>
            <w:tcW w:w="2860" w:type="pct"/>
          </w:tcPr>
          <w:p w:rsidR="002A7DBA" w:rsidRPr="003C3144" w:rsidRDefault="002A7DBA" w:rsidP="003D0B6D">
            <w:pPr>
              <w:jc w:val="both"/>
              <w:rPr>
                <w:b/>
                <w:bCs/>
                <w:color w:val="000000" w:themeColor="text1"/>
                <w:sz w:val="20"/>
                <w:szCs w:val="20"/>
              </w:rPr>
            </w:pPr>
            <w:r w:rsidRPr="003C3144">
              <w:rPr>
                <w:b/>
                <w:bCs/>
                <w:color w:val="000000" w:themeColor="text1"/>
                <w:sz w:val="20"/>
                <w:szCs w:val="20"/>
              </w:rPr>
              <w:t>Indicatori de performanță țintă</w:t>
            </w:r>
          </w:p>
        </w:tc>
      </w:tr>
      <w:tr w:rsidR="002A7DBA" w:rsidRPr="003C3144" w:rsidTr="003D0B6D">
        <w:tc>
          <w:tcPr>
            <w:tcW w:w="2140" w:type="pct"/>
          </w:tcPr>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Obiectivul individual 1: </w:t>
            </w:r>
          </w:p>
          <w:p w:rsidR="002A7DBA" w:rsidRPr="003C3144" w:rsidRDefault="002A7DBA" w:rsidP="003D0B6D">
            <w:pPr>
              <w:jc w:val="both"/>
              <w:rPr>
                <w:b/>
                <w:bCs/>
                <w:color w:val="000000" w:themeColor="text1"/>
                <w:sz w:val="20"/>
                <w:szCs w:val="20"/>
              </w:rPr>
            </w:pPr>
          </w:p>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Descrierea obiectivului individual :  </w:t>
            </w:r>
          </w:p>
          <w:p w:rsidR="002A7DBA" w:rsidRPr="003C3144" w:rsidRDefault="002A7DBA" w:rsidP="003D0B6D">
            <w:pPr>
              <w:jc w:val="both"/>
              <w:rPr>
                <w:color w:val="000000" w:themeColor="text1"/>
                <w:sz w:val="20"/>
                <w:szCs w:val="20"/>
              </w:rPr>
            </w:pPr>
          </w:p>
          <w:p w:rsidR="002A7DBA" w:rsidRPr="003C3144" w:rsidRDefault="002A7DBA" w:rsidP="003D0B6D">
            <w:pPr>
              <w:jc w:val="both"/>
              <w:rPr>
                <w:color w:val="000000" w:themeColor="text1"/>
                <w:sz w:val="20"/>
                <w:szCs w:val="20"/>
              </w:rPr>
            </w:pPr>
            <w:r w:rsidRPr="003C3144">
              <w:rPr>
                <w:b/>
                <w:bCs/>
                <w:color w:val="000000" w:themeColor="text1"/>
                <w:sz w:val="20"/>
                <w:szCs w:val="20"/>
              </w:rPr>
              <w:t>Pondere:</w:t>
            </w:r>
            <w:r w:rsidRPr="003C3144">
              <w:rPr>
                <w:color w:val="000000" w:themeColor="text1"/>
                <w:sz w:val="20"/>
                <w:szCs w:val="20"/>
              </w:rPr>
              <w:t xml:space="preserve"> </w:t>
            </w:r>
          </w:p>
          <w:p w:rsidR="002A7DBA" w:rsidRPr="003C3144" w:rsidRDefault="002A7DBA" w:rsidP="003D0B6D">
            <w:pPr>
              <w:jc w:val="both"/>
              <w:rPr>
                <w:color w:val="000000" w:themeColor="text1"/>
                <w:sz w:val="20"/>
                <w:szCs w:val="20"/>
              </w:rPr>
            </w:pPr>
          </w:p>
          <w:p w:rsidR="002A7DBA" w:rsidRPr="003C3144" w:rsidRDefault="002A7DBA" w:rsidP="003D0B6D">
            <w:pPr>
              <w:jc w:val="both"/>
              <w:rPr>
                <w:b/>
                <w:bCs/>
                <w:color w:val="000000" w:themeColor="text1"/>
                <w:sz w:val="20"/>
                <w:szCs w:val="20"/>
              </w:rPr>
            </w:pPr>
            <w:r w:rsidRPr="003C3144">
              <w:rPr>
                <w:b/>
                <w:bCs/>
                <w:color w:val="000000" w:themeColor="text1"/>
                <w:sz w:val="20"/>
                <w:szCs w:val="20"/>
              </w:rPr>
              <w:t>Obiectivul instituțional/ departamental asociat:</w:t>
            </w:r>
          </w:p>
          <w:p w:rsidR="002A7DBA" w:rsidRPr="003C3144" w:rsidRDefault="002A7DBA" w:rsidP="003D0B6D">
            <w:pPr>
              <w:jc w:val="both"/>
              <w:rPr>
                <w:b/>
                <w:bCs/>
                <w:color w:val="000000" w:themeColor="text1"/>
                <w:sz w:val="20"/>
                <w:szCs w:val="20"/>
              </w:rPr>
            </w:pPr>
          </w:p>
        </w:tc>
        <w:tc>
          <w:tcPr>
            <w:tcW w:w="2860" w:type="pct"/>
          </w:tcPr>
          <w:p w:rsidR="002A7DBA" w:rsidRPr="003C3144" w:rsidRDefault="002A7DBA" w:rsidP="003D0B6D">
            <w:pPr>
              <w:jc w:val="both"/>
              <w:rPr>
                <w:b/>
                <w:bCs/>
                <w:color w:val="000000" w:themeColor="text1"/>
                <w:sz w:val="20"/>
                <w:szCs w:val="20"/>
              </w:rPr>
            </w:pPr>
            <w:r w:rsidRPr="003C3144">
              <w:rPr>
                <w:b/>
                <w:bCs/>
                <w:color w:val="000000" w:themeColor="text1"/>
                <w:sz w:val="20"/>
                <w:szCs w:val="20"/>
              </w:rPr>
              <w:t>Indicator 1</w:t>
            </w:r>
          </w:p>
          <w:p w:rsidR="002A7DBA" w:rsidRPr="003C3144" w:rsidRDefault="002A7DBA" w:rsidP="003D0B6D">
            <w:pPr>
              <w:jc w:val="both"/>
              <w:rPr>
                <w:b/>
                <w:bCs/>
                <w:color w:val="000000" w:themeColor="text1"/>
                <w:sz w:val="20"/>
                <w:szCs w:val="20"/>
              </w:rPr>
            </w:pPr>
          </w:p>
          <w:p w:rsidR="002A7DBA" w:rsidRPr="003C3144" w:rsidRDefault="002A7DBA" w:rsidP="003D0B6D">
            <w:pPr>
              <w:jc w:val="both"/>
              <w:rPr>
                <w:b/>
                <w:bCs/>
                <w:color w:val="000000" w:themeColor="text1"/>
                <w:sz w:val="20"/>
                <w:szCs w:val="20"/>
              </w:rPr>
            </w:pPr>
            <w:r w:rsidRPr="003C3144">
              <w:rPr>
                <w:b/>
                <w:bCs/>
                <w:color w:val="000000" w:themeColor="text1"/>
                <w:sz w:val="20"/>
                <w:szCs w:val="20"/>
              </w:rPr>
              <w:t>Indicator 2</w:t>
            </w:r>
          </w:p>
          <w:p w:rsidR="002A7DBA" w:rsidRPr="003C3144" w:rsidRDefault="002A7DBA" w:rsidP="003D0B6D">
            <w:pPr>
              <w:jc w:val="both"/>
              <w:rPr>
                <w:b/>
                <w:bCs/>
                <w:color w:val="000000" w:themeColor="text1"/>
                <w:sz w:val="20"/>
                <w:szCs w:val="20"/>
              </w:rPr>
            </w:pPr>
          </w:p>
          <w:p w:rsidR="002A7DBA" w:rsidRPr="003C3144" w:rsidRDefault="002A7DBA" w:rsidP="003D0B6D">
            <w:pPr>
              <w:jc w:val="both"/>
              <w:rPr>
                <w:color w:val="000000" w:themeColor="text1"/>
                <w:sz w:val="20"/>
                <w:szCs w:val="20"/>
              </w:rPr>
            </w:pPr>
            <w:r w:rsidRPr="003C3144">
              <w:rPr>
                <w:b/>
                <w:bCs/>
                <w:color w:val="000000" w:themeColor="text1"/>
                <w:sz w:val="20"/>
                <w:szCs w:val="20"/>
              </w:rPr>
              <w:t>Indicator 3</w:t>
            </w:r>
          </w:p>
        </w:tc>
      </w:tr>
    </w:tbl>
    <w:p w:rsidR="002A7DBA" w:rsidRPr="003C3144" w:rsidRDefault="002A7DBA" w:rsidP="002A7DBA">
      <w:pPr>
        <w:jc w:val="both"/>
        <w:rPr>
          <w:color w:val="000000" w:themeColor="text1"/>
          <w:sz w:val="20"/>
          <w:szCs w:val="20"/>
        </w:rPr>
      </w:pPr>
    </w:p>
    <w:p w:rsidR="002A7DBA" w:rsidRPr="003C3144" w:rsidRDefault="002A7DBA" w:rsidP="002A7DBA">
      <w:pPr>
        <w:jc w:val="both"/>
        <w:rPr>
          <w:color w:val="000000" w:themeColor="text1"/>
          <w:sz w:val="20"/>
          <w:szCs w:val="20"/>
        </w:rPr>
      </w:pPr>
      <w:bookmarkStart w:id="7" w:name="_Toc171581868"/>
      <w:r w:rsidRPr="003C3144">
        <w:rPr>
          <w:color w:val="000000" w:themeColor="text1"/>
          <w:sz w:val="20"/>
          <w:szCs w:val="20"/>
        </w:rPr>
        <w:t xml:space="preserve">Secțiunea 2 – Evaluarea competențelor </w:t>
      </w:r>
      <w:bookmarkEnd w:id="7"/>
    </w:p>
    <w:tbl>
      <w:tblPr>
        <w:tblStyle w:val="TableGrid"/>
        <w:tblW w:w="5000" w:type="pct"/>
        <w:tblLook w:val="04A0" w:firstRow="1" w:lastRow="0" w:firstColumn="1" w:lastColumn="0" w:noHBand="0" w:noVBand="1"/>
      </w:tblPr>
      <w:tblGrid>
        <w:gridCol w:w="7969"/>
        <w:gridCol w:w="1943"/>
      </w:tblGrid>
      <w:tr w:rsidR="00F50C2F" w:rsidRPr="003C3144" w:rsidTr="00F50C2F">
        <w:tc>
          <w:tcPr>
            <w:tcW w:w="5000" w:type="pct"/>
            <w:gridSpan w:val="2"/>
          </w:tcPr>
          <w:p w:rsidR="00F50C2F" w:rsidRPr="003C3144" w:rsidRDefault="00F50C2F" w:rsidP="00722AA2">
            <w:pPr>
              <w:jc w:val="both"/>
              <w:rPr>
                <w:b/>
                <w:bCs/>
                <w:color w:val="000000" w:themeColor="text1"/>
                <w:sz w:val="20"/>
                <w:szCs w:val="20"/>
              </w:rPr>
            </w:pPr>
            <w:r w:rsidRPr="00826CC4">
              <w:rPr>
                <w:b/>
                <w:bCs/>
                <w:sz w:val="20"/>
                <w:szCs w:val="20"/>
              </w:rPr>
              <w:t>Competența generală</w:t>
            </w:r>
            <w:r w:rsidRPr="00826CC4">
              <w:rPr>
                <w:b/>
                <w:sz w:val="20"/>
                <w:szCs w:val="20"/>
              </w:rPr>
              <w:t>:</w:t>
            </w:r>
            <w:r w:rsidRPr="00826CC4">
              <w:rPr>
                <w:b/>
                <w:bCs/>
                <w:sz w:val="20"/>
                <w:szCs w:val="20"/>
              </w:rPr>
              <w:t xml:space="preserve"> </w:t>
            </w:r>
          </w:p>
        </w:tc>
      </w:tr>
      <w:tr w:rsidR="00F50C2F" w:rsidRPr="003C3144" w:rsidTr="00F50C2F">
        <w:trPr>
          <w:trHeight w:val="950"/>
        </w:trPr>
        <w:tc>
          <w:tcPr>
            <w:tcW w:w="5000" w:type="pct"/>
            <w:gridSpan w:val="2"/>
          </w:tcPr>
          <w:p w:rsidR="00F50C2F" w:rsidRPr="00826CC4" w:rsidRDefault="00F50C2F" w:rsidP="003D0B6D">
            <w:pPr>
              <w:jc w:val="both"/>
              <w:rPr>
                <w:sz w:val="20"/>
                <w:szCs w:val="20"/>
              </w:rPr>
            </w:pPr>
            <w:r w:rsidRPr="00826CC4">
              <w:rPr>
                <w:b/>
                <w:bCs/>
                <w:sz w:val="20"/>
                <w:szCs w:val="20"/>
              </w:rPr>
              <w:lastRenderedPageBreak/>
              <w:t xml:space="preserve">Definiția competenței:  </w:t>
            </w:r>
          </w:p>
          <w:p w:rsidR="00F50C2F" w:rsidRPr="00826CC4" w:rsidRDefault="00F50C2F" w:rsidP="003D0B6D">
            <w:pPr>
              <w:jc w:val="both"/>
              <w:rPr>
                <w:b/>
                <w:bCs/>
                <w:sz w:val="20"/>
                <w:szCs w:val="20"/>
              </w:rPr>
            </w:pPr>
            <w:r w:rsidRPr="00826CC4">
              <w:rPr>
                <w:b/>
                <w:bCs/>
                <w:sz w:val="20"/>
                <w:szCs w:val="20"/>
              </w:rPr>
              <w:t xml:space="preserve">Indicator 1: </w:t>
            </w:r>
          </w:p>
          <w:p w:rsidR="00F50C2F" w:rsidRPr="00826CC4" w:rsidRDefault="00F50C2F" w:rsidP="003D0B6D">
            <w:pPr>
              <w:jc w:val="both"/>
              <w:rPr>
                <w:b/>
                <w:bCs/>
                <w:sz w:val="20"/>
                <w:szCs w:val="20"/>
              </w:rPr>
            </w:pPr>
            <w:r w:rsidRPr="00826CC4">
              <w:rPr>
                <w:b/>
                <w:bCs/>
                <w:sz w:val="20"/>
                <w:szCs w:val="20"/>
              </w:rPr>
              <w:t xml:space="preserve">Indicator 2: </w:t>
            </w:r>
          </w:p>
          <w:p w:rsidR="00F50C2F" w:rsidRPr="00826CC4" w:rsidRDefault="00F50C2F" w:rsidP="003D0B6D">
            <w:pPr>
              <w:jc w:val="both"/>
              <w:rPr>
                <w:b/>
                <w:bCs/>
                <w:sz w:val="20"/>
                <w:szCs w:val="20"/>
              </w:rPr>
            </w:pPr>
            <w:r w:rsidRPr="00826CC4">
              <w:rPr>
                <w:b/>
                <w:bCs/>
                <w:sz w:val="20"/>
                <w:szCs w:val="20"/>
              </w:rPr>
              <w:t xml:space="preserve">Indicator 3: </w:t>
            </w:r>
          </w:p>
          <w:p w:rsidR="00F50C2F" w:rsidRPr="00F50C2F" w:rsidRDefault="00F50C2F" w:rsidP="003D0B6D">
            <w:pPr>
              <w:jc w:val="both"/>
              <w:rPr>
                <w:color w:val="0070C0"/>
                <w:sz w:val="20"/>
                <w:szCs w:val="20"/>
              </w:rPr>
            </w:pPr>
            <w:r w:rsidRPr="00826CC4">
              <w:rPr>
                <w:b/>
                <w:bCs/>
                <w:sz w:val="20"/>
                <w:szCs w:val="20"/>
              </w:rPr>
              <w:t>Indicator ....</w:t>
            </w:r>
          </w:p>
        </w:tc>
      </w:tr>
      <w:tr w:rsidR="002A7DBA" w:rsidRPr="003C3144" w:rsidTr="00F50C2F">
        <w:tc>
          <w:tcPr>
            <w:tcW w:w="4020" w:type="pct"/>
          </w:tcPr>
          <w:p w:rsidR="002A7DBA" w:rsidRPr="003C3144" w:rsidRDefault="002A7DBA" w:rsidP="003D0B6D">
            <w:pPr>
              <w:jc w:val="both"/>
              <w:rPr>
                <w:b/>
                <w:bCs/>
                <w:color w:val="000000" w:themeColor="text1"/>
                <w:sz w:val="20"/>
                <w:szCs w:val="20"/>
              </w:rPr>
            </w:pPr>
            <w:r w:rsidRPr="003C3144">
              <w:rPr>
                <w:b/>
                <w:bCs/>
                <w:color w:val="000000" w:themeColor="text1"/>
                <w:sz w:val="20"/>
                <w:szCs w:val="20"/>
              </w:rPr>
              <w:t>Nota competenței generale:</w:t>
            </w:r>
          </w:p>
        </w:tc>
        <w:tc>
          <w:tcPr>
            <w:tcW w:w="980" w:type="pct"/>
          </w:tcPr>
          <w:p w:rsidR="002A7DBA" w:rsidRPr="003C3144" w:rsidRDefault="002A7DBA" w:rsidP="003D0B6D">
            <w:pPr>
              <w:jc w:val="both"/>
              <w:rPr>
                <w:color w:val="000000" w:themeColor="text1"/>
                <w:sz w:val="20"/>
                <w:szCs w:val="20"/>
              </w:rPr>
            </w:pPr>
          </w:p>
        </w:tc>
      </w:tr>
      <w:tr w:rsidR="002A7DBA" w:rsidRPr="003C3144" w:rsidTr="00F50C2F">
        <w:tc>
          <w:tcPr>
            <w:tcW w:w="5000" w:type="pct"/>
            <w:gridSpan w:val="2"/>
          </w:tcPr>
          <w:p w:rsidR="002A7DBA" w:rsidRPr="003C3144" w:rsidRDefault="002A7DBA" w:rsidP="003D0B6D">
            <w:pPr>
              <w:jc w:val="both"/>
              <w:rPr>
                <w:i/>
                <w:iCs/>
                <w:color w:val="000000" w:themeColor="text1"/>
                <w:sz w:val="20"/>
                <w:szCs w:val="20"/>
              </w:rPr>
            </w:pPr>
            <w:r w:rsidRPr="003C3144">
              <w:rPr>
                <w:b/>
                <w:bCs/>
                <w:color w:val="000000" w:themeColor="text1"/>
                <w:sz w:val="20"/>
                <w:szCs w:val="20"/>
              </w:rPr>
              <w:t>Evidențe furnizate de funcționarul public evaluat în susținerea evaluării competenței</w:t>
            </w:r>
          </w:p>
          <w:p w:rsidR="002A7DBA" w:rsidRPr="003C3144" w:rsidRDefault="002A7DBA" w:rsidP="003D0B6D">
            <w:pPr>
              <w:jc w:val="both"/>
              <w:rPr>
                <w:color w:val="000000" w:themeColor="text1"/>
                <w:sz w:val="20"/>
                <w:szCs w:val="20"/>
              </w:rPr>
            </w:pPr>
          </w:p>
        </w:tc>
      </w:tr>
      <w:tr w:rsidR="002A7DBA" w:rsidRPr="003C3144" w:rsidTr="00F50C2F">
        <w:tc>
          <w:tcPr>
            <w:tcW w:w="5000" w:type="pct"/>
            <w:gridSpan w:val="2"/>
          </w:tcPr>
          <w:p w:rsidR="002A7DBA" w:rsidRPr="003C3144" w:rsidRDefault="002A7DBA" w:rsidP="003D0B6D">
            <w:pPr>
              <w:jc w:val="both"/>
              <w:rPr>
                <w:i/>
                <w:iCs/>
                <w:color w:val="000000" w:themeColor="text1"/>
                <w:sz w:val="20"/>
                <w:szCs w:val="20"/>
              </w:rPr>
            </w:pPr>
            <w:r w:rsidRPr="003C3144">
              <w:rPr>
                <w:b/>
                <w:bCs/>
                <w:color w:val="000000" w:themeColor="text1"/>
                <w:sz w:val="20"/>
                <w:szCs w:val="20"/>
              </w:rPr>
              <w:t xml:space="preserve">Motivarea notei propuse de evaluator: </w:t>
            </w:r>
          </w:p>
        </w:tc>
      </w:tr>
    </w:tbl>
    <w:p w:rsidR="002A7DBA" w:rsidRPr="003C3144" w:rsidRDefault="002A7DBA" w:rsidP="002A7DBA">
      <w:pPr>
        <w:jc w:val="both"/>
        <w:rPr>
          <w:color w:val="000000" w:themeColor="text1"/>
          <w:sz w:val="20"/>
          <w:szCs w:val="20"/>
        </w:rPr>
      </w:pPr>
    </w:p>
    <w:tbl>
      <w:tblPr>
        <w:tblStyle w:val="TableGrid"/>
        <w:tblW w:w="4821" w:type="pct"/>
        <w:tblLook w:val="04A0" w:firstRow="1" w:lastRow="0" w:firstColumn="1" w:lastColumn="0" w:noHBand="0" w:noVBand="1"/>
      </w:tblPr>
      <w:tblGrid>
        <w:gridCol w:w="1888"/>
        <w:gridCol w:w="2338"/>
        <w:gridCol w:w="1288"/>
        <w:gridCol w:w="4043"/>
      </w:tblGrid>
      <w:tr w:rsidR="002A7DBA" w:rsidRPr="003C3144" w:rsidTr="003D0B6D">
        <w:tc>
          <w:tcPr>
            <w:tcW w:w="988" w:type="pct"/>
          </w:tcPr>
          <w:p w:rsidR="002A7DBA" w:rsidRPr="003C3144" w:rsidRDefault="002A7DBA" w:rsidP="003D0B6D">
            <w:pPr>
              <w:jc w:val="both"/>
              <w:rPr>
                <w:b/>
                <w:bCs/>
                <w:color w:val="000000" w:themeColor="text1"/>
                <w:sz w:val="20"/>
                <w:szCs w:val="20"/>
              </w:rPr>
            </w:pPr>
            <w:r w:rsidRPr="003C3144">
              <w:rPr>
                <w:b/>
                <w:bCs/>
                <w:color w:val="000000" w:themeColor="text1"/>
                <w:sz w:val="20"/>
                <w:szCs w:val="20"/>
              </w:rPr>
              <w:t>Competențele specifice postului</w:t>
            </w:r>
          </w:p>
        </w:tc>
        <w:tc>
          <w:tcPr>
            <w:tcW w:w="1223" w:type="pct"/>
          </w:tcPr>
          <w:p w:rsidR="002A7DBA" w:rsidRPr="003C3144" w:rsidRDefault="002A7DBA" w:rsidP="003D0B6D">
            <w:pPr>
              <w:jc w:val="both"/>
              <w:rPr>
                <w:i/>
                <w:iCs/>
                <w:color w:val="000000" w:themeColor="text1"/>
                <w:sz w:val="20"/>
                <w:szCs w:val="20"/>
              </w:rPr>
            </w:pPr>
            <w:r w:rsidRPr="003C3144">
              <w:rPr>
                <w:b/>
                <w:bCs/>
                <w:color w:val="000000" w:themeColor="text1"/>
                <w:sz w:val="20"/>
                <w:szCs w:val="20"/>
              </w:rPr>
              <w:t>Evidențe furnizate de funcționarul public evaluat în susținerea evaluării competenței</w:t>
            </w:r>
          </w:p>
        </w:tc>
        <w:tc>
          <w:tcPr>
            <w:tcW w:w="674" w:type="pct"/>
          </w:tcPr>
          <w:p w:rsidR="002A7DBA" w:rsidRPr="003C3144" w:rsidRDefault="002A7DBA" w:rsidP="003D0B6D">
            <w:pPr>
              <w:jc w:val="both"/>
              <w:rPr>
                <w:i/>
                <w:iCs/>
                <w:color w:val="000000" w:themeColor="text1"/>
                <w:sz w:val="20"/>
                <w:szCs w:val="20"/>
              </w:rPr>
            </w:pPr>
            <w:r w:rsidRPr="003C3144">
              <w:rPr>
                <w:b/>
                <w:bCs/>
                <w:color w:val="000000" w:themeColor="text1"/>
                <w:sz w:val="20"/>
                <w:szCs w:val="20"/>
              </w:rPr>
              <w:t>Notă propusă de evaluator</w:t>
            </w:r>
          </w:p>
        </w:tc>
        <w:tc>
          <w:tcPr>
            <w:tcW w:w="2115" w:type="pct"/>
          </w:tcPr>
          <w:p w:rsidR="002A7DBA" w:rsidRPr="003C3144" w:rsidRDefault="002A7DBA" w:rsidP="003D0B6D">
            <w:pPr>
              <w:jc w:val="both"/>
              <w:rPr>
                <w:i/>
                <w:iCs/>
                <w:color w:val="000000" w:themeColor="text1"/>
                <w:sz w:val="20"/>
                <w:szCs w:val="20"/>
              </w:rPr>
            </w:pPr>
            <w:r w:rsidRPr="003C3144">
              <w:rPr>
                <w:b/>
                <w:bCs/>
                <w:color w:val="000000" w:themeColor="text1"/>
                <w:sz w:val="20"/>
                <w:szCs w:val="20"/>
              </w:rPr>
              <w:t>Motivarea notei propuse de evaluator</w:t>
            </w:r>
          </w:p>
          <w:p w:rsidR="002A7DBA" w:rsidRPr="003C3144" w:rsidRDefault="002A7DBA" w:rsidP="003D0B6D">
            <w:pPr>
              <w:jc w:val="both"/>
              <w:rPr>
                <w:b/>
                <w:bCs/>
                <w:color w:val="000000" w:themeColor="text1"/>
                <w:sz w:val="20"/>
                <w:szCs w:val="20"/>
              </w:rPr>
            </w:pPr>
          </w:p>
        </w:tc>
      </w:tr>
      <w:tr w:rsidR="002A7DBA" w:rsidRPr="003C3144" w:rsidTr="003D0B6D">
        <w:tc>
          <w:tcPr>
            <w:tcW w:w="988" w:type="pct"/>
          </w:tcPr>
          <w:p w:rsidR="002A7DBA" w:rsidRPr="003C3144" w:rsidRDefault="002A7DBA" w:rsidP="003D0B6D">
            <w:pPr>
              <w:jc w:val="both"/>
              <w:rPr>
                <w:b/>
                <w:bCs/>
                <w:color w:val="000000" w:themeColor="text1"/>
                <w:sz w:val="20"/>
                <w:szCs w:val="20"/>
              </w:rPr>
            </w:pPr>
            <w:r w:rsidRPr="003C3144">
              <w:rPr>
                <w:b/>
                <w:bCs/>
                <w:color w:val="000000" w:themeColor="text1"/>
                <w:sz w:val="20"/>
                <w:szCs w:val="20"/>
              </w:rPr>
              <w:t>Competența specifică 1:</w:t>
            </w:r>
          </w:p>
        </w:tc>
        <w:tc>
          <w:tcPr>
            <w:tcW w:w="1223" w:type="pct"/>
          </w:tcPr>
          <w:p w:rsidR="002A7DBA" w:rsidRPr="003C3144" w:rsidRDefault="002A7DBA" w:rsidP="003D0B6D">
            <w:pPr>
              <w:jc w:val="both"/>
              <w:rPr>
                <w:color w:val="000000" w:themeColor="text1"/>
                <w:sz w:val="20"/>
                <w:szCs w:val="20"/>
              </w:rPr>
            </w:pPr>
          </w:p>
        </w:tc>
        <w:tc>
          <w:tcPr>
            <w:tcW w:w="674" w:type="pct"/>
          </w:tcPr>
          <w:p w:rsidR="002A7DBA" w:rsidRPr="003C3144" w:rsidRDefault="002A7DBA" w:rsidP="003D0B6D">
            <w:pPr>
              <w:jc w:val="both"/>
              <w:rPr>
                <w:color w:val="000000" w:themeColor="text1"/>
                <w:sz w:val="20"/>
                <w:szCs w:val="20"/>
              </w:rPr>
            </w:pPr>
          </w:p>
        </w:tc>
        <w:tc>
          <w:tcPr>
            <w:tcW w:w="2115" w:type="pct"/>
          </w:tcPr>
          <w:p w:rsidR="002A7DBA" w:rsidRPr="003C3144" w:rsidRDefault="002A7DBA" w:rsidP="003D0B6D">
            <w:pPr>
              <w:jc w:val="both"/>
              <w:rPr>
                <w:color w:val="000000" w:themeColor="text1"/>
                <w:sz w:val="20"/>
                <w:szCs w:val="20"/>
              </w:rPr>
            </w:pPr>
          </w:p>
        </w:tc>
      </w:tr>
      <w:tr w:rsidR="002A7DBA" w:rsidRPr="003C3144" w:rsidTr="003D0B6D">
        <w:tc>
          <w:tcPr>
            <w:tcW w:w="988" w:type="pct"/>
          </w:tcPr>
          <w:p w:rsidR="002A7DBA" w:rsidRPr="003C3144" w:rsidRDefault="002A7DBA" w:rsidP="003D0B6D">
            <w:pPr>
              <w:jc w:val="both"/>
              <w:rPr>
                <w:b/>
                <w:bCs/>
                <w:color w:val="000000" w:themeColor="text1"/>
                <w:sz w:val="20"/>
                <w:szCs w:val="20"/>
              </w:rPr>
            </w:pPr>
            <w:r w:rsidRPr="003C3144">
              <w:rPr>
                <w:b/>
                <w:bCs/>
                <w:color w:val="000000" w:themeColor="text1"/>
                <w:sz w:val="20"/>
                <w:szCs w:val="20"/>
              </w:rPr>
              <w:t>Competența specifică 2:</w:t>
            </w:r>
          </w:p>
        </w:tc>
        <w:tc>
          <w:tcPr>
            <w:tcW w:w="1223" w:type="pct"/>
          </w:tcPr>
          <w:p w:rsidR="002A7DBA" w:rsidRPr="003C3144" w:rsidRDefault="002A7DBA" w:rsidP="003D0B6D">
            <w:pPr>
              <w:jc w:val="both"/>
              <w:rPr>
                <w:color w:val="000000" w:themeColor="text1"/>
                <w:sz w:val="20"/>
                <w:szCs w:val="20"/>
              </w:rPr>
            </w:pPr>
          </w:p>
        </w:tc>
        <w:tc>
          <w:tcPr>
            <w:tcW w:w="674" w:type="pct"/>
          </w:tcPr>
          <w:p w:rsidR="002A7DBA" w:rsidRPr="003C3144" w:rsidRDefault="002A7DBA" w:rsidP="003D0B6D">
            <w:pPr>
              <w:jc w:val="both"/>
              <w:rPr>
                <w:color w:val="000000" w:themeColor="text1"/>
                <w:sz w:val="20"/>
                <w:szCs w:val="20"/>
              </w:rPr>
            </w:pPr>
          </w:p>
        </w:tc>
        <w:tc>
          <w:tcPr>
            <w:tcW w:w="2115" w:type="pct"/>
          </w:tcPr>
          <w:p w:rsidR="002A7DBA" w:rsidRPr="003C3144" w:rsidRDefault="002A7DBA" w:rsidP="003D0B6D">
            <w:pPr>
              <w:jc w:val="both"/>
              <w:rPr>
                <w:i/>
                <w:iCs/>
                <w:color w:val="000000" w:themeColor="text1"/>
                <w:sz w:val="20"/>
                <w:szCs w:val="20"/>
              </w:rPr>
            </w:pPr>
          </w:p>
        </w:tc>
      </w:tr>
      <w:tr w:rsidR="002A7DBA" w:rsidRPr="003C3144" w:rsidTr="003D0B6D">
        <w:tc>
          <w:tcPr>
            <w:tcW w:w="988" w:type="pct"/>
          </w:tcPr>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Competența specifică 3: </w:t>
            </w:r>
          </w:p>
        </w:tc>
        <w:tc>
          <w:tcPr>
            <w:tcW w:w="1223" w:type="pct"/>
          </w:tcPr>
          <w:p w:rsidR="002A7DBA" w:rsidRPr="003C3144" w:rsidRDefault="002A7DBA" w:rsidP="003D0B6D">
            <w:pPr>
              <w:jc w:val="both"/>
              <w:rPr>
                <w:color w:val="000000" w:themeColor="text1"/>
                <w:sz w:val="20"/>
                <w:szCs w:val="20"/>
              </w:rPr>
            </w:pPr>
          </w:p>
        </w:tc>
        <w:tc>
          <w:tcPr>
            <w:tcW w:w="674" w:type="pct"/>
          </w:tcPr>
          <w:p w:rsidR="002A7DBA" w:rsidRPr="003C3144" w:rsidRDefault="002A7DBA" w:rsidP="003D0B6D">
            <w:pPr>
              <w:jc w:val="both"/>
              <w:rPr>
                <w:color w:val="000000" w:themeColor="text1"/>
                <w:sz w:val="20"/>
                <w:szCs w:val="20"/>
              </w:rPr>
            </w:pPr>
          </w:p>
        </w:tc>
        <w:tc>
          <w:tcPr>
            <w:tcW w:w="2115" w:type="pct"/>
          </w:tcPr>
          <w:p w:rsidR="002A7DBA" w:rsidRPr="003C3144" w:rsidRDefault="002A7DBA" w:rsidP="003D0B6D">
            <w:pPr>
              <w:jc w:val="both"/>
              <w:rPr>
                <w:i/>
                <w:iCs/>
                <w:color w:val="000000" w:themeColor="text1"/>
                <w:sz w:val="20"/>
                <w:szCs w:val="20"/>
              </w:rPr>
            </w:pPr>
          </w:p>
        </w:tc>
      </w:tr>
      <w:tr w:rsidR="002A7DBA" w:rsidRPr="003C3144" w:rsidTr="003D0B6D">
        <w:tc>
          <w:tcPr>
            <w:tcW w:w="988" w:type="pct"/>
          </w:tcPr>
          <w:p w:rsidR="002A7DBA" w:rsidRPr="003C3144" w:rsidRDefault="002A7DBA" w:rsidP="003D0B6D">
            <w:pPr>
              <w:jc w:val="both"/>
              <w:rPr>
                <w:b/>
                <w:bCs/>
                <w:color w:val="000000" w:themeColor="text1"/>
                <w:sz w:val="20"/>
                <w:szCs w:val="20"/>
              </w:rPr>
            </w:pPr>
            <w:r w:rsidRPr="003C3144">
              <w:rPr>
                <w:b/>
                <w:bCs/>
                <w:color w:val="000000" w:themeColor="text1"/>
                <w:sz w:val="20"/>
                <w:szCs w:val="20"/>
              </w:rPr>
              <w:t>Etc</w:t>
            </w:r>
          </w:p>
        </w:tc>
        <w:tc>
          <w:tcPr>
            <w:tcW w:w="1223" w:type="pct"/>
          </w:tcPr>
          <w:p w:rsidR="002A7DBA" w:rsidRPr="003C3144" w:rsidRDefault="002A7DBA" w:rsidP="003D0B6D">
            <w:pPr>
              <w:jc w:val="both"/>
              <w:rPr>
                <w:color w:val="000000" w:themeColor="text1"/>
                <w:sz w:val="20"/>
                <w:szCs w:val="20"/>
              </w:rPr>
            </w:pPr>
          </w:p>
        </w:tc>
        <w:tc>
          <w:tcPr>
            <w:tcW w:w="674" w:type="pct"/>
          </w:tcPr>
          <w:p w:rsidR="002A7DBA" w:rsidRPr="003C3144" w:rsidRDefault="002A7DBA" w:rsidP="003D0B6D">
            <w:pPr>
              <w:jc w:val="both"/>
              <w:rPr>
                <w:color w:val="000000" w:themeColor="text1"/>
                <w:sz w:val="20"/>
                <w:szCs w:val="20"/>
              </w:rPr>
            </w:pPr>
          </w:p>
        </w:tc>
        <w:tc>
          <w:tcPr>
            <w:tcW w:w="2115" w:type="pct"/>
          </w:tcPr>
          <w:p w:rsidR="002A7DBA" w:rsidRPr="003C3144" w:rsidRDefault="002A7DBA" w:rsidP="003D0B6D">
            <w:pPr>
              <w:jc w:val="both"/>
              <w:rPr>
                <w:i/>
                <w:iCs/>
                <w:color w:val="000000" w:themeColor="text1"/>
                <w:sz w:val="20"/>
                <w:szCs w:val="20"/>
              </w:rPr>
            </w:pPr>
          </w:p>
        </w:tc>
      </w:tr>
    </w:tbl>
    <w:p w:rsidR="002A7DBA" w:rsidRPr="003C3144" w:rsidRDefault="002A7DBA" w:rsidP="002A7DBA">
      <w:pPr>
        <w:jc w:val="both"/>
        <w:rPr>
          <w:color w:val="000000" w:themeColor="text1"/>
          <w:sz w:val="20"/>
          <w:szCs w:val="20"/>
        </w:rPr>
      </w:pPr>
      <w:r w:rsidRPr="003C3144">
        <w:rPr>
          <w:color w:val="000000" w:themeColor="text1"/>
          <w:sz w:val="20"/>
          <w:szCs w:val="20"/>
        </w:rPr>
        <w:t>Sinteza evaluării competențelor:</w:t>
      </w:r>
    </w:p>
    <w:tbl>
      <w:tblPr>
        <w:tblStyle w:val="TableGrid"/>
        <w:tblpPr w:leftFromText="180" w:rightFromText="180" w:vertAnchor="text" w:tblpY="1"/>
        <w:tblOverlap w:val="never"/>
        <w:tblW w:w="0" w:type="auto"/>
        <w:tblLook w:val="04A0" w:firstRow="1" w:lastRow="0" w:firstColumn="1" w:lastColumn="0" w:noHBand="0" w:noVBand="1"/>
      </w:tblPr>
      <w:tblGrid>
        <w:gridCol w:w="3935"/>
        <w:gridCol w:w="2321"/>
        <w:gridCol w:w="3094"/>
      </w:tblGrid>
      <w:tr w:rsidR="002A7DBA" w:rsidRPr="003C3144" w:rsidTr="003D0B6D">
        <w:tc>
          <w:tcPr>
            <w:tcW w:w="3935"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Lista competențelor generale și specifice</w:t>
            </w:r>
          </w:p>
          <w:p w:rsidR="002A7DBA" w:rsidRPr="003C3144" w:rsidRDefault="002A7DBA" w:rsidP="003D0B6D">
            <w:pPr>
              <w:jc w:val="both"/>
              <w:rPr>
                <w:i/>
                <w:iCs/>
                <w:color w:val="000000" w:themeColor="text1"/>
                <w:sz w:val="20"/>
                <w:szCs w:val="20"/>
              </w:rPr>
            </w:pPr>
          </w:p>
        </w:tc>
        <w:tc>
          <w:tcPr>
            <w:tcW w:w="2321"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Nota fiecărei competențe</w:t>
            </w:r>
          </w:p>
          <w:p w:rsidR="002A7DBA" w:rsidRPr="003C3144" w:rsidRDefault="002A7DBA" w:rsidP="003D0B6D">
            <w:pPr>
              <w:jc w:val="both"/>
              <w:rPr>
                <w:i/>
                <w:iCs/>
                <w:color w:val="000000" w:themeColor="text1"/>
                <w:sz w:val="20"/>
                <w:szCs w:val="20"/>
              </w:rPr>
            </w:pPr>
          </w:p>
        </w:tc>
        <w:tc>
          <w:tcPr>
            <w:tcW w:w="3094"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Notă finală evaluare competențe </w:t>
            </w:r>
          </w:p>
        </w:tc>
      </w:tr>
      <w:tr w:rsidR="002A7DBA" w:rsidRPr="003C3144" w:rsidTr="003D0B6D">
        <w:tc>
          <w:tcPr>
            <w:tcW w:w="3935" w:type="dxa"/>
          </w:tcPr>
          <w:p w:rsidR="002A7DBA" w:rsidRPr="003C3144" w:rsidRDefault="002A7DBA" w:rsidP="003D0B6D">
            <w:pPr>
              <w:jc w:val="both"/>
              <w:rPr>
                <w:color w:val="000000" w:themeColor="text1"/>
                <w:sz w:val="20"/>
                <w:szCs w:val="20"/>
              </w:rPr>
            </w:pPr>
            <w:r w:rsidRPr="003C3144">
              <w:rPr>
                <w:color w:val="000000" w:themeColor="text1"/>
                <w:sz w:val="20"/>
                <w:szCs w:val="20"/>
              </w:rPr>
              <w:t xml:space="preserve">Competența generală 1: </w:t>
            </w:r>
          </w:p>
        </w:tc>
        <w:tc>
          <w:tcPr>
            <w:tcW w:w="2321" w:type="dxa"/>
          </w:tcPr>
          <w:p w:rsidR="002A7DBA" w:rsidRPr="003C3144" w:rsidRDefault="002A7DBA" w:rsidP="003D0B6D">
            <w:pPr>
              <w:jc w:val="both"/>
              <w:rPr>
                <w:color w:val="000000" w:themeColor="text1"/>
                <w:sz w:val="20"/>
                <w:szCs w:val="20"/>
              </w:rPr>
            </w:pPr>
          </w:p>
        </w:tc>
        <w:tc>
          <w:tcPr>
            <w:tcW w:w="3094" w:type="dxa"/>
            <w:vMerge w:val="restart"/>
            <w:vAlign w:val="center"/>
          </w:tcPr>
          <w:p w:rsidR="002A7DBA" w:rsidRPr="003C3144" w:rsidRDefault="002A7DBA" w:rsidP="003D0B6D">
            <w:pPr>
              <w:jc w:val="both"/>
              <w:rPr>
                <w:color w:val="000000" w:themeColor="text1"/>
                <w:sz w:val="20"/>
                <w:szCs w:val="20"/>
              </w:rPr>
            </w:pPr>
          </w:p>
        </w:tc>
      </w:tr>
      <w:tr w:rsidR="002A7DBA" w:rsidRPr="003C3144" w:rsidTr="003D0B6D">
        <w:tc>
          <w:tcPr>
            <w:tcW w:w="3935" w:type="dxa"/>
          </w:tcPr>
          <w:p w:rsidR="002A7DBA" w:rsidRPr="003C3144" w:rsidRDefault="002A7DBA" w:rsidP="003D0B6D">
            <w:pPr>
              <w:jc w:val="both"/>
              <w:rPr>
                <w:color w:val="000000" w:themeColor="text1"/>
                <w:sz w:val="20"/>
                <w:szCs w:val="20"/>
              </w:rPr>
            </w:pPr>
            <w:r w:rsidRPr="003C3144">
              <w:rPr>
                <w:color w:val="000000" w:themeColor="text1"/>
                <w:sz w:val="20"/>
                <w:szCs w:val="20"/>
              </w:rPr>
              <w:t xml:space="preserve">Competența generală 2: </w:t>
            </w:r>
          </w:p>
        </w:tc>
        <w:tc>
          <w:tcPr>
            <w:tcW w:w="2321" w:type="dxa"/>
          </w:tcPr>
          <w:p w:rsidR="002A7DBA" w:rsidRPr="003C3144" w:rsidRDefault="002A7DBA" w:rsidP="003D0B6D">
            <w:pPr>
              <w:jc w:val="both"/>
              <w:rPr>
                <w:color w:val="000000" w:themeColor="text1"/>
                <w:sz w:val="20"/>
                <w:szCs w:val="20"/>
              </w:rPr>
            </w:pPr>
          </w:p>
        </w:tc>
        <w:tc>
          <w:tcPr>
            <w:tcW w:w="3094" w:type="dxa"/>
            <w:vMerge/>
          </w:tcPr>
          <w:p w:rsidR="002A7DBA" w:rsidRPr="003C3144" w:rsidRDefault="002A7DBA" w:rsidP="003D0B6D">
            <w:pPr>
              <w:jc w:val="both"/>
              <w:rPr>
                <w:color w:val="000000" w:themeColor="text1"/>
                <w:sz w:val="20"/>
                <w:szCs w:val="20"/>
              </w:rPr>
            </w:pPr>
          </w:p>
        </w:tc>
      </w:tr>
      <w:tr w:rsidR="002A7DBA" w:rsidRPr="003C3144" w:rsidTr="003D0B6D">
        <w:tc>
          <w:tcPr>
            <w:tcW w:w="3935" w:type="dxa"/>
          </w:tcPr>
          <w:p w:rsidR="002A7DBA" w:rsidRPr="003C3144" w:rsidRDefault="002A7DBA" w:rsidP="003D0B6D">
            <w:pPr>
              <w:jc w:val="both"/>
              <w:rPr>
                <w:color w:val="000000" w:themeColor="text1"/>
                <w:sz w:val="20"/>
                <w:szCs w:val="20"/>
              </w:rPr>
            </w:pPr>
            <w:r w:rsidRPr="003C3144">
              <w:rPr>
                <w:color w:val="000000" w:themeColor="text1"/>
                <w:sz w:val="20"/>
                <w:szCs w:val="20"/>
              </w:rPr>
              <w:t>Etc</w:t>
            </w:r>
          </w:p>
        </w:tc>
        <w:tc>
          <w:tcPr>
            <w:tcW w:w="2321" w:type="dxa"/>
          </w:tcPr>
          <w:p w:rsidR="002A7DBA" w:rsidRPr="003C3144" w:rsidRDefault="002A7DBA" w:rsidP="003D0B6D">
            <w:pPr>
              <w:jc w:val="both"/>
              <w:rPr>
                <w:color w:val="000000" w:themeColor="text1"/>
                <w:sz w:val="20"/>
                <w:szCs w:val="20"/>
              </w:rPr>
            </w:pPr>
          </w:p>
        </w:tc>
        <w:tc>
          <w:tcPr>
            <w:tcW w:w="3094" w:type="dxa"/>
            <w:vMerge/>
          </w:tcPr>
          <w:p w:rsidR="002A7DBA" w:rsidRPr="003C3144" w:rsidRDefault="002A7DBA" w:rsidP="003D0B6D">
            <w:pPr>
              <w:jc w:val="both"/>
              <w:rPr>
                <w:color w:val="000000" w:themeColor="text1"/>
                <w:sz w:val="20"/>
                <w:szCs w:val="20"/>
              </w:rPr>
            </w:pPr>
          </w:p>
        </w:tc>
      </w:tr>
      <w:tr w:rsidR="002A7DBA" w:rsidRPr="003C3144" w:rsidTr="003D0B6D">
        <w:tc>
          <w:tcPr>
            <w:tcW w:w="3935"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Competență specifică 1:</w:t>
            </w:r>
          </w:p>
        </w:tc>
        <w:tc>
          <w:tcPr>
            <w:tcW w:w="2321" w:type="dxa"/>
          </w:tcPr>
          <w:p w:rsidR="002A7DBA" w:rsidRPr="003C3144" w:rsidRDefault="002A7DBA" w:rsidP="003D0B6D">
            <w:pPr>
              <w:jc w:val="both"/>
              <w:rPr>
                <w:color w:val="000000" w:themeColor="text1"/>
                <w:sz w:val="20"/>
                <w:szCs w:val="20"/>
              </w:rPr>
            </w:pPr>
          </w:p>
        </w:tc>
        <w:tc>
          <w:tcPr>
            <w:tcW w:w="3094" w:type="dxa"/>
            <w:vMerge/>
          </w:tcPr>
          <w:p w:rsidR="002A7DBA" w:rsidRPr="003C3144" w:rsidRDefault="002A7DBA" w:rsidP="003D0B6D">
            <w:pPr>
              <w:jc w:val="both"/>
              <w:rPr>
                <w:color w:val="000000" w:themeColor="text1"/>
                <w:sz w:val="20"/>
                <w:szCs w:val="20"/>
              </w:rPr>
            </w:pPr>
          </w:p>
        </w:tc>
      </w:tr>
      <w:tr w:rsidR="002A7DBA" w:rsidRPr="003C3144" w:rsidTr="003D0B6D">
        <w:tc>
          <w:tcPr>
            <w:tcW w:w="3935"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Competență specifică 2:</w:t>
            </w:r>
          </w:p>
        </w:tc>
        <w:tc>
          <w:tcPr>
            <w:tcW w:w="2321" w:type="dxa"/>
          </w:tcPr>
          <w:p w:rsidR="002A7DBA" w:rsidRPr="003C3144" w:rsidRDefault="002A7DBA" w:rsidP="003D0B6D">
            <w:pPr>
              <w:jc w:val="both"/>
              <w:rPr>
                <w:color w:val="000000" w:themeColor="text1"/>
                <w:sz w:val="20"/>
                <w:szCs w:val="20"/>
              </w:rPr>
            </w:pPr>
          </w:p>
        </w:tc>
        <w:tc>
          <w:tcPr>
            <w:tcW w:w="3094" w:type="dxa"/>
            <w:vMerge/>
          </w:tcPr>
          <w:p w:rsidR="002A7DBA" w:rsidRPr="003C3144" w:rsidRDefault="002A7DBA" w:rsidP="003D0B6D">
            <w:pPr>
              <w:jc w:val="both"/>
              <w:rPr>
                <w:color w:val="000000" w:themeColor="text1"/>
                <w:sz w:val="20"/>
                <w:szCs w:val="20"/>
              </w:rPr>
            </w:pPr>
          </w:p>
        </w:tc>
      </w:tr>
      <w:tr w:rsidR="002A7DBA" w:rsidRPr="003C3144" w:rsidTr="003D0B6D">
        <w:tc>
          <w:tcPr>
            <w:tcW w:w="3935" w:type="dxa"/>
          </w:tcPr>
          <w:p w:rsidR="002A7DBA" w:rsidRPr="003C3144" w:rsidRDefault="002A7DBA" w:rsidP="003D0B6D">
            <w:pPr>
              <w:jc w:val="both"/>
              <w:rPr>
                <w:color w:val="000000" w:themeColor="text1"/>
                <w:sz w:val="20"/>
                <w:szCs w:val="20"/>
              </w:rPr>
            </w:pPr>
            <w:r w:rsidRPr="003C3144">
              <w:rPr>
                <w:color w:val="000000" w:themeColor="text1"/>
                <w:sz w:val="20"/>
                <w:szCs w:val="20"/>
              </w:rPr>
              <w:t>Etc</w:t>
            </w:r>
          </w:p>
        </w:tc>
        <w:tc>
          <w:tcPr>
            <w:tcW w:w="2321" w:type="dxa"/>
          </w:tcPr>
          <w:p w:rsidR="002A7DBA" w:rsidRPr="003C3144" w:rsidRDefault="002A7DBA" w:rsidP="003D0B6D">
            <w:pPr>
              <w:jc w:val="both"/>
              <w:rPr>
                <w:color w:val="000000" w:themeColor="text1"/>
                <w:sz w:val="20"/>
                <w:szCs w:val="20"/>
              </w:rPr>
            </w:pPr>
          </w:p>
        </w:tc>
        <w:tc>
          <w:tcPr>
            <w:tcW w:w="3094" w:type="dxa"/>
            <w:vMerge/>
          </w:tcPr>
          <w:p w:rsidR="002A7DBA" w:rsidRPr="003C3144" w:rsidRDefault="002A7DBA" w:rsidP="003D0B6D">
            <w:pPr>
              <w:jc w:val="both"/>
              <w:rPr>
                <w:color w:val="000000" w:themeColor="text1"/>
                <w:sz w:val="20"/>
                <w:szCs w:val="20"/>
              </w:rPr>
            </w:pPr>
          </w:p>
        </w:tc>
      </w:tr>
    </w:tbl>
    <w:p w:rsidR="002A7DBA" w:rsidRPr="003C3144" w:rsidRDefault="002A7DBA" w:rsidP="002A7DBA">
      <w:pPr>
        <w:jc w:val="both"/>
        <w:rPr>
          <w:color w:val="000000" w:themeColor="text1"/>
          <w:sz w:val="20"/>
          <w:szCs w:val="20"/>
        </w:rPr>
      </w:pPr>
      <w:bookmarkStart w:id="8" w:name="_Toc171581869"/>
      <w:r w:rsidRPr="003C3144">
        <w:rPr>
          <w:color w:val="000000" w:themeColor="text1"/>
          <w:sz w:val="20"/>
          <w:szCs w:val="20"/>
        </w:rPr>
        <w:t xml:space="preserve">Secțiunea 3 – Calificativul final și acordul părților cu privire la rezultatul evaluării </w:t>
      </w:r>
      <w:bookmarkEnd w:id="8"/>
    </w:p>
    <w:p w:rsidR="002A7DBA" w:rsidRPr="003C3144" w:rsidRDefault="002A7DBA" w:rsidP="002A7DBA">
      <w:pPr>
        <w:spacing w:line="259" w:lineRule="auto"/>
        <w:jc w:val="both"/>
        <w:rPr>
          <w:color w:val="000000" w:themeColor="text1"/>
          <w:sz w:val="20"/>
          <w:szCs w:val="20"/>
        </w:rPr>
      </w:pPr>
    </w:p>
    <w:tbl>
      <w:tblPr>
        <w:tblStyle w:val="TableGrid"/>
        <w:tblW w:w="0" w:type="auto"/>
        <w:tblLook w:val="04A0" w:firstRow="1" w:lastRow="0" w:firstColumn="1" w:lastColumn="0" w:noHBand="0" w:noVBand="1"/>
      </w:tblPr>
      <w:tblGrid>
        <w:gridCol w:w="3888"/>
        <w:gridCol w:w="5490"/>
      </w:tblGrid>
      <w:tr w:rsidR="002A7DBA" w:rsidRPr="003C3144" w:rsidTr="003D0B6D">
        <w:tc>
          <w:tcPr>
            <w:tcW w:w="3888"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Nota finală a evaluării</w:t>
            </w:r>
          </w:p>
        </w:tc>
        <w:tc>
          <w:tcPr>
            <w:tcW w:w="5490" w:type="dxa"/>
          </w:tcPr>
          <w:p w:rsidR="002A7DBA" w:rsidRPr="003C3144" w:rsidRDefault="002A7DBA" w:rsidP="003D0B6D">
            <w:pPr>
              <w:jc w:val="both"/>
              <w:rPr>
                <w:i/>
                <w:iCs/>
                <w:color w:val="000000" w:themeColor="text1"/>
                <w:sz w:val="20"/>
                <w:szCs w:val="20"/>
              </w:rPr>
            </w:pPr>
          </w:p>
        </w:tc>
      </w:tr>
      <w:tr w:rsidR="002A7DBA" w:rsidRPr="003C3144" w:rsidTr="003D0B6D">
        <w:tc>
          <w:tcPr>
            <w:tcW w:w="3888"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Calificativul final al evaluării</w:t>
            </w:r>
          </w:p>
        </w:tc>
        <w:tc>
          <w:tcPr>
            <w:tcW w:w="5490" w:type="dxa"/>
          </w:tcPr>
          <w:p w:rsidR="002A7DBA" w:rsidRPr="003C3144" w:rsidRDefault="002A7DBA" w:rsidP="003D0B6D">
            <w:pPr>
              <w:jc w:val="both"/>
              <w:rPr>
                <w:i/>
                <w:iCs/>
                <w:color w:val="000000" w:themeColor="text1"/>
                <w:sz w:val="20"/>
                <w:szCs w:val="20"/>
              </w:rPr>
            </w:pPr>
          </w:p>
        </w:tc>
      </w:tr>
      <w:tr w:rsidR="002A7DBA" w:rsidRPr="003C3144" w:rsidTr="003D0B6D">
        <w:tc>
          <w:tcPr>
            <w:tcW w:w="3888"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Competențele care trebuie incluse în planul individual de dezvoltare</w:t>
            </w:r>
          </w:p>
        </w:tc>
        <w:tc>
          <w:tcPr>
            <w:tcW w:w="5490" w:type="dxa"/>
          </w:tcPr>
          <w:p w:rsidR="002A7DBA" w:rsidRPr="003C3144" w:rsidRDefault="002A7DBA" w:rsidP="003D0B6D">
            <w:pPr>
              <w:jc w:val="both"/>
              <w:rPr>
                <w:i/>
                <w:iCs/>
                <w:color w:val="000000" w:themeColor="text1"/>
                <w:sz w:val="20"/>
                <w:szCs w:val="20"/>
              </w:rPr>
            </w:pPr>
          </w:p>
        </w:tc>
      </w:tr>
      <w:tr w:rsidR="002A7DBA" w:rsidRPr="003C3144" w:rsidTr="003D0B6D">
        <w:tc>
          <w:tcPr>
            <w:tcW w:w="3888"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Tematică de cursuri recomandate pentru formare și nr. credite</w:t>
            </w:r>
          </w:p>
        </w:tc>
        <w:tc>
          <w:tcPr>
            <w:tcW w:w="5490" w:type="dxa"/>
          </w:tcPr>
          <w:p w:rsidR="002A7DBA" w:rsidRPr="003C3144" w:rsidRDefault="002A7DBA" w:rsidP="003D0B6D">
            <w:pPr>
              <w:jc w:val="both"/>
              <w:rPr>
                <w:i/>
                <w:iCs/>
                <w:color w:val="000000" w:themeColor="text1"/>
                <w:sz w:val="20"/>
                <w:szCs w:val="20"/>
              </w:rPr>
            </w:pPr>
          </w:p>
        </w:tc>
      </w:tr>
      <w:tr w:rsidR="002A7DBA" w:rsidRPr="003C3144" w:rsidTr="003D0B6D">
        <w:trPr>
          <w:trHeight w:val="746"/>
        </w:trPr>
        <w:tc>
          <w:tcPr>
            <w:tcW w:w="3888"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Observații finale ale funcționarului public evaluat</w:t>
            </w:r>
          </w:p>
        </w:tc>
        <w:tc>
          <w:tcPr>
            <w:tcW w:w="5490" w:type="dxa"/>
          </w:tcPr>
          <w:p w:rsidR="002A7DBA" w:rsidRPr="003C3144" w:rsidRDefault="002A7DBA" w:rsidP="003D0B6D">
            <w:pPr>
              <w:jc w:val="both"/>
              <w:rPr>
                <w:i/>
                <w:iCs/>
                <w:color w:val="000000" w:themeColor="text1"/>
                <w:sz w:val="20"/>
                <w:szCs w:val="20"/>
              </w:rPr>
            </w:pPr>
          </w:p>
        </w:tc>
      </w:tr>
      <w:tr w:rsidR="002A7DBA" w:rsidRPr="003C3144" w:rsidTr="003D0B6D">
        <w:tc>
          <w:tcPr>
            <w:tcW w:w="3888"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Observații finale ale evaluatorului</w:t>
            </w:r>
          </w:p>
        </w:tc>
        <w:tc>
          <w:tcPr>
            <w:tcW w:w="5490" w:type="dxa"/>
          </w:tcPr>
          <w:p w:rsidR="002A7DBA" w:rsidRPr="003C3144" w:rsidRDefault="002A7DBA" w:rsidP="003D0B6D">
            <w:pPr>
              <w:jc w:val="both"/>
              <w:rPr>
                <w:color w:val="000000" w:themeColor="text1"/>
                <w:sz w:val="20"/>
                <w:szCs w:val="20"/>
              </w:rPr>
            </w:pPr>
          </w:p>
        </w:tc>
      </w:tr>
      <w:tr w:rsidR="002A7DBA" w:rsidRPr="003C3144" w:rsidTr="003D0B6D">
        <w:tc>
          <w:tcPr>
            <w:tcW w:w="3888"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Numele și prenumele funcționarului public evaluat </w:t>
            </w:r>
          </w:p>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Semnătura funcționarului public evaluat: </w:t>
            </w:r>
          </w:p>
          <w:p w:rsidR="002A7DBA" w:rsidRPr="003C3144" w:rsidRDefault="002A7DBA" w:rsidP="003D0B6D">
            <w:pPr>
              <w:jc w:val="both"/>
              <w:rPr>
                <w:color w:val="000000" w:themeColor="text1"/>
                <w:sz w:val="20"/>
                <w:szCs w:val="20"/>
              </w:rPr>
            </w:pPr>
            <w:r w:rsidRPr="003C3144">
              <w:rPr>
                <w:b/>
                <w:bCs/>
                <w:color w:val="000000" w:themeColor="text1"/>
                <w:sz w:val="20"/>
                <w:szCs w:val="20"/>
              </w:rPr>
              <w:t>Data</w:t>
            </w:r>
          </w:p>
        </w:tc>
        <w:tc>
          <w:tcPr>
            <w:tcW w:w="5490" w:type="dxa"/>
          </w:tcPr>
          <w:p w:rsidR="002A7DBA" w:rsidRPr="003C3144" w:rsidRDefault="002A7DBA" w:rsidP="003D0B6D">
            <w:pPr>
              <w:jc w:val="both"/>
              <w:rPr>
                <w:color w:val="000000" w:themeColor="text1"/>
                <w:sz w:val="20"/>
                <w:szCs w:val="20"/>
              </w:rPr>
            </w:pPr>
          </w:p>
        </w:tc>
      </w:tr>
      <w:tr w:rsidR="002A7DBA" w:rsidRPr="003C3144" w:rsidTr="003D0B6D">
        <w:tc>
          <w:tcPr>
            <w:tcW w:w="3888"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Numele și prenumele evaluatorului  </w:t>
            </w:r>
          </w:p>
          <w:p w:rsidR="002A7DBA" w:rsidRPr="003C3144" w:rsidRDefault="002A7DBA" w:rsidP="003D0B6D">
            <w:pPr>
              <w:jc w:val="both"/>
              <w:rPr>
                <w:b/>
                <w:bCs/>
                <w:color w:val="000000" w:themeColor="text1"/>
                <w:sz w:val="20"/>
                <w:szCs w:val="20"/>
              </w:rPr>
            </w:pPr>
            <w:r w:rsidRPr="003C3144">
              <w:rPr>
                <w:b/>
                <w:bCs/>
                <w:color w:val="000000" w:themeColor="text1"/>
                <w:sz w:val="20"/>
                <w:szCs w:val="20"/>
              </w:rPr>
              <w:t>Semnătura funcționarului public evaluat</w:t>
            </w:r>
          </w:p>
          <w:p w:rsidR="002A7DBA" w:rsidRPr="003C3144" w:rsidRDefault="002A7DBA" w:rsidP="003D0B6D">
            <w:pPr>
              <w:jc w:val="both"/>
              <w:rPr>
                <w:color w:val="000000" w:themeColor="text1"/>
                <w:sz w:val="20"/>
                <w:szCs w:val="20"/>
              </w:rPr>
            </w:pPr>
            <w:r w:rsidRPr="003C3144">
              <w:rPr>
                <w:b/>
                <w:bCs/>
                <w:color w:val="000000" w:themeColor="text1"/>
                <w:sz w:val="20"/>
                <w:szCs w:val="20"/>
              </w:rPr>
              <w:t>Data</w:t>
            </w:r>
          </w:p>
        </w:tc>
        <w:tc>
          <w:tcPr>
            <w:tcW w:w="5490" w:type="dxa"/>
          </w:tcPr>
          <w:p w:rsidR="002A7DBA" w:rsidRPr="003C3144" w:rsidRDefault="002A7DBA" w:rsidP="003D0B6D">
            <w:pPr>
              <w:jc w:val="both"/>
              <w:rPr>
                <w:color w:val="000000" w:themeColor="text1"/>
                <w:sz w:val="20"/>
                <w:szCs w:val="20"/>
              </w:rPr>
            </w:pPr>
          </w:p>
        </w:tc>
      </w:tr>
      <w:tr w:rsidR="002A7DBA" w:rsidRPr="003C3144" w:rsidTr="003D0B6D">
        <w:tc>
          <w:tcPr>
            <w:tcW w:w="3888"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Numele și prenumele persoanei care contrasemnează </w:t>
            </w:r>
          </w:p>
          <w:p w:rsidR="002A7DBA" w:rsidRPr="003C3144" w:rsidRDefault="002A7DBA" w:rsidP="003D0B6D">
            <w:pPr>
              <w:jc w:val="both"/>
              <w:rPr>
                <w:b/>
                <w:bCs/>
                <w:color w:val="000000" w:themeColor="text1"/>
                <w:sz w:val="20"/>
                <w:szCs w:val="20"/>
              </w:rPr>
            </w:pPr>
            <w:r w:rsidRPr="003C3144">
              <w:rPr>
                <w:b/>
                <w:bCs/>
                <w:color w:val="000000" w:themeColor="text1"/>
                <w:sz w:val="20"/>
                <w:szCs w:val="20"/>
              </w:rPr>
              <w:t>Funcția</w:t>
            </w:r>
          </w:p>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Semnătura persoanei care contrasemnează </w:t>
            </w:r>
          </w:p>
          <w:p w:rsidR="002A7DBA" w:rsidRPr="003C3144" w:rsidRDefault="002A7DBA" w:rsidP="003D0B6D">
            <w:pPr>
              <w:jc w:val="both"/>
              <w:rPr>
                <w:b/>
                <w:bCs/>
                <w:color w:val="000000" w:themeColor="text1"/>
                <w:sz w:val="20"/>
                <w:szCs w:val="20"/>
              </w:rPr>
            </w:pPr>
            <w:r w:rsidRPr="003C3144">
              <w:rPr>
                <w:b/>
                <w:bCs/>
                <w:color w:val="000000" w:themeColor="text1"/>
                <w:sz w:val="20"/>
                <w:szCs w:val="20"/>
              </w:rPr>
              <w:t>Data</w:t>
            </w:r>
          </w:p>
        </w:tc>
        <w:tc>
          <w:tcPr>
            <w:tcW w:w="5490" w:type="dxa"/>
          </w:tcPr>
          <w:p w:rsidR="002A7DBA" w:rsidRPr="003C3144" w:rsidRDefault="002A7DBA" w:rsidP="003D0B6D">
            <w:pPr>
              <w:jc w:val="both"/>
              <w:rPr>
                <w:color w:val="000000" w:themeColor="text1"/>
                <w:sz w:val="20"/>
                <w:szCs w:val="20"/>
              </w:rPr>
            </w:pPr>
          </w:p>
        </w:tc>
      </w:tr>
    </w:tbl>
    <w:p w:rsidR="002A7DBA" w:rsidRPr="00312148" w:rsidRDefault="002A7DBA" w:rsidP="002A7DBA">
      <w:pPr>
        <w:spacing w:before="20" w:after="20"/>
        <w:jc w:val="both"/>
        <w:rPr>
          <w:rFonts w:ascii="Trebuchet MS" w:hAnsi="Trebuchet MS"/>
          <w:color w:val="000000" w:themeColor="text1"/>
        </w:rPr>
      </w:pPr>
    </w:p>
    <w:p w:rsidR="002A7DBA" w:rsidRPr="003C3144" w:rsidRDefault="002A7DBA" w:rsidP="002A7DBA">
      <w:pPr>
        <w:jc w:val="both"/>
        <w:rPr>
          <w:color w:val="000000" w:themeColor="text1"/>
        </w:rPr>
      </w:pPr>
      <w:r w:rsidRPr="003C3144">
        <w:rPr>
          <w:b/>
          <w:color w:val="000000" w:themeColor="text1"/>
        </w:rPr>
        <w:t xml:space="preserve">Art. 23 </w:t>
      </w:r>
      <w:r w:rsidR="000350CE">
        <w:rPr>
          <w:b/>
          <w:color w:val="000000" w:themeColor="text1"/>
        </w:rPr>
        <w:t xml:space="preserve">- </w:t>
      </w:r>
      <w:r w:rsidRPr="003C3144">
        <w:rPr>
          <w:color w:val="000000" w:themeColor="text1"/>
        </w:rPr>
        <w:t xml:space="preserve">(1) Funcționarii publici nemulțumiți de evaluarea comunicată potrivit art. 22 alin. (3), o pot contesta, în cadrul procedurii de evaluare, la conducătorul autorității sau instituției publice, în termen de 5 zile lucrătoare de la luarea la cunoștință, menționând aspectele pe care le contestă, însoțite de dovezi și documente care dovedesc veridicitatea acestora. </w:t>
      </w:r>
    </w:p>
    <w:p w:rsidR="002A7DBA" w:rsidRPr="003C3144" w:rsidRDefault="002A7DBA" w:rsidP="002A7DBA">
      <w:pPr>
        <w:jc w:val="both"/>
        <w:rPr>
          <w:color w:val="000000" w:themeColor="text1"/>
        </w:rPr>
      </w:pPr>
      <w:r w:rsidRPr="003C3144">
        <w:rPr>
          <w:color w:val="000000" w:themeColor="text1"/>
        </w:rPr>
        <w:lastRenderedPageBreak/>
        <w:t>(2) În termen de maxim trei zile lucrătoare de la data înregistrării contestației, conducătorul autorităţii sau instituţiei publice numeşte, prin act administrativ, o comisie pentru formularea unei propuneri de soluționare a aspectelor contestate, formată din 3 membri, funcționari publici cu funcții de conducere din cadrul autorităţii sau instituţiei publice. Termenul maxim de soluționare este de 5 zile lucrătoare de la data constituirii comisiei prin act administrativ.</w:t>
      </w:r>
    </w:p>
    <w:p w:rsidR="002A7DBA" w:rsidRPr="003C3144" w:rsidRDefault="002A7DBA" w:rsidP="002A7DBA">
      <w:pPr>
        <w:jc w:val="both"/>
        <w:rPr>
          <w:color w:val="000000" w:themeColor="text1"/>
        </w:rPr>
      </w:pPr>
      <w:r w:rsidRPr="003C3144">
        <w:rPr>
          <w:color w:val="000000" w:themeColor="text1"/>
        </w:rPr>
        <w:t>(3) Nu pot fi numiți în cadrul comisiei prevăzută la alin. (2) evaluatorul funcționarului public contestatar și contrasemnatarul raportului de evaluare.</w:t>
      </w:r>
    </w:p>
    <w:p w:rsidR="002A7DBA" w:rsidRPr="003C3144" w:rsidRDefault="002A7DBA" w:rsidP="002A7DBA">
      <w:pPr>
        <w:jc w:val="both"/>
        <w:rPr>
          <w:color w:val="000000" w:themeColor="text1"/>
        </w:rPr>
      </w:pPr>
      <w:r w:rsidRPr="003C3144">
        <w:rPr>
          <w:color w:val="000000" w:themeColor="text1"/>
        </w:rPr>
        <w:t xml:space="preserve">(4) Membrii comisiei sunt obligaţi să verifice aspectele contestate şi să analizeze documentele de evaluare şi dovezile anexate la contestație. Dacă situaţia impune, pentru clarificarea aspectelor semnalate, aceştia pot purta discuţii cu funcționarul public evaluat şi cu evaluatorul, respectiv contrasemnatarul.  </w:t>
      </w:r>
    </w:p>
    <w:p w:rsidR="002A7DBA" w:rsidRPr="003C3144" w:rsidRDefault="002A7DBA" w:rsidP="002A7DBA">
      <w:pPr>
        <w:jc w:val="both"/>
        <w:rPr>
          <w:color w:val="000000" w:themeColor="text1"/>
        </w:rPr>
      </w:pPr>
      <w:r w:rsidRPr="003C3144">
        <w:rPr>
          <w:color w:val="000000" w:themeColor="text1"/>
        </w:rPr>
        <w:t>(5) Pe baza propunerii comisiei și a raportului de evaluare inițial, conducătorul autorităţii sau instituţiei publice respinge motivat contestaţia, păstrând calificativul acordat initial, sau o admite, caz în care modifică raportul de evaluare în mod corespunzător, acodând un nou calificativ.</w:t>
      </w:r>
    </w:p>
    <w:p w:rsidR="002A7DBA" w:rsidRPr="003C3144" w:rsidRDefault="002A7DBA" w:rsidP="002A7DBA">
      <w:pPr>
        <w:spacing w:before="26"/>
        <w:jc w:val="both"/>
        <w:rPr>
          <w:color w:val="000000" w:themeColor="text1"/>
        </w:rPr>
      </w:pPr>
      <w:r w:rsidRPr="003C3144">
        <w:rPr>
          <w:color w:val="000000" w:themeColor="text1"/>
        </w:rPr>
        <w:t>(6) Rezultatul contestației se comunică funcționarului public în termen de 5 zile calendaristice de la soluționarea acesteia. Dacă cea de a cincea zi a termenului cade într-o zi nelucrătoare, termenul se împlinește în prima zi lucrătoare care urmează.</w:t>
      </w:r>
    </w:p>
    <w:p w:rsidR="002A7DBA" w:rsidRPr="003C3144" w:rsidRDefault="002A7DBA" w:rsidP="002A7DBA">
      <w:pPr>
        <w:spacing w:before="26"/>
        <w:jc w:val="both"/>
        <w:rPr>
          <w:color w:val="000000" w:themeColor="text1"/>
        </w:rPr>
      </w:pPr>
      <w:r w:rsidRPr="003C3144">
        <w:rPr>
          <w:color w:val="000000" w:themeColor="text1"/>
        </w:rPr>
        <w:t>(7) La expirarea termenului prevăzut la alin. (1), în condițiile în care funcționarul public nu a contestat rezultatul evaluării, respectiv la expirarea termenului prevăzut la alin. (</w:t>
      </w:r>
      <w:r w:rsidR="000350CE">
        <w:rPr>
          <w:color w:val="000000" w:themeColor="text1"/>
        </w:rPr>
        <w:t>6</w:t>
      </w:r>
      <w:r w:rsidRPr="003C3144">
        <w:rPr>
          <w:color w:val="000000" w:themeColor="text1"/>
        </w:rPr>
        <w:t>), o copie a raportului de evaluare, certificată pentru conformitate cu originalul de către persoana cu atribuții privind evidența personalului din cadrul compartimentului de resurse umane, se comunică funcționarului public.</w:t>
      </w:r>
    </w:p>
    <w:p w:rsidR="002A7DBA" w:rsidRPr="003C3144" w:rsidRDefault="002A7DBA" w:rsidP="002A7DBA">
      <w:pPr>
        <w:spacing w:before="26"/>
        <w:jc w:val="both"/>
        <w:rPr>
          <w:color w:val="000000" w:themeColor="text1"/>
        </w:rPr>
      </w:pPr>
      <w:r w:rsidRPr="003C3144">
        <w:rPr>
          <w:color w:val="000000" w:themeColor="text1"/>
        </w:rPr>
        <w:t>(</w:t>
      </w:r>
      <w:r w:rsidR="000350CE">
        <w:rPr>
          <w:color w:val="000000" w:themeColor="text1"/>
        </w:rPr>
        <w:t>8</w:t>
      </w:r>
      <w:r w:rsidRPr="003C3144">
        <w:rPr>
          <w:color w:val="000000" w:themeColor="text1"/>
        </w:rPr>
        <w:t>) Funcționarul public nemulțumit de rezultatul evaluării performanțelor profesionale individuale se poate adresa instanței de contencios administrativ, în condițiile legii.</w:t>
      </w:r>
    </w:p>
    <w:p w:rsidR="002A7DBA" w:rsidRPr="003C3144" w:rsidRDefault="002A7DBA" w:rsidP="002A7DBA">
      <w:pPr>
        <w:jc w:val="both"/>
        <w:rPr>
          <w:color w:val="000000" w:themeColor="text1"/>
        </w:rPr>
      </w:pPr>
      <w:r w:rsidRPr="003C3144">
        <w:rPr>
          <w:b/>
          <w:color w:val="000000" w:themeColor="text1"/>
        </w:rPr>
        <w:t xml:space="preserve">Art. 24 </w:t>
      </w:r>
      <w:r w:rsidR="000350CE">
        <w:rPr>
          <w:b/>
          <w:color w:val="000000" w:themeColor="text1"/>
        </w:rPr>
        <w:t xml:space="preserve">- </w:t>
      </w:r>
      <w:r w:rsidRPr="003C3144">
        <w:rPr>
          <w:color w:val="000000" w:themeColor="text1"/>
        </w:rPr>
        <w:t>(1) Calificativele obținute la evaluarea performanțelor profesionale individuale pe bază de competențe sunt avute în vedere la:</w:t>
      </w:r>
    </w:p>
    <w:p w:rsidR="002A7DBA" w:rsidRPr="003C3144" w:rsidRDefault="002A7DBA" w:rsidP="002A7DBA">
      <w:pPr>
        <w:jc w:val="both"/>
        <w:rPr>
          <w:color w:val="000000" w:themeColor="text1"/>
        </w:rPr>
      </w:pPr>
      <w:r w:rsidRPr="003C3144">
        <w:rPr>
          <w:color w:val="000000" w:themeColor="text1"/>
        </w:rPr>
        <w:t>a)</w:t>
      </w:r>
      <w:r w:rsidR="000350CE">
        <w:rPr>
          <w:color w:val="000000" w:themeColor="text1"/>
        </w:rPr>
        <w:t xml:space="preserve"> </w:t>
      </w:r>
      <w:r w:rsidRPr="003C3144">
        <w:rPr>
          <w:color w:val="000000" w:themeColor="text1"/>
        </w:rPr>
        <w:t>promovarea într-o funcție publică superioară, în măsura îndeplinirii unui calificativ de minim “</w:t>
      </w:r>
      <w:r w:rsidRPr="003C3144">
        <w:rPr>
          <w:i/>
          <w:iCs/>
          <w:color w:val="000000" w:themeColor="text1"/>
        </w:rPr>
        <w:t>bine”</w:t>
      </w:r>
      <w:r w:rsidRPr="003C3144">
        <w:rPr>
          <w:color w:val="000000" w:themeColor="text1"/>
        </w:rPr>
        <w:t xml:space="preserve"> si „</w:t>
      </w:r>
      <w:r w:rsidRPr="003C3144">
        <w:rPr>
          <w:i/>
          <w:iCs/>
          <w:color w:val="000000" w:themeColor="text1"/>
        </w:rPr>
        <w:t>foarte bine”</w:t>
      </w:r>
      <w:r w:rsidRPr="003C3144">
        <w:rPr>
          <w:color w:val="000000" w:themeColor="text1"/>
        </w:rPr>
        <w:t>;</w:t>
      </w:r>
    </w:p>
    <w:p w:rsidR="002A7DBA" w:rsidRPr="003C3144" w:rsidRDefault="002A7DBA" w:rsidP="002A7DBA">
      <w:pPr>
        <w:jc w:val="both"/>
        <w:rPr>
          <w:color w:val="000000" w:themeColor="text1"/>
        </w:rPr>
      </w:pPr>
      <w:r w:rsidRPr="003C3144">
        <w:rPr>
          <w:color w:val="000000" w:themeColor="text1"/>
        </w:rPr>
        <w:t>b)</w:t>
      </w:r>
      <w:r w:rsidR="000350CE">
        <w:rPr>
          <w:color w:val="000000" w:themeColor="text1"/>
        </w:rPr>
        <w:t xml:space="preserve"> </w:t>
      </w:r>
      <w:r w:rsidRPr="003C3144">
        <w:rPr>
          <w:color w:val="000000" w:themeColor="text1"/>
        </w:rPr>
        <w:t>acordarea de prime, în condițiile legii;</w:t>
      </w:r>
    </w:p>
    <w:p w:rsidR="002A7DBA" w:rsidRPr="003C3144" w:rsidRDefault="002A7DBA" w:rsidP="002A7DBA">
      <w:pPr>
        <w:jc w:val="both"/>
        <w:rPr>
          <w:color w:val="000000" w:themeColor="text1"/>
        </w:rPr>
      </w:pPr>
      <w:r w:rsidRPr="003C3144">
        <w:rPr>
          <w:color w:val="000000" w:themeColor="text1"/>
        </w:rPr>
        <w:t>c)</w:t>
      </w:r>
      <w:r w:rsidR="000350CE">
        <w:rPr>
          <w:color w:val="000000" w:themeColor="text1"/>
        </w:rPr>
        <w:t xml:space="preserve"> </w:t>
      </w:r>
      <w:r w:rsidRPr="003C3144">
        <w:rPr>
          <w:color w:val="000000" w:themeColor="text1"/>
        </w:rPr>
        <w:t>diminuarea drepturilor salariale cu 10% până la următoarea evaluare anuală a performanțelor profesionale individuale, pentru funcționarii publici care au obținut calificativul „satisfăcător”;</w:t>
      </w:r>
    </w:p>
    <w:p w:rsidR="002A7DBA" w:rsidRPr="00826CC4" w:rsidRDefault="002A7DBA" w:rsidP="002A7DBA">
      <w:pPr>
        <w:jc w:val="both"/>
      </w:pPr>
      <w:r w:rsidRPr="003C3144">
        <w:rPr>
          <w:color w:val="000000" w:themeColor="text1"/>
        </w:rPr>
        <w:t>d)</w:t>
      </w:r>
      <w:r w:rsidR="000350CE">
        <w:rPr>
          <w:color w:val="000000" w:themeColor="text1"/>
        </w:rPr>
        <w:t xml:space="preserve"> </w:t>
      </w:r>
      <w:r w:rsidRPr="003C3144">
        <w:rPr>
          <w:color w:val="000000" w:themeColor="text1"/>
        </w:rPr>
        <w:t>eliberarea din funcția publică, în cazul atingerii unui calificativ „</w:t>
      </w:r>
      <w:r w:rsidRPr="000350CE">
        <w:rPr>
          <w:color w:val="000000" w:themeColor="text1"/>
        </w:rPr>
        <w:t>ne</w:t>
      </w:r>
      <w:r w:rsidRPr="000350CE">
        <w:rPr>
          <w:iCs/>
          <w:color w:val="000000" w:themeColor="text1"/>
        </w:rPr>
        <w:t>satisfăcător</w:t>
      </w:r>
      <w:r w:rsidRPr="00826CC4">
        <w:rPr>
          <w:iCs/>
        </w:rPr>
        <w:t>”</w:t>
      </w:r>
      <w:r w:rsidR="000350CE" w:rsidRPr="00826CC4">
        <w:rPr>
          <w:i/>
          <w:iCs/>
        </w:rPr>
        <w:t xml:space="preserve"> </w:t>
      </w:r>
      <w:r w:rsidR="000350CE" w:rsidRPr="00826CC4">
        <w:rPr>
          <w:iCs/>
        </w:rPr>
        <w:t>ca urmare a evaluării performanțelor profesionale individuale în două rapoarte de evaluare anuale consecutive</w:t>
      </w:r>
      <w:r w:rsidRPr="00826CC4">
        <w:t>.</w:t>
      </w:r>
    </w:p>
    <w:p w:rsidR="002A7DBA" w:rsidRPr="003C3144" w:rsidRDefault="002A7DBA" w:rsidP="002A7DBA">
      <w:pPr>
        <w:spacing w:before="26"/>
        <w:jc w:val="both"/>
        <w:rPr>
          <w:color w:val="000000" w:themeColor="text1"/>
        </w:rPr>
      </w:pPr>
      <w:r w:rsidRPr="003C3144">
        <w:rPr>
          <w:color w:val="000000" w:themeColor="text1"/>
        </w:rPr>
        <w:t>(2) Necesitățile de formare profesională pentru anul următor perioadei evaluate, stabilite în cadrul evaluării performanțelor profesionale individuale ale funcționarilor publici, se au în vedere la elaborarea planului de perfecționare profesională a funcționarilor publici prevăzut la art. 459 din prezentul cod.</w:t>
      </w:r>
    </w:p>
    <w:p w:rsidR="002A7DBA" w:rsidRPr="003C3144" w:rsidRDefault="002A7DBA" w:rsidP="002A7DBA">
      <w:pPr>
        <w:jc w:val="both"/>
        <w:rPr>
          <w:color w:val="000000" w:themeColor="text1"/>
        </w:rPr>
      </w:pPr>
      <w:r w:rsidRPr="003C3144">
        <w:rPr>
          <w:b/>
          <w:color w:val="000000" w:themeColor="text1"/>
        </w:rPr>
        <w:t xml:space="preserve">Art. 25 </w:t>
      </w:r>
      <w:r w:rsidR="00AF6044">
        <w:rPr>
          <w:b/>
          <w:color w:val="000000" w:themeColor="text1"/>
        </w:rPr>
        <w:t xml:space="preserve">- </w:t>
      </w:r>
      <w:r w:rsidRPr="003C3144">
        <w:rPr>
          <w:color w:val="000000" w:themeColor="text1"/>
        </w:rPr>
        <w:t>(1) Comisia de evaluare prevăzută la art. 14 alin. (4) lit. e) din prezenta anexă se constituie, în condițiile prevăzute la art. 13 alin. (6). Secretariatul comisiei este asigurat de un funcționar public din cadrul aparatului de specialitate al primarului, respectiv al președintelui consiliului județean, nominalizat pentru a asigura secretariatul comisiei.</w:t>
      </w:r>
    </w:p>
    <w:p w:rsidR="002A7DBA" w:rsidRPr="003C3144" w:rsidRDefault="002A7DBA" w:rsidP="002A7DBA">
      <w:pPr>
        <w:spacing w:before="26"/>
        <w:jc w:val="both"/>
        <w:rPr>
          <w:color w:val="000000" w:themeColor="text1"/>
        </w:rPr>
      </w:pPr>
      <w:r w:rsidRPr="003C3144">
        <w:rPr>
          <w:color w:val="000000" w:themeColor="text1"/>
        </w:rPr>
        <w:t>(2) Evaluarea activității secretarului general al unității administrativ-teritoriale/subdiviziunii administrativ-teritoriale se realizează prin notarea, pentru fiecare dintre elementele prevăzute la art. 485 alin. (3) lit. a) și b) din prezentul cod, de către fiecare membru al comisiei, cu aplicarea corespunzătoare a prevederilor art. 20-22 din prezenta anexă.</w:t>
      </w:r>
    </w:p>
    <w:p w:rsidR="002A7DBA" w:rsidRPr="003C3144" w:rsidRDefault="002A7DBA" w:rsidP="002A7DBA">
      <w:pPr>
        <w:spacing w:before="26"/>
        <w:jc w:val="both"/>
        <w:rPr>
          <w:color w:val="000000" w:themeColor="text1"/>
        </w:rPr>
      </w:pPr>
      <w:r w:rsidRPr="003C3144">
        <w:rPr>
          <w:color w:val="000000" w:themeColor="text1"/>
        </w:rPr>
        <w:t>(3) Secretarul general al unității administrativ-teritoriale/subdiviziunii administrativ-teritoriale nemulțumit de rezultatele obținute la evaluarea performanțelor profesionale individuale pe bază de competențe se poate adresa instanței de contencios administrativ, în condițiile legii.</w:t>
      </w:r>
    </w:p>
    <w:p w:rsidR="002A7DBA" w:rsidRPr="003C3144" w:rsidRDefault="002A7DBA" w:rsidP="002A7DBA">
      <w:pPr>
        <w:jc w:val="both"/>
        <w:rPr>
          <w:color w:val="000000" w:themeColor="text1"/>
        </w:rPr>
      </w:pPr>
    </w:p>
    <w:p w:rsidR="002A7DBA" w:rsidRPr="003C3144" w:rsidRDefault="002A7DBA" w:rsidP="00AE1AA9">
      <w:pPr>
        <w:spacing w:before="80"/>
        <w:jc w:val="center"/>
        <w:rPr>
          <w:b/>
          <w:color w:val="000000" w:themeColor="text1"/>
        </w:rPr>
      </w:pPr>
      <w:r w:rsidRPr="003C3144">
        <w:rPr>
          <w:b/>
          <w:color w:val="000000" w:themeColor="text1"/>
        </w:rPr>
        <w:t>CAPITOLUL IV</w:t>
      </w:r>
    </w:p>
    <w:p w:rsidR="002A7DBA" w:rsidRPr="003C3144" w:rsidRDefault="002A7DBA" w:rsidP="00AE1AA9">
      <w:pPr>
        <w:spacing w:before="80"/>
        <w:jc w:val="center"/>
        <w:rPr>
          <w:color w:val="000000" w:themeColor="text1"/>
        </w:rPr>
      </w:pPr>
      <w:r w:rsidRPr="003C3144">
        <w:rPr>
          <w:b/>
          <w:color w:val="000000" w:themeColor="text1"/>
        </w:rPr>
        <w:t>Evaluarea performanțelor profesionale individuale ale funcționarilor publici debutanți, pe bază de competențe</w:t>
      </w:r>
    </w:p>
    <w:p w:rsidR="002A7DBA" w:rsidRPr="003C3144" w:rsidRDefault="002A7DBA" w:rsidP="002A7DBA">
      <w:pPr>
        <w:spacing w:before="80"/>
        <w:jc w:val="both"/>
        <w:rPr>
          <w:color w:val="000000" w:themeColor="text1"/>
        </w:rPr>
      </w:pPr>
    </w:p>
    <w:p w:rsidR="002A7DBA" w:rsidRPr="003C3144" w:rsidRDefault="002A7DBA" w:rsidP="002A7DBA">
      <w:pPr>
        <w:jc w:val="both"/>
        <w:rPr>
          <w:color w:val="000000" w:themeColor="text1"/>
        </w:rPr>
      </w:pPr>
      <w:r w:rsidRPr="003C3144">
        <w:rPr>
          <w:b/>
          <w:color w:val="000000" w:themeColor="text1"/>
        </w:rPr>
        <w:lastRenderedPageBreak/>
        <w:t xml:space="preserve">Art. 26 </w:t>
      </w:r>
      <w:r w:rsidR="00AF6044">
        <w:rPr>
          <w:b/>
          <w:color w:val="000000" w:themeColor="text1"/>
        </w:rPr>
        <w:t xml:space="preserve">- </w:t>
      </w:r>
      <w:r w:rsidRPr="003C3144">
        <w:rPr>
          <w:color w:val="000000" w:themeColor="text1"/>
        </w:rPr>
        <w:t>(1) Evaluarea activității și cunoștințelor funcționarului public debutant, pe bază de competențe, reprezintă aprecierea obiectivă a nivelului cunoștințelor teoretice necesare îndeplinirii atribuțiilor aferente unei funcții publice, a cunoașterii specificului activității autorității sau instituției publice și a exigențelor administrației publice și a manifestării competențelor generale prevăzute la art. 20 din anexa nr. 8 la prezentul cod în funcție de nivelul de complexitate, descriptorii și indicatorii comportamentali aferenți funcţiile publice de execuţie de grad profesional debutant.</w:t>
      </w:r>
    </w:p>
    <w:p w:rsidR="002A7DBA" w:rsidRPr="003C3144" w:rsidRDefault="002A7DBA" w:rsidP="002A7DBA">
      <w:pPr>
        <w:spacing w:before="26"/>
        <w:jc w:val="both"/>
        <w:rPr>
          <w:color w:val="000000" w:themeColor="text1"/>
        </w:rPr>
      </w:pPr>
      <w:r w:rsidRPr="003C3144">
        <w:rPr>
          <w:color w:val="000000" w:themeColor="text1"/>
        </w:rPr>
        <w:t>(2) Pe parcursul perioadei de stagiu funcționarul public debutant are un îndrumător, funcționar public definitiv desemnat de conducătorul autorității sau instituției publice, de regulă din cadrul compartimentului în cadrul căruia urmează să își desfășoare activitatea, cu atribuții în stabilirea programului de desfășurare a perioadei de stagiu și în coordonarea activității funcționarului public debutant pe parcursul acestei perioade. Îndrumătorul nu poate avea și calitatea de evaluator.</w:t>
      </w:r>
    </w:p>
    <w:p w:rsidR="002A7DBA" w:rsidRPr="003C3144" w:rsidRDefault="002A7DBA" w:rsidP="002A7DBA">
      <w:pPr>
        <w:spacing w:before="26"/>
        <w:jc w:val="both"/>
        <w:rPr>
          <w:color w:val="000000" w:themeColor="text1"/>
        </w:rPr>
      </w:pPr>
      <w:r w:rsidRPr="003C3144">
        <w:rPr>
          <w:color w:val="000000" w:themeColor="text1"/>
        </w:rPr>
        <w:t xml:space="preserve">(3) Evaluarea activității funcționarului public debutant pe bază de competențe se face în termen de 10 zile lucrătoare de la terminarea perioadei de stagiu, de regulă, de către conducătorul compartimentului în care își desfășoară activitatea, denumit în continuare evaluator. </w:t>
      </w:r>
    </w:p>
    <w:p w:rsidR="002A7DBA" w:rsidRPr="003C3144" w:rsidRDefault="002A7DBA" w:rsidP="002A7DBA">
      <w:pPr>
        <w:spacing w:before="26"/>
        <w:jc w:val="both"/>
        <w:rPr>
          <w:color w:val="000000" w:themeColor="text1"/>
        </w:rPr>
      </w:pPr>
      <w:r w:rsidRPr="003C3144">
        <w:rPr>
          <w:color w:val="000000" w:themeColor="text1"/>
        </w:rPr>
        <w:t>(4) Prin excepție de la prevederile alin. (3), în cazul autorităților sau instituțiilor publice a căror structură nu este detaliată pe compartimente ori în cadrul cărora nu există un funcționar public de conducere care să coordoneze compartimentul, evaluator este:</w:t>
      </w:r>
    </w:p>
    <w:p w:rsidR="002A7DBA" w:rsidRPr="003C3144" w:rsidRDefault="002A7DBA" w:rsidP="002A7DBA">
      <w:pPr>
        <w:jc w:val="both"/>
        <w:rPr>
          <w:color w:val="000000" w:themeColor="text1"/>
        </w:rPr>
      </w:pPr>
      <w:r w:rsidRPr="003C3144">
        <w:rPr>
          <w:color w:val="000000" w:themeColor="text1"/>
        </w:rPr>
        <w:t>a)un funcționar public de conducere, desemnat de conducătorul autorității sau instituției publice;</w:t>
      </w:r>
    </w:p>
    <w:p w:rsidR="002A7DBA" w:rsidRPr="003C3144" w:rsidRDefault="002A7DBA" w:rsidP="002A7DBA">
      <w:pPr>
        <w:jc w:val="both"/>
        <w:rPr>
          <w:color w:val="000000" w:themeColor="text1"/>
        </w:rPr>
      </w:pPr>
      <w:r w:rsidRPr="003C3144">
        <w:rPr>
          <w:color w:val="000000" w:themeColor="text1"/>
        </w:rPr>
        <w:t>b)conducătorul autorității sau instituției publice, dacă nu există un funcționar public de conducere care să fie desemnat potrivit lit. a).</w:t>
      </w:r>
    </w:p>
    <w:p w:rsidR="002A7DBA" w:rsidRPr="003C3144" w:rsidRDefault="002A7DBA" w:rsidP="002A7DBA">
      <w:pPr>
        <w:spacing w:before="26"/>
        <w:jc w:val="both"/>
        <w:rPr>
          <w:color w:val="000000" w:themeColor="text1"/>
        </w:rPr>
      </w:pPr>
      <w:r w:rsidRPr="003C3144">
        <w:rPr>
          <w:color w:val="000000" w:themeColor="text1"/>
        </w:rPr>
        <w:t>(</w:t>
      </w:r>
      <w:r w:rsidR="00AF6044">
        <w:rPr>
          <w:color w:val="000000" w:themeColor="text1"/>
        </w:rPr>
        <w:t>5</w:t>
      </w:r>
      <w:r w:rsidRPr="003C3144">
        <w:rPr>
          <w:color w:val="000000" w:themeColor="text1"/>
        </w:rPr>
        <w:t>) În cazul modificării temporare a raporturilor de serviciu prin mutare în cadrul altui compartiment ori al altei structuri fără personalitate juridică a autorității sau instituției publice sau în cazul suspendării raportului de serviciu al funcționarului public debutant, evaluatorul are obligația de a întocmi raportul de evaluare, pentru perioada de stagiu parcursă de funcționarul public debutant până în acel moment cu aplicarea corespunzătoare a dispozițiilor art. 27 alin. (1) din prezenta anexă. În acest caz, evaluarea este parțială și va fi luată în considerare la evaluarea funcționarului public debutant la terminarea perioadei de stagiu.</w:t>
      </w:r>
    </w:p>
    <w:p w:rsidR="002A7DBA" w:rsidRPr="003C3144" w:rsidRDefault="002A7DBA" w:rsidP="002A7DBA">
      <w:pPr>
        <w:spacing w:before="26"/>
        <w:jc w:val="both"/>
        <w:rPr>
          <w:color w:val="000000" w:themeColor="text1"/>
        </w:rPr>
      </w:pPr>
      <w:r w:rsidRPr="003C3144">
        <w:rPr>
          <w:color w:val="000000" w:themeColor="text1"/>
        </w:rPr>
        <w:t>(</w:t>
      </w:r>
      <w:r w:rsidR="00AF6044">
        <w:rPr>
          <w:color w:val="000000" w:themeColor="text1"/>
        </w:rPr>
        <w:t>6</w:t>
      </w:r>
      <w:r w:rsidRPr="003C3144">
        <w:rPr>
          <w:color w:val="000000" w:themeColor="text1"/>
        </w:rPr>
        <w:t>) În cazul modificării, suspendării sau încetării raportului de serviciu al evaluatorului, acesta are obligația de a întocmi raportul de evaluare pentru perioada de stagiu parcursă de funcționarul public debutant până în acel moment. În acest caz, evaluarea este parțială și va fi luată în considerare la evaluarea funcționarului public debutant la terminarea perioadei de stagiu.</w:t>
      </w:r>
    </w:p>
    <w:p w:rsidR="002A7DBA" w:rsidRPr="003C3144" w:rsidRDefault="002A7DBA" w:rsidP="002A7DBA">
      <w:pPr>
        <w:jc w:val="both"/>
        <w:rPr>
          <w:color w:val="000000" w:themeColor="text1"/>
        </w:rPr>
      </w:pPr>
      <w:r w:rsidRPr="003C3144">
        <w:rPr>
          <w:b/>
          <w:color w:val="000000" w:themeColor="text1"/>
        </w:rPr>
        <w:t xml:space="preserve">Art. 27 </w:t>
      </w:r>
      <w:r w:rsidR="00AF6044">
        <w:rPr>
          <w:b/>
          <w:color w:val="000000" w:themeColor="text1"/>
        </w:rPr>
        <w:t xml:space="preserve">- </w:t>
      </w:r>
      <w:r w:rsidRPr="003C3144">
        <w:rPr>
          <w:color w:val="000000" w:themeColor="text1"/>
        </w:rPr>
        <w:t>(1) Evaluarea activității funcționarului public debutant se face de către evaluator pe baza:</w:t>
      </w:r>
    </w:p>
    <w:p w:rsidR="002A7DBA" w:rsidRPr="003C3144" w:rsidRDefault="002A7DBA" w:rsidP="002A7DBA">
      <w:pPr>
        <w:jc w:val="both"/>
        <w:rPr>
          <w:color w:val="000000" w:themeColor="text1"/>
        </w:rPr>
      </w:pPr>
      <w:r w:rsidRPr="003C3144">
        <w:rPr>
          <w:color w:val="000000" w:themeColor="text1"/>
        </w:rPr>
        <w:t>a)raportului de stagiu întocmit de funcționarul public debutant;</w:t>
      </w:r>
    </w:p>
    <w:p w:rsidR="002A7DBA" w:rsidRPr="003C3144" w:rsidRDefault="002A7DBA" w:rsidP="002A7DBA">
      <w:pPr>
        <w:jc w:val="both"/>
        <w:rPr>
          <w:color w:val="000000" w:themeColor="text1"/>
        </w:rPr>
      </w:pPr>
      <w:r w:rsidRPr="003C3144">
        <w:rPr>
          <w:color w:val="000000" w:themeColor="text1"/>
        </w:rPr>
        <w:t>b)referatului întocmit de îndrumător;</w:t>
      </w:r>
    </w:p>
    <w:p w:rsidR="002A7DBA" w:rsidRPr="003C3144" w:rsidRDefault="002A7DBA" w:rsidP="002A7DBA">
      <w:pPr>
        <w:jc w:val="both"/>
        <w:rPr>
          <w:color w:val="000000" w:themeColor="text1"/>
        </w:rPr>
      </w:pPr>
      <w:r w:rsidRPr="003C3144">
        <w:rPr>
          <w:color w:val="000000" w:themeColor="text1"/>
        </w:rPr>
        <w:t>c)analizei gradului și modului de manifestare a competențelor generale în exercitarea atribuțiilor de serviciu de către funcționarul public debutant;</w:t>
      </w:r>
    </w:p>
    <w:p w:rsidR="002A7DBA" w:rsidRPr="003C3144" w:rsidRDefault="002A7DBA" w:rsidP="002A7DBA">
      <w:pPr>
        <w:jc w:val="both"/>
        <w:rPr>
          <w:color w:val="000000" w:themeColor="text1"/>
        </w:rPr>
      </w:pPr>
      <w:r w:rsidRPr="003C3144">
        <w:rPr>
          <w:color w:val="000000" w:themeColor="text1"/>
        </w:rPr>
        <w:t>d)interviului cu funcționarul public debutant.</w:t>
      </w:r>
    </w:p>
    <w:p w:rsidR="002A7DBA" w:rsidRPr="003C3144" w:rsidRDefault="002A7DBA" w:rsidP="002A7DBA">
      <w:pPr>
        <w:spacing w:before="26"/>
        <w:jc w:val="both"/>
        <w:rPr>
          <w:color w:val="000000" w:themeColor="text1"/>
        </w:rPr>
      </w:pPr>
      <w:r w:rsidRPr="003C3144">
        <w:rPr>
          <w:color w:val="000000" w:themeColor="text1"/>
        </w:rPr>
        <w:t>(2) Cu cel mult 5 zile lucrătoare înainte de terminarea perioadei de stagiu funcționarul public debutant întocmește un document denumit raport de stagiu, pe care îl înaintează evaluatorului și care cuprinde descrierea activității desfășurate pe parcursul acestei perioade, prin prezentarea atribuțiilor, a modalităților de îndeplinire a acestora, precum și a eventualelor dificultăți întâmpinate.</w:t>
      </w:r>
    </w:p>
    <w:p w:rsidR="002A7DBA" w:rsidRPr="003C3144" w:rsidRDefault="002A7DBA" w:rsidP="002A7DBA">
      <w:pPr>
        <w:spacing w:before="26"/>
        <w:jc w:val="both"/>
        <w:rPr>
          <w:color w:val="000000" w:themeColor="text1"/>
        </w:rPr>
      </w:pPr>
      <w:r w:rsidRPr="003C3144">
        <w:rPr>
          <w:color w:val="000000" w:themeColor="text1"/>
        </w:rPr>
        <w:t>(3) Cu cel mult 5 zile lucrătoare înainte de terminarea perioadei de stagiu îndrumătorul întocmește un document denumit referat, pe care îl înaintează evaluatorului și care cuprinde următoarele elemente:</w:t>
      </w:r>
    </w:p>
    <w:p w:rsidR="002A7DBA" w:rsidRPr="003C3144" w:rsidRDefault="002A7DBA" w:rsidP="002A7DBA">
      <w:pPr>
        <w:jc w:val="both"/>
        <w:rPr>
          <w:color w:val="000000" w:themeColor="text1"/>
        </w:rPr>
      </w:pPr>
      <w:r w:rsidRPr="003C3144">
        <w:rPr>
          <w:color w:val="000000" w:themeColor="text1"/>
        </w:rPr>
        <w:t>a)descrierea activității desfășurate de funcționarul public debutant;</w:t>
      </w:r>
    </w:p>
    <w:p w:rsidR="002A7DBA" w:rsidRPr="003C3144" w:rsidRDefault="002A7DBA" w:rsidP="002A7DBA">
      <w:pPr>
        <w:jc w:val="both"/>
        <w:rPr>
          <w:color w:val="000000" w:themeColor="text1"/>
        </w:rPr>
      </w:pPr>
      <w:r w:rsidRPr="003C3144">
        <w:rPr>
          <w:color w:val="000000" w:themeColor="text1"/>
        </w:rPr>
        <w:t>b)competențele generale pe care le-a dovedit funcționarul public debutant în modul de îndeplinire a atribuțiilor de serviciu;</w:t>
      </w:r>
    </w:p>
    <w:p w:rsidR="002A7DBA" w:rsidRPr="003C3144" w:rsidRDefault="002A7DBA" w:rsidP="002A7DBA">
      <w:pPr>
        <w:jc w:val="both"/>
        <w:rPr>
          <w:color w:val="000000" w:themeColor="text1"/>
        </w:rPr>
      </w:pPr>
      <w:r w:rsidRPr="003C3144">
        <w:rPr>
          <w:color w:val="000000" w:themeColor="text1"/>
        </w:rPr>
        <w:t>c)conduita funcționarului public debutant în timpul serviciului;</w:t>
      </w:r>
    </w:p>
    <w:p w:rsidR="002A7DBA" w:rsidRPr="003C3144" w:rsidRDefault="002A7DBA" w:rsidP="002A7DBA">
      <w:pPr>
        <w:jc w:val="both"/>
        <w:rPr>
          <w:color w:val="000000" w:themeColor="text1"/>
        </w:rPr>
      </w:pPr>
      <w:r w:rsidRPr="003C3144">
        <w:rPr>
          <w:color w:val="000000" w:themeColor="text1"/>
        </w:rPr>
        <w:t>d)concluzii privind desfășurarea perioadei de stagiu și recomandări privind definitivarea acesteia.</w:t>
      </w:r>
    </w:p>
    <w:p w:rsidR="002A7DBA" w:rsidRPr="003C3144" w:rsidRDefault="002A7DBA" w:rsidP="002A7DBA">
      <w:pPr>
        <w:spacing w:before="26"/>
        <w:jc w:val="both"/>
        <w:rPr>
          <w:color w:val="000000" w:themeColor="text1"/>
        </w:rPr>
      </w:pPr>
      <w:r w:rsidRPr="003C3144">
        <w:rPr>
          <w:color w:val="000000" w:themeColor="text1"/>
        </w:rPr>
        <w:t xml:space="preserve">(4) În cazul modificării, suspendării sau încetării raportului de serviciu ori în situația aplicării unei sancțiuni disciplinare îndrumătorului, acesta întocmește referatul prevăzut la alin. (3) pentru perioada de stagiu parcursă de funcționarul public debutant până în acel moment, iar conducătorul autorității sau </w:t>
      </w:r>
      <w:r w:rsidRPr="003C3144">
        <w:rPr>
          <w:color w:val="000000" w:themeColor="text1"/>
        </w:rPr>
        <w:lastRenderedPageBreak/>
        <w:t>instituției publice numește un alt funcționar public definitiv, în calitate de îndrumător, pentru perioada de stagiu rămasă neefectuată. Referatul astfel întocmit se înaintează evaluatorului și este avut în vedere la evaluarea funcționarului public debutant la terminarea perioadei de stagiu.</w:t>
      </w:r>
    </w:p>
    <w:p w:rsidR="002A7DBA" w:rsidRPr="003C3144" w:rsidRDefault="002A7DBA" w:rsidP="002A7DBA">
      <w:pPr>
        <w:spacing w:before="26"/>
        <w:jc w:val="both"/>
        <w:rPr>
          <w:color w:val="000000" w:themeColor="text1"/>
        </w:rPr>
      </w:pPr>
      <w:r w:rsidRPr="003C3144">
        <w:rPr>
          <w:color w:val="000000" w:themeColor="text1"/>
        </w:rPr>
        <w:t>(5) Competențele generale pe baza cărora se realizează evaluarea activității funcționarului public debutant sunt prevăzute la art. 17 din anexa nr. 8 la prezentul cod.</w:t>
      </w:r>
    </w:p>
    <w:p w:rsidR="002A7DBA" w:rsidRPr="003C3144" w:rsidRDefault="002A7DBA" w:rsidP="002A7DBA">
      <w:pPr>
        <w:jc w:val="both"/>
        <w:rPr>
          <w:color w:val="000000" w:themeColor="text1"/>
        </w:rPr>
      </w:pPr>
      <w:r w:rsidRPr="003C3144">
        <w:rPr>
          <w:b/>
          <w:color w:val="000000" w:themeColor="text1"/>
        </w:rPr>
        <w:t xml:space="preserve">Art. 28 </w:t>
      </w:r>
      <w:r w:rsidR="00AF6044">
        <w:rPr>
          <w:b/>
          <w:color w:val="000000" w:themeColor="text1"/>
        </w:rPr>
        <w:t xml:space="preserve">- </w:t>
      </w:r>
      <w:r w:rsidRPr="003C3144">
        <w:rPr>
          <w:color w:val="000000" w:themeColor="text1"/>
        </w:rPr>
        <w:t>Interviul reprezintă un schimb de informații care are loc între evaluator și funcționarul public debutant, anterior finalizării raportului de evaluare, în cadrul căruia:</w:t>
      </w:r>
    </w:p>
    <w:p w:rsidR="002A7DBA" w:rsidRPr="003C3144" w:rsidRDefault="002A7DBA" w:rsidP="002A7DBA">
      <w:pPr>
        <w:jc w:val="both"/>
        <w:rPr>
          <w:color w:val="000000" w:themeColor="text1"/>
        </w:rPr>
      </w:pPr>
      <w:r w:rsidRPr="003C3144">
        <w:rPr>
          <w:color w:val="000000" w:themeColor="text1"/>
        </w:rPr>
        <w:t>a) se aduc la cunoștință funcționarului public debutant evaluat consemnările făcute de evaluator în raportul de evaluare;</w:t>
      </w:r>
    </w:p>
    <w:p w:rsidR="002A7DBA" w:rsidRPr="003C3144" w:rsidRDefault="002A7DBA" w:rsidP="002A7DBA">
      <w:pPr>
        <w:jc w:val="both"/>
        <w:rPr>
          <w:color w:val="000000" w:themeColor="text1"/>
        </w:rPr>
      </w:pPr>
      <w:r w:rsidRPr="003C3144">
        <w:rPr>
          <w:color w:val="000000" w:themeColor="text1"/>
        </w:rPr>
        <w:t>b) se semnează și se datează raportul de evaluare de către evaluator și de către funcționarul public debutant evaluat.</w:t>
      </w:r>
    </w:p>
    <w:p w:rsidR="00F50C2F" w:rsidRPr="00826CC4" w:rsidRDefault="002A7DBA" w:rsidP="00F50C2F">
      <w:pPr>
        <w:jc w:val="both"/>
      </w:pPr>
      <w:r w:rsidRPr="003C3144">
        <w:rPr>
          <w:b/>
          <w:color w:val="000000" w:themeColor="text1"/>
        </w:rPr>
        <w:t xml:space="preserve">Art. 29 </w:t>
      </w:r>
      <w:r w:rsidR="00AF6044">
        <w:rPr>
          <w:b/>
          <w:color w:val="000000" w:themeColor="text1"/>
        </w:rPr>
        <w:t xml:space="preserve">- </w:t>
      </w:r>
      <w:r w:rsidR="00F50C2F" w:rsidRPr="00826CC4">
        <w:t>(1) Pentru completarea raportului de evaluare a perioadei de stagiu, evaluatorul:</w:t>
      </w:r>
    </w:p>
    <w:p w:rsidR="00F50C2F" w:rsidRPr="00826CC4" w:rsidRDefault="00F50C2F" w:rsidP="00F50C2F">
      <w:pPr>
        <w:jc w:val="both"/>
      </w:pPr>
      <w:r w:rsidRPr="00826CC4">
        <w:t>a) analizează raportul de stagiu completat de către funcționarul public debutant și referatul întocmit de către îndrumător;</w:t>
      </w:r>
    </w:p>
    <w:p w:rsidR="00F50C2F" w:rsidRPr="00826CC4" w:rsidRDefault="00F50C2F" w:rsidP="00F50C2F">
      <w:pPr>
        <w:jc w:val="both"/>
      </w:pPr>
      <w:r w:rsidRPr="00826CC4">
        <w:t>b) notează manifestarea competențelor generale, cunoașterea specificului și a principiilor care guvernează administrația publică și a raporturilor administrative din cadrul autorității sau instituției publice, precum și cunoașterea reglementărilor specifice domeniului de activitate, în funcție de gradul de îndeplinire a atribuțiilor de serviciu;</w:t>
      </w:r>
    </w:p>
    <w:p w:rsidR="00F50C2F" w:rsidRPr="00826CC4" w:rsidRDefault="00F50C2F" w:rsidP="00F50C2F">
      <w:pPr>
        <w:jc w:val="both"/>
      </w:pPr>
      <w:r w:rsidRPr="00826CC4">
        <w:t>c) stabilește calificativul de evaluare;</w:t>
      </w:r>
    </w:p>
    <w:p w:rsidR="00F50C2F" w:rsidRPr="00826CC4" w:rsidRDefault="00F50C2F" w:rsidP="00F50C2F">
      <w:pPr>
        <w:jc w:val="both"/>
      </w:pPr>
      <w:r w:rsidRPr="00826CC4">
        <w:t>d) formulează propuneri cu privire la numirea într-o funcție publică definitivă sau la eliberarea din funcția publică.</w:t>
      </w:r>
    </w:p>
    <w:p w:rsidR="00F50C2F" w:rsidRPr="00826CC4" w:rsidRDefault="00F50C2F" w:rsidP="00F50C2F">
      <w:pPr>
        <w:jc w:val="both"/>
      </w:pPr>
      <w:r w:rsidRPr="00826CC4">
        <w:t>(2) Pentru notarea competențelor generale în funcție de gradul de îndeplinire a atribuțiilor de serviciu, evaluatorul:</w:t>
      </w:r>
    </w:p>
    <w:p w:rsidR="00F50C2F" w:rsidRPr="00826CC4" w:rsidRDefault="00F50C2F" w:rsidP="00F50C2F">
      <w:pPr>
        <w:jc w:val="both"/>
      </w:pPr>
      <w:r w:rsidRPr="00826CC4">
        <w:t xml:space="preserve">a) notează competența generală cu note de la 1 la 5, în funcție de prezența indicatorilor comportamentali în activitățile realizate de funcționarului public debutant pentru exercitarea atribuțiilor din fișa postului.  </w:t>
      </w:r>
    </w:p>
    <w:p w:rsidR="00F50C2F" w:rsidRPr="00826CC4" w:rsidRDefault="00F50C2F" w:rsidP="00F50C2F">
      <w:pPr>
        <w:jc w:val="both"/>
      </w:pPr>
      <w:r w:rsidRPr="00826CC4">
        <w:t>b) notează gradul de cunoaștere a specificului administrației publice şi a exigențelor acesteia cu note de la 1 la 5, nota 1 fiind cea mai mică, iar nota 5 fiind cea mai mare;</w:t>
      </w:r>
    </w:p>
    <w:p w:rsidR="00F50C2F" w:rsidRPr="00826CC4" w:rsidRDefault="00F50C2F" w:rsidP="00F50C2F">
      <w:pPr>
        <w:jc w:val="both"/>
      </w:pPr>
      <w:r w:rsidRPr="00826CC4">
        <w:t>(3) Fiecare competență generală se notează cu note de la 1 la 5, astfel:</w:t>
      </w:r>
    </w:p>
    <w:p w:rsidR="00F50C2F" w:rsidRPr="00826CC4" w:rsidRDefault="00F50C2F" w:rsidP="00F50C2F">
      <w:pPr>
        <w:jc w:val="both"/>
      </w:pPr>
      <w:r w:rsidRPr="00826CC4">
        <w:t>a) 1 - competență slabă, manifestată  prin absența indicatorilor comportamentali;</w:t>
      </w:r>
    </w:p>
    <w:p w:rsidR="00F50C2F" w:rsidRPr="00826CC4" w:rsidRDefault="00F50C2F" w:rsidP="00F50C2F">
      <w:pPr>
        <w:jc w:val="both"/>
      </w:pPr>
      <w:r w:rsidRPr="00826CC4">
        <w:t>b) 2 - competență care implică ghidaj suplimentar constant, manifestată prin prezența indicatorilor comportamentali într-o mic</w:t>
      </w:r>
      <w:r w:rsidRPr="00826CC4">
        <w:rPr>
          <w:lang w:val="ro-MD"/>
        </w:rPr>
        <w:t>ă</w:t>
      </w:r>
      <w:r w:rsidRPr="00826CC4">
        <w:t xml:space="preserve"> măsură;</w:t>
      </w:r>
    </w:p>
    <w:p w:rsidR="00F50C2F" w:rsidRPr="00826CC4" w:rsidRDefault="00F50C2F" w:rsidP="00F50C2F">
      <w:pPr>
        <w:jc w:val="both"/>
      </w:pPr>
      <w:r w:rsidRPr="00826CC4">
        <w:t>c) 3 - competență manifestată prin prezența indicatorilor comportamentali într-o măsură acceptabilă;</w:t>
      </w:r>
    </w:p>
    <w:p w:rsidR="00F50C2F" w:rsidRPr="00826CC4" w:rsidRDefault="00F50C2F" w:rsidP="00F50C2F">
      <w:pPr>
        <w:jc w:val="both"/>
      </w:pPr>
      <w:r w:rsidRPr="00826CC4">
        <w:t>d) 4 - competență manifestată prin prezența indicatorilor comportamentali într-o mare măsură;</w:t>
      </w:r>
    </w:p>
    <w:p w:rsidR="00F50C2F" w:rsidRPr="00826CC4" w:rsidRDefault="00F50C2F" w:rsidP="00F50C2F">
      <w:pPr>
        <w:jc w:val="both"/>
      </w:pPr>
      <w:r w:rsidRPr="00826CC4">
        <w:t>e) 5 - competență manifestată prin prezența tuturor indicatorilor comportamentali;</w:t>
      </w:r>
    </w:p>
    <w:p w:rsidR="00F50C2F" w:rsidRPr="00826CC4" w:rsidRDefault="00F50C2F" w:rsidP="00F50C2F">
      <w:pPr>
        <w:jc w:val="both"/>
      </w:pPr>
      <w:r w:rsidRPr="00826CC4">
        <w:t xml:space="preserve">(4) Nota finală a evaluării se calculează ca medie aritmetică a notelor acordate conform alin. (2) lit. a) și b). </w:t>
      </w:r>
    </w:p>
    <w:p w:rsidR="00F50C2F" w:rsidRPr="00826CC4" w:rsidRDefault="00F50C2F" w:rsidP="00F50C2F">
      <w:pPr>
        <w:jc w:val="both"/>
      </w:pPr>
      <w:r w:rsidRPr="00826CC4">
        <w:t xml:space="preserve">(5) Calificativul de evaluare se acordă în funcție de nota finală obținută, după cum urmează: </w:t>
      </w:r>
    </w:p>
    <w:p w:rsidR="00F50C2F" w:rsidRPr="00826CC4" w:rsidRDefault="00F50C2F" w:rsidP="00F50C2F">
      <w:pPr>
        <w:jc w:val="both"/>
      </w:pPr>
      <w:r w:rsidRPr="00826CC4">
        <w:t>a) între 1,00-3,00 se acordă calificativul „necorespunzător”;</w:t>
      </w:r>
    </w:p>
    <w:p w:rsidR="00F50C2F" w:rsidRPr="00826CC4" w:rsidRDefault="00F50C2F" w:rsidP="00F50C2F">
      <w:pPr>
        <w:jc w:val="both"/>
      </w:pPr>
      <w:r w:rsidRPr="00826CC4">
        <w:t>(b) între 3,01-5,00 se acordă calificativul „corespunzător”.</w:t>
      </w:r>
    </w:p>
    <w:p w:rsidR="00F50C2F" w:rsidRPr="00826CC4" w:rsidRDefault="00F50C2F" w:rsidP="00F50C2F">
      <w:pPr>
        <w:jc w:val="both"/>
      </w:pPr>
      <w:r w:rsidRPr="00826CC4">
        <w:t>(6) Semnificația calificativelor de evaluare este următoarea:</w:t>
      </w:r>
    </w:p>
    <w:p w:rsidR="00F50C2F" w:rsidRPr="00826CC4" w:rsidRDefault="00F50C2F" w:rsidP="00F50C2F">
      <w:pPr>
        <w:jc w:val="both"/>
      </w:pPr>
      <w:r w:rsidRPr="00826CC4">
        <w:t>a) „necorespunzător" - funcționarul public debutant nu a făcut dovada că deține cunoștințele teoretice și deprinderile practice necesare exercitării funcției publice;</w:t>
      </w:r>
    </w:p>
    <w:p w:rsidR="00F50C2F" w:rsidRPr="00826CC4" w:rsidRDefault="00F50C2F" w:rsidP="00F50C2F">
      <w:pPr>
        <w:jc w:val="both"/>
      </w:pPr>
      <w:r w:rsidRPr="00826CC4">
        <w:t>b) „corespunzător" - funcționarul public debutant a făcut dovada că deține cunoștințele teoretice și deprinderile practice necesare exercitării funcției publice.</w:t>
      </w:r>
    </w:p>
    <w:p w:rsidR="00F50C2F" w:rsidRPr="00826CC4" w:rsidRDefault="00F50C2F" w:rsidP="00F50C2F">
      <w:pPr>
        <w:jc w:val="both"/>
      </w:pPr>
      <w:r w:rsidRPr="00826CC4">
        <w:t>(7) Evaluatorul formulează în raportul de evaluare a perioadei de stagiu, după caz:</w:t>
      </w:r>
    </w:p>
    <w:p w:rsidR="00F50C2F" w:rsidRPr="00826CC4" w:rsidRDefault="00F50C2F" w:rsidP="00F50C2F">
      <w:pPr>
        <w:jc w:val="both"/>
      </w:pPr>
      <w:r w:rsidRPr="00826CC4">
        <w:t>a) propunerea privind numirea funcționarului public debutant într-o funcție publică definitivă, în situația în care calificativul de evaluare este „corespunzător”;</w:t>
      </w:r>
    </w:p>
    <w:p w:rsidR="00F50C2F" w:rsidRPr="00826CC4" w:rsidRDefault="00F50C2F" w:rsidP="00F50C2F">
      <w:pPr>
        <w:jc w:val="both"/>
      </w:pPr>
      <w:r w:rsidRPr="00826CC4">
        <w:t>b) propunerea de eliberare din funcție, în condițiile legii, în situația în care funcționarul public debutant a obținut calificativul „necorespunzător”.</w:t>
      </w:r>
    </w:p>
    <w:p w:rsidR="00F50C2F" w:rsidRPr="00826CC4" w:rsidRDefault="00F50C2F" w:rsidP="00F50C2F">
      <w:pPr>
        <w:jc w:val="both"/>
      </w:pPr>
      <w:r w:rsidRPr="00826CC4">
        <w:t>(8) Indicatorii comportamentali</w:t>
      </w:r>
      <w:r w:rsidR="00AF6044" w:rsidRPr="00826CC4">
        <w:t xml:space="preserve"> aferen</w:t>
      </w:r>
      <w:r w:rsidR="00826CC4" w:rsidRPr="00826CC4">
        <w:t>ț</w:t>
      </w:r>
      <w:r w:rsidR="00AF6044" w:rsidRPr="00826CC4">
        <w:t>i competențelor generale</w:t>
      </w:r>
      <w:r w:rsidRPr="00826CC4">
        <w:t xml:space="preserve"> evaluați potrivit alin. (</w:t>
      </w:r>
      <w:r w:rsidR="00F67F07" w:rsidRPr="00826CC4">
        <w:t>2</w:t>
      </w:r>
      <w:r w:rsidRPr="00826CC4">
        <w:t>) corespund nivelului de complexitate aferent categoriei funcției publice de execuție, grad profesional debutant,  prevăzut la art. 17 din Anexa nr. 8 la prezentul cod.</w:t>
      </w:r>
    </w:p>
    <w:p w:rsidR="002A7DBA" w:rsidRPr="003C3144" w:rsidRDefault="002A7DBA" w:rsidP="002A7DBA">
      <w:pPr>
        <w:spacing w:before="26"/>
        <w:jc w:val="both"/>
        <w:rPr>
          <w:color w:val="000000" w:themeColor="text1"/>
        </w:rPr>
      </w:pPr>
      <w:r w:rsidRPr="003C3144">
        <w:rPr>
          <w:b/>
          <w:bCs/>
          <w:color w:val="000000" w:themeColor="text1"/>
        </w:rPr>
        <w:lastRenderedPageBreak/>
        <w:t>Art. 30</w:t>
      </w:r>
      <w:r w:rsidR="00AF6044">
        <w:rPr>
          <w:b/>
          <w:bCs/>
          <w:color w:val="000000" w:themeColor="text1"/>
        </w:rPr>
        <w:t xml:space="preserve"> - </w:t>
      </w:r>
      <w:r w:rsidRPr="003C3144">
        <w:rPr>
          <w:color w:val="000000" w:themeColor="text1"/>
        </w:rPr>
        <w:t>(1) Raportul de evaluare a perioadei de stagiu se aduce la cunoștința funcționarului public debutant în cadrul interviului prevăzut la art. 28 din prezenta anexă.</w:t>
      </w:r>
    </w:p>
    <w:p w:rsidR="002A7DBA" w:rsidRPr="003C3144" w:rsidRDefault="002A7DBA" w:rsidP="002A7DBA">
      <w:pPr>
        <w:spacing w:before="26"/>
        <w:jc w:val="both"/>
        <w:rPr>
          <w:color w:val="000000" w:themeColor="text1"/>
        </w:rPr>
      </w:pPr>
      <w:r w:rsidRPr="003C3144">
        <w:rPr>
          <w:color w:val="000000" w:themeColor="text1"/>
        </w:rPr>
        <w:t>(2) În cazul în care între funcționarul public debutant și evaluator există diferențe de opinie asupra conținutului raportului de evaluare se procedează astfel:</w:t>
      </w:r>
    </w:p>
    <w:p w:rsidR="002A7DBA" w:rsidRPr="003C3144" w:rsidRDefault="002A7DBA" w:rsidP="002A7DBA">
      <w:pPr>
        <w:jc w:val="both"/>
        <w:rPr>
          <w:color w:val="000000" w:themeColor="text1"/>
        </w:rPr>
      </w:pPr>
      <w:r w:rsidRPr="003C3144">
        <w:rPr>
          <w:color w:val="000000" w:themeColor="text1"/>
        </w:rPr>
        <w:t>a) în situația în care se ajunge la un punct de vedere comun, evaluatorul poate modifica raportul de evaluare;</w:t>
      </w:r>
    </w:p>
    <w:p w:rsidR="002A7DBA" w:rsidRPr="003C3144" w:rsidRDefault="002A7DBA" w:rsidP="002A7DBA">
      <w:pPr>
        <w:jc w:val="both"/>
        <w:rPr>
          <w:color w:val="000000" w:themeColor="text1"/>
        </w:rPr>
      </w:pPr>
      <w:r w:rsidRPr="003C3144">
        <w:rPr>
          <w:color w:val="000000" w:themeColor="text1"/>
        </w:rPr>
        <w:t>b) în situația în care nu se ajunge la un punct de vedere comun, funcționarul public debutant consemnează comentariile sale în raportul de evaluare, în secțiunea dedicată.</w:t>
      </w:r>
    </w:p>
    <w:p w:rsidR="002A7DBA" w:rsidRPr="003C3144" w:rsidRDefault="002A7DBA" w:rsidP="002A7DBA">
      <w:pPr>
        <w:spacing w:before="26"/>
        <w:jc w:val="both"/>
        <w:rPr>
          <w:color w:val="000000" w:themeColor="text1"/>
        </w:rPr>
      </w:pPr>
      <w:r w:rsidRPr="003C3144">
        <w:rPr>
          <w:color w:val="000000" w:themeColor="text1"/>
        </w:rPr>
        <w:t xml:space="preserve">(3) În situația în care funcționarul public evaluat refuză să semneze raportul de evaluare, acest aspect se consemnează într-un proces-verbal întocmit de către evaluator și semnat de către acesta și un martor. </w:t>
      </w:r>
    </w:p>
    <w:p w:rsidR="002A7DBA" w:rsidRPr="003C3144" w:rsidRDefault="002A7DBA" w:rsidP="002A7DBA">
      <w:pPr>
        <w:spacing w:before="26"/>
        <w:jc w:val="both"/>
        <w:rPr>
          <w:color w:val="000000" w:themeColor="text1"/>
        </w:rPr>
      </w:pPr>
      <w:r w:rsidRPr="003C3144">
        <w:rPr>
          <w:color w:val="000000" w:themeColor="text1"/>
        </w:rPr>
        <w:t>(4) Refuzul funcționarului public debutant de a semna raportul de evaluare nu împiedică producerea efectelor juridice ale acestuia.</w:t>
      </w:r>
    </w:p>
    <w:p w:rsidR="002A7DBA" w:rsidRPr="003C3144" w:rsidRDefault="002A7DBA" w:rsidP="002A7DBA">
      <w:pPr>
        <w:spacing w:before="26"/>
        <w:jc w:val="both"/>
        <w:rPr>
          <w:color w:val="000000" w:themeColor="text1"/>
        </w:rPr>
      </w:pPr>
      <w:r w:rsidRPr="003C3144">
        <w:rPr>
          <w:color w:val="000000" w:themeColor="text1"/>
        </w:rPr>
        <w:t>(5) La finalizarea evaluării, o copie a raportului de evaluare se comunică funcționarului public debutant.</w:t>
      </w:r>
    </w:p>
    <w:p w:rsidR="002A7DBA" w:rsidRPr="003C3144" w:rsidRDefault="002A7DBA" w:rsidP="002A7DBA">
      <w:pPr>
        <w:jc w:val="both"/>
        <w:rPr>
          <w:color w:val="000000" w:themeColor="text1"/>
        </w:rPr>
      </w:pPr>
      <w:r w:rsidRPr="003C3144">
        <w:rPr>
          <w:b/>
          <w:color w:val="000000" w:themeColor="text1"/>
        </w:rPr>
        <w:t xml:space="preserve">Art. 31 </w:t>
      </w:r>
      <w:r w:rsidR="00AF6044">
        <w:rPr>
          <w:b/>
          <w:color w:val="000000" w:themeColor="text1"/>
        </w:rPr>
        <w:t xml:space="preserve">- </w:t>
      </w:r>
      <w:r w:rsidRPr="003C3144">
        <w:rPr>
          <w:color w:val="000000" w:themeColor="text1"/>
        </w:rPr>
        <w:t>(1) Funcționarul public debutant nemulțumit de evaluarea comunicată potrivit art. 30 alin. (5) din prezenta anexă o poate contesta în cadrul procedurii de evaluare, în termen de 5 zile lucrătoare de la data luării la cunoștință, la conducătorul autorității sau instituției publice.</w:t>
      </w:r>
    </w:p>
    <w:p w:rsidR="002A7DBA" w:rsidRPr="003C3144" w:rsidRDefault="002A7DBA" w:rsidP="002A7DBA">
      <w:pPr>
        <w:spacing w:before="26"/>
        <w:jc w:val="both"/>
        <w:rPr>
          <w:color w:val="000000" w:themeColor="text1"/>
        </w:rPr>
      </w:pPr>
      <w:r w:rsidRPr="003C3144">
        <w:rPr>
          <w:color w:val="000000" w:themeColor="text1"/>
        </w:rPr>
        <w:t>(2) Conducătorul autorității sau instituției publice soluționează contestația pe baza raportului de evaluare a perioadei de stagiu, a referatului întocmit de îndrumător și a raportului de stagiu redactat de funcționarul public debutant, în termen de 10 zile lucrătoare de la data expirării termenului de depunere a contestației.</w:t>
      </w:r>
    </w:p>
    <w:p w:rsidR="002A7DBA" w:rsidRPr="003C3144" w:rsidRDefault="002A7DBA" w:rsidP="002A7DBA">
      <w:pPr>
        <w:spacing w:before="26"/>
        <w:jc w:val="both"/>
        <w:rPr>
          <w:color w:val="000000" w:themeColor="text1"/>
        </w:rPr>
      </w:pPr>
      <w:r w:rsidRPr="003C3144">
        <w:rPr>
          <w:color w:val="000000" w:themeColor="text1"/>
        </w:rPr>
        <w:t>(3) Pe baza documentelor prevăzute la alin. (2), conducătorul autorității sau instituției publice respinge motivat contestația sau o admite, caz în care modifică raportul de evaluare în mod corespunzător. Rezultatul contestației se comunică funcționarului public debutant în termen de 5 zile calendaristice de la soluționarea acesteia.</w:t>
      </w:r>
    </w:p>
    <w:p w:rsidR="002A7DBA" w:rsidRPr="003C3144" w:rsidRDefault="002A7DBA" w:rsidP="002A7DBA">
      <w:pPr>
        <w:spacing w:before="26"/>
        <w:jc w:val="both"/>
        <w:rPr>
          <w:color w:val="000000" w:themeColor="text1"/>
        </w:rPr>
      </w:pPr>
      <w:r w:rsidRPr="003C3144">
        <w:rPr>
          <w:color w:val="000000" w:themeColor="text1"/>
        </w:rPr>
        <w:t xml:space="preserve">(4) La expirarea termenului prevăzut la alin. (1), în condițiile în care funcționarul public debutant nu a contestat rezultatul evaluării, respectiv la expirarea termenului prevăzut la alin. (3) raportul de evaluare se comunică compartimentului de resurse umane pentru a fi depus la dosarul profesional, precum și pentru a asigura aplicarea de conducătorului autorității sau instituției publice a dispozițiilor art. 28 din prezenta anexă. </w:t>
      </w:r>
    </w:p>
    <w:p w:rsidR="002A7DBA" w:rsidRPr="003C3144" w:rsidRDefault="002A7DBA" w:rsidP="002A7DBA">
      <w:pPr>
        <w:spacing w:before="26"/>
        <w:jc w:val="both"/>
        <w:rPr>
          <w:color w:val="000000" w:themeColor="text1"/>
        </w:rPr>
      </w:pPr>
      <w:r w:rsidRPr="003C3144">
        <w:rPr>
          <w:color w:val="000000" w:themeColor="text1"/>
        </w:rPr>
        <w:t>(5) O copie a raportului de evaluare se comunică funcționarului public debutant.</w:t>
      </w:r>
    </w:p>
    <w:p w:rsidR="002A7DBA" w:rsidRPr="003C3144" w:rsidRDefault="002A7DBA" w:rsidP="002A7DBA">
      <w:pPr>
        <w:spacing w:before="26"/>
        <w:jc w:val="both"/>
        <w:rPr>
          <w:color w:val="000000" w:themeColor="text1"/>
        </w:rPr>
      </w:pPr>
      <w:r w:rsidRPr="003C3144">
        <w:rPr>
          <w:color w:val="000000" w:themeColor="text1"/>
        </w:rPr>
        <w:t>(6) Funcționarul public debutant nemulțumit de rezultatul evaluării activității sale, pe care l-a contestat în condițiile alin. (1), se poate adresa instanței de contencios administrativ, în condițiile legii.</w:t>
      </w:r>
    </w:p>
    <w:p w:rsidR="002A7DBA" w:rsidRPr="003C3144" w:rsidRDefault="002A7DBA" w:rsidP="002A7DBA">
      <w:pPr>
        <w:jc w:val="both"/>
        <w:rPr>
          <w:color w:val="000000" w:themeColor="text1"/>
        </w:rPr>
      </w:pPr>
      <w:r w:rsidRPr="003C3144">
        <w:rPr>
          <w:b/>
          <w:color w:val="000000" w:themeColor="text1"/>
        </w:rPr>
        <w:t>Art. 3</w:t>
      </w:r>
      <w:r w:rsidR="00F67F07">
        <w:rPr>
          <w:b/>
          <w:color w:val="000000" w:themeColor="text1"/>
        </w:rPr>
        <w:t xml:space="preserve">2 - </w:t>
      </w:r>
      <w:r w:rsidRPr="003C3144">
        <w:rPr>
          <w:color w:val="000000" w:themeColor="text1"/>
        </w:rPr>
        <w:t>(1)</w:t>
      </w:r>
      <w:r w:rsidR="00F67F07">
        <w:rPr>
          <w:color w:val="000000" w:themeColor="text1"/>
        </w:rPr>
        <w:t xml:space="preserve"> </w:t>
      </w:r>
      <w:r w:rsidRPr="003C3144">
        <w:rPr>
          <w:color w:val="000000" w:themeColor="text1"/>
        </w:rPr>
        <w:t>Funcționarii publici debutanți care au obținut la evaluarea pe bază de competențe calificativul „corespunzător” sunt numiți, prin transformarea postului, funcționari publici definitivi în funcția publică de execuție din clasa corespunzătoare studiilor absolvite deținută, în gradul profesional „asistent”.</w:t>
      </w:r>
    </w:p>
    <w:p w:rsidR="002A7DBA" w:rsidRPr="003C3144" w:rsidRDefault="002A7DBA" w:rsidP="002A7DBA">
      <w:pPr>
        <w:spacing w:before="26"/>
        <w:jc w:val="both"/>
        <w:rPr>
          <w:color w:val="000000" w:themeColor="text1"/>
        </w:rPr>
      </w:pPr>
      <w:r w:rsidRPr="003C3144">
        <w:rPr>
          <w:color w:val="000000" w:themeColor="text1"/>
        </w:rPr>
        <w:t>(2) În situația în care funcționarii publici debutanți au obținut la evaluarea pe bază de competențe calificativul „necorespunzător”, conducătorul autorității sau instituției publice dispune prin act administrativ eliberarea din funcția publică, în condițiile legii.</w:t>
      </w:r>
    </w:p>
    <w:p w:rsidR="002A7DBA" w:rsidRPr="003C3144" w:rsidRDefault="002A7DBA" w:rsidP="00F67F07">
      <w:pPr>
        <w:spacing w:before="80"/>
        <w:jc w:val="both"/>
        <w:rPr>
          <w:color w:val="000000" w:themeColor="text1"/>
        </w:rPr>
      </w:pPr>
      <w:r w:rsidRPr="003C3144">
        <w:rPr>
          <w:b/>
          <w:color w:val="000000" w:themeColor="text1"/>
        </w:rPr>
        <w:t>Art. 3</w:t>
      </w:r>
      <w:r w:rsidR="00F67F07">
        <w:rPr>
          <w:b/>
          <w:color w:val="000000" w:themeColor="text1"/>
        </w:rPr>
        <w:t xml:space="preserve">3 - </w:t>
      </w:r>
      <w:r w:rsidRPr="003C3144">
        <w:rPr>
          <w:color w:val="000000" w:themeColor="text1"/>
        </w:rPr>
        <w:t>(1) Formularele standard utilizate în cadrul procedurilor de evaluare a performanțelor profesionale individuale ale funcționarilor publici debutanți sunt următoarele:</w:t>
      </w:r>
    </w:p>
    <w:p w:rsidR="002A7DBA" w:rsidRPr="003C3144" w:rsidRDefault="002A7DBA" w:rsidP="000A72A8">
      <w:pPr>
        <w:pStyle w:val="ListParagraph"/>
        <w:numPr>
          <w:ilvl w:val="0"/>
          <w:numId w:val="48"/>
        </w:numPr>
        <w:spacing w:before="26" w:line="276" w:lineRule="auto"/>
        <w:jc w:val="both"/>
        <w:rPr>
          <w:color w:val="000000" w:themeColor="text1"/>
        </w:rPr>
      </w:pPr>
      <w:r w:rsidRPr="003C3144">
        <w:rPr>
          <w:color w:val="000000" w:themeColor="text1"/>
        </w:rPr>
        <w:t>raport de evaluare a perioadei de stagiu al funcţionarului public debutant, conform pct. III;</w:t>
      </w:r>
    </w:p>
    <w:p w:rsidR="002A7DBA" w:rsidRPr="003C3144" w:rsidRDefault="002A7DBA" w:rsidP="000A72A8">
      <w:pPr>
        <w:pStyle w:val="ListParagraph"/>
        <w:numPr>
          <w:ilvl w:val="0"/>
          <w:numId w:val="48"/>
        </w:numPr>
        <w:spacing w:before="26" w:line="276" w:lineRule="auto"/>
        <w:jc w:val="both"/>
        <w:rPr>
          <w:color w:val="000000" w:themeColor="text1"/>
        </w:rPr>
      </w:pPr>
      <w:r w:rsidRPr="003C3144">
        <w:rPr>
          <w:color w:val="000000" w:themeColor="text1"/>
        </w:rPr>
        <w:t>raport de stagiu al funcţionarului public debutant, conform pct. IV</w:t>
      </w:r>
    </w:p>
    <w:p w:rsidR="002A7DBA" w:rsidRDefault="002A7DBA" w:rsidP="000A72A8">
      <w:pPr>
        <w:pStyle w:val="ListParagraph"/>
        <w:numPr>
          <w:ilvl w:val="0"/>
          <w:numId w:val="48"/>
        </w:numPr>
        <w:spacing w:before="26" w:line="276" w:lineRule="auto"/>
        <w:jc w:val="both"/>
        <w:rPr>
          <w:color w:val="000000" w:themeColor="text1"/>
        </w:rPr>
      </w:pPr>
      <w:r w:rsidRPr="003C3144">
        <w:rPr>
          <w:color w:val="000000" w:themeColor="text1"/>
        </w:rPr>
        <w:t>referatul îndrumătorului, conform pct. V.</w:t>
      </w:r>
    </w:p>
    <w:p w:rsidR="002A7DBA" w:rsidRPr="003C3144" w:rsidRDefault="002A7DBA" w:rsidP="002A7DBA">
      <w:pPr>
        <w:spacing w:after="200"/>
        <w:jc w:val="both"/>
        <w:rPr>
          <w:b/>
          <w:bCs/>
          <w:color w:val="000000" w:themeColor="text1"/>
          <w:sz w:val="20"/>
          <w:szCs w:val="20"/>
        </w:rPr>
      </w:pPr>
      <w:r w:rsidRPr="003C3144">
        <w:rPr>
          <w:b/>
          <w:bCs/>
          <w:color w:val="000000" w:themeColor="text1"/>
        </w:rPr>
        <w:t xml:space="preserve">III.  </w:t>
      </w:r>
      <w:r w:rsidRPr="00AA532B">
        <w:rPr>
          <w:b/>
          <w:bCs/>
          <w:color w:val="000000" w:themeColor="text1"/>
        </w:rPr>
        <w:t xml:space="preserve">Raport de evaluare a perioadei de stagiu al </w:t>
      </w:r>
      <w:r w:rsidRPr="00AA532B">
        <w:rPr>
          <w:b/>
          <w:color w:val="000000" w:themeColor="text1"/>
        </w:rPr>
        <w:t>funcționarului</w:t>
      </w:r>
      <w:r w:rsidRPr="00AA532B">
        <w:rPr>
          <w:b/>
          <w:bCs/>
          <w:color w:val="000000" w:themeColor="text1"/>
        </w:rPr>
        <w:t xml:space="preserve"> public debutant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2"/>
      </w:tblGrid>
      <w:tr w:rsidR="002A7DBA" w:rsidRPr="003C3144" w:rsidTr="003D0B6D">
        <w:trPr>
          <w:trHeight w:val="503"/>
        </w:trPr>
        <w:tc>
          <w:tcPr>
            <w:tcW w:w="5000" w:type="pct"/>
          </w:tcPr>
          <w:p w:rsidR="002A7DBA" w:rsidRPr="003C3144" w:rsidRDefault="002A7DBA" w:rsidP="003D0B6D">
            <w:pPr>
              <w:jc w:val="both"/>
              <w:rPr>
                <w:b/>
                <w:color w:val="000000" w:themeColor="text1"/>
                <w:sz w:val="20"/>
                <w:szCs w:val="20"/>
              </w:rPr>
            </w:pPr>
            <w:r w:rsidRPr="003C3144">
              <w:rPr>
                <w:b/>
                <w:color w:val="000000" w:themeColor="text1"/>
                <w:sz w:val="20"/>
                <w:szCs w:val="20"/>
              </w:rPr>
              <w:t xml:space="preserve">Autoritatea sau instituția publică: </w:t>
            </w:r>
          </w:p>
          <w:p w:rsidR="002A7DBA" w:rsidRPr="003C3144" w:rsidRDefault="002A7DBA" w:rsidP="003D0B6D">
            <w:pPr>
              <w:pStyle w:val="HTMLPreformatted"/>
              <w:tabs>
                <w:tab w:val="clear" w:pos="916"/>
                <w:tab w:val="clear" w:pos="1832"/>
                <w:tab w:val="left" w:pos="0"/>
              </w:tabs>
              <w:jc w:val="both"/>
              <w:rPr>
                <w:rFonts w:ascii="Times New Roman" w:hAnsi="Times New Roman"/>
                <w:b/>
                <w:color w:val="000000" w:themeColor="text1"/>
                <w:lang w:val="ro-RO"/>
              </w:rPr>
            </w:pPr>
            <w:r w:rsidRPr="003C3144">
              <w:rPr>
                <w:rFonts w:ascii="Times New Roman" w:hAnsi="Times New Roman"/>
                <w:b/>
                <w:color w:val="000000" w:themeColor="text1"/>
                <w:lang w:val="ro-RO"/>
              </w:rPr>
              <w:t>Departamentul/ compartimentul:</w:t>
            </w:r>
          </w:p>
        </w:tc>
      </w:tr>
      <w:tr w:rsidR="002A7DBA" w:rsidRPr="003C3144" w:rsidTr="003D0B6D">
        <w:trPr>
          <w:trHeight w:val="476"/>
        </w:trPr>
        <w:tc>
          <w:tcPr>
            <w:tcW w:w="5000" w:type="pct"/>
          </w:tcPr>
          <w:p w:rsidR="002A7DBA" w:rsidRPr="003C3144" w:rsidRDefault="002A7DBA" w:rsidP="003D0B6D">
            <w:pPr>
              <w:ind w:right="-108"/>
              <w:jc w:val="both"/>
              <w:rPr>
                <w:b/>
                <w:color w:val="000000" w:themeColor="text1"/>
                <w:sz w:val="20"/>
                <w:szCs w:val="20"/>
              </w:rPr>
            </w:pPr>
            <w:r w:rsidRPr="003C3144">
              <w:rPr>
                <w:b/>
                <w:color w:val="000000" w:themeColor="text1"/>
                <w:sz w:val="20"/>
                <w:szCs w:val="20"/>
              </w:rPr>
              <w:t>Numele și prenumele funcționarului public evaluat:</w:t>
            </w:r>
          </w:p>
          <w:p w:rsidR="002A7DBA" w:rsidRPr="003C3144" w:rsidRDefault="002A7DBA" w:rsidP="003D0B6D">
            <w:pPr>
              <w:ind w:right="-115"/>
              <w:jc w:val="both"/>
              <w:rPr>
                <w:b/>
                <w:color w:val="000000" w:themeColor="text1"/>
                <w:sz w:val="20"/>
                <w:szCs w:val="20"/>
              </w:rPr>
            </w:pPr>
            <w:r w:rsidRPr="003C3144">
              <w:rPr>
                <w:b/>
                <w:color w:val="000000" w:themeColor="text1"/>
                <w:sz w:val="20"/>
                <w:szCs w:val="20"/>
              </w:rPr>
              <w:t xml:space="preserve">Funcția publică: </w:t>
            </w:r>
          </w:p>
        </w:tc>
      </w:tr>
      <w:tr w:rsidR="002A7DBA" w:rsidRPr="003C3144" w:rsidTr="003D0B6D">
        <w:trPr>
          <w:trHeight w:val="563"/>
        </w:trPr>
        <w:tc>
          <w:tcPr>
            <w:tcW w:w="5000" w:type="pct"/>
          </w:tcPr>
          <w:p w:rsidR="002A7DBA" w:rsidRPr="003C3144" w:rsidRDefault="002A7DBA" w:rsidP="003D0B6D">
            <w:pPr>
              <w:jc w:val="both"/>
              <w:rPr>
                <w:b/>
                <w:color w:val="000000" w:themeColor="text1"/>
                <w:sz w:val="20"/>
                <w:szCs w:val="20"/>
              </w:rPr>
            </w:pPr>
            <w:r w:rsidRPr="003C3144">
              <w:rPr>
                <w:b/>
                <w:color w:val="000000" w:themeColor="text1"/>
                <w:sz w:val="20"/>
                <w:szCs w:val="20"/>
              </w:rPr>
              <w:lastRenderedPageBreak/>
              <w:t xml:space="preserve">Numele superiorului ierarhic care realizează evaluarea: </w:t>
            </w:r>
          </w:p>
          <w:p w:rsidR="002A7DBA" w:rsidRPr="003C3144" w:rsidRDefault="002A7DBA" w:rsidP="003D0B6D">
            <w:pPr>
              <w:jc w:val="both"/>
              <w:rPr>
                <w:b/>
                <w:color w:val="000000" w:themeColor="text1"/>
                <w:sz w:val="20"/>
                <w:szCs w:val="20"/>
              </w:rPr>
            </w:pPr>
            <w:r w:rsidRPr="003C3144">
              <w:rPr>
                <w:b/>
                <w:color w:val="000000" w:themeColor="text1"/>
                <w:sz w:val="20"/>
                <w:szCs w:val="20"/>
              </w:rPr>
              <w:t xml:space="preserve">Funcția publică: </w:t>
            </w:r>
          </w:p>
        </w:tc>
      </w:tr>
      <w:tr w:rsidR="002A7DBA" w:rsidRPr="003C3144" w:rsidTr="003D0B6D">
        <w:trPr>
          <w:trHeight w:val="233"/>
        </w:trPr>
        <w:tc>
          <w:tcPr>
            <w:tcW w:w="5000" w:type="pct"/>
          </w:tcPr>
          <w:p w:rsidR="002A7DBA" w:rsidRPr="003C3144" w:rsidRDefault="002A7DBA" w:rsidP="003D0B6D">
            <w:pPr>
              <w:jc w:val="both"/>
              <w:rPr>
                <w:b/>
                <w:color w:val="000000" w:themeColor="text1"/>
                <w:sz w:val="20"/>
                <w:szCs w:val="20"/>
              </w:rPr>
            </w:pPr>
            <w:r w:rsidRPr="003C3144">
              <w:rPr>
                <w:b/>
                <w:color w:val="000000" w:themeColor="text1"/>
                <w:sz w:val="20"/>
                <w:szCs w:val="20"/>
              </w:rPr>
              <w:t xml:space="preserve">Perioada de stagiu: </w:t>
            </w:r>
          </w:p>
        </w:tc>
      </w:tr>
      <w:tr w:rsidR="002A7DBA" w:rsidRPr="003C3144" w:rsidTr="003D0B6D">
        <w:trPr>
          <w:trHeight w:val="233"/>
        </w:trPr>
        <w:tc>
          <w:tcPr>
            <w:tcW w:w="5000" w:type="pct"/>
          </w:tcPr>
          <w:p w:rsidR="002A7DBA" w:rsidRPr="003C3144" w:rsidRDefault="002A7DBA" w:rsidP="003D0B6D">
            <w:pPr>
              <w:jc w:val="both"/>
              <w:rPr>
                <w:b/>
                <w:color w:val="000000" w:themeColor="text1"/>
                <w:sz w:val="20"/>
                <w:szCs w:val="20"/>
              </w:rPr>
            </w:pPr>
            <w:r w:rsidRPr="003C3144">
              <w:rPr>
                <w:b/>
                <w:color w:val="000000" w:themeColor="text1"/>
                <w:sz w:val="20"/>
                <w:szCs w:val="20"/>
              </w:rPr>
              <w:t>Data evaluării:</w:t>
            </w:r>
          </w:p>
        </w:tc>
      </w:tr>
    </w:tbl>
    <w:p w:rsidR="003C3144" w:rsidRDefault="003C3144" w:rsidP="002A7DBA">
      <w:pPr>
        <w:jc w:val="both"/>
        <w:rPr>
          <w:b/>
          <w:bCs/>
          <w:color w:val="000000" w:themeColor="text1"/>
          <w:sz w:val="20"/>
          <w:szCs w:val="20"/>
        </w:rPr>
      </w:pPr>
    </w:p>
    <w:p w:rsidR="002A7DBA" w:rsidRPr="003C3144" w:rsidRDefault="002A7DBA" w:rsidP="002A7DBA">
      <w:pPr>
        <w:jc w:val="both"/>
        <w:rPr>
          <w:b/>
          <w:bCs/>
          <w:color w:val="000000" w:themeColor="text1"/>
          <w:sz w:val="20"/>
          <w:szCs w:val="20"/>
        </w:rPr>
      </w:pPr>
      <w:r w:rsidRPr="003C3144">
        <w:rPr>
          <w:b/>
          <w:bCs/>
          <w:color w:val="000000" w:themeColor="text1"/>
          <w:sz w:val="20"/>
          <w:szCs w:val="20"/>
        </w:rPr>
        <w:t>Secțiunea 1 – Evaluarea competențelor generale și a cunoștințelor teoretice necesare îndeplinirii atribuțiilor aferente unei funcții publice, pe durata stagiului</w:t>
      </w:r>
    </w:p>
    <w:tbl>
      <w:tblPr>
        <w:tblStyle w:val="TableGrid"/>
        <w:tblW w:w="5000" w:type="pct"/>
        <w:tblLook w:val="04A0" w:firstRow="1" w:lastRow="0" w:firstColumn="1" w:lastColumn="0" w:noHBand="0" w:noVBand="1"/>
      </w:tblPr>
      <w:tblGrid>
        <w:gridCol w:w="6404"/>
        <w:gridCol w:w="1532"/>
        <w:gridCol w:w="1976"/>
      </w:tblGrid>
      <w:tr w:rsidR="00F50C2F" w:rsidRPr="003C3144" w:rsidTr="00F50C2F">
        <w:tc>
          <w:tcPr>
            <w:tcW w:w="5000" w:type="pct"/>
            <w:gridSpan w:val="3"/>
          </w:tcPr>
          <w:p w:rsidR="00F50C2F" w:rsidRPr="00826CC4" w:rsidRDefault="00F50C2F" w:rsidP="00722AA2">
            <w:pPr>
              <w:jc w:val="both"/>
              <w:rPr>
                <w:b/>
                <w:bCs/>
                <w:sz w:val="20"/>
                <w:szCs w:val="20"/>
              </w:rPr>
            </w:pPr>
            <w:r w:rsidRPr="00826CC4">
              <w:rPr>
                <w:b/>
                <w:bCs/>
                <w:sz w:val="20"/>
                <w:szCs w:val="20"/>
              </w:rPr>
              <w:t xml:space="preserve">Competența generală: </w:t>
            </w:r>
          </w:p>
        </w:tc>
      </w:tr>
      <w:tr w:rsidR="00F50C2F" w:rsidRPr="003C3144" w:rsidTr="00F50C2F">
        <w:trPr>
          <w:trHeight w:val="950"/>
        </w:trPr>
        <w:tc>
          <w:tcPr>
            <w:tcW w:w="5000" w:type="pct"/>
            <w:gridSpan w:val="3"/>
          </w:tcPr>
          <w:p w:rsidR="00F50C2F" w:rsidRPr="00826CC4" w:rsidRDefault="00F50C2F" w:rsidP="003D0B6D">
            <w:pPr>
              <w:jc w:val="both"/>
              <w:rPr>
                <w:sz w:val="20"/>
                <w:szCs w:val="20"/>
              </w:rPr>
            </w:pPr>
            <w:r w:rsidRPr="00826CC4">
              <w:rPr>
                <w:b/>
                <w:bCs/>
                <w:sz w:val="20"/>
                <w:szCs w:val="20"/>
              </w:rPr>
              <w:t xml:space="preserve">Definiția competenței:  </w:t>
            </w:r>
          </w:p>
          <w:p w:rsidR="00F50C2F" w:rsidRPr="00826CC4" w:rsidRDefault="00F50C2F" w:rsidP="003D0B6D">
            <w:pPr>
              <w:jc w:val="both"/>
              <w:rPr>
                <w:b/>
                <w:bCs/>
                <w:sz w:val="20"/>
                <w:szCs w:val="20"/>
              </w:rPr>
            </w:pPr>
            <w:r w:rsidRPr="00826CC4">
              <w:rPr>
                <w:b/>
                <w:bCs/>
                <w:sz w:val="20"/>
                <w:szCs w:val="20"/>
              </w:rPr>
              <w:t xml:space="preserve">Indicator 1: </w:t>
            </w:r>
          </w:p>
          <w:p w:rsidR="00F50C2F" w:rsidRPr="00826CC4" w:rsidRDefault="00F50C2F" w:rsidP="003D0B6D">
            <w:pPr>
              <w:jc w:val="both"/>
              <w:rPr>
                <w:b/>
                <w:bCs/>
                <w:sz w:val="20"/>
                <w:szCs w:val="20"/>
              </w:rPr>
            </w:pPr>
            <w:r w:rsidRPr="00826CC4">
              <w:rPr>
                <w:b/>
                <w:bCs/>
                <w:sz w:val="20"/>
                <w:szCs w:val="20"/>
              </w:rPr>
              <w:t xml:space="preserve">Indicator 2: </w:t>
            </w:r>
          </w:p>
          <w:p w:rsidR="00F50C2F" w:rsidRPr="00826CC4" w:rsidRDefault="00F50C2F" w:rsidP="003D0B6D">
            <w:pPr>
              <w:jc w:val="both"/>
              <w:rPr>
                <w:b/>
                <w:bCs/>
                <w:sz w:val="20"/>
                <w:szCs w:val="20"/>
              </w:rPr>
            </w:pPr>
            <w:r w:rsidRPr="00826CC4">
              <w:rPr>
                <w:b/>
                <w:bCs/>
                <w:sz w:val="20"/>
                <w:szCs w:val="20"/>
              </w:rPr>
              <w:t xml:space="preserve">Indicator 3: </w:t>
            </w:r>
          </w:p>
          <w:p w:rsidR="00F50C2F" w:rsidRPr="00826CC4" w:rsidRDefault="00F50C2F" w:rsidP="003D0B6D">
            <w:pPr>
              <w:jc w:val="both"/>
              <w:rPr>
                <w:sz w:val="20"/>
                <w:szCs w:val="20"/>
              </w:rPr>
            </w:pPr>
            <w:r w:rsidRPr="00826CC4">
              <w:rPr>
                <w:b/>
                <w:bCs/>
                <w:sz w:val="20"/>
                <w:szCs w:val="20"/>
              </w:rPr>
              <w:t>Indicator ...</w:t>
            </w:r>
          </w:p>
        </w:tc>
      </w:tr>
      <w:tr w:rsidR="002A7DBA" w:rsidRPr="003C3144" w:rsidTr="003D0B6D">
        <w:tc>
          <w:tcPr>
            <w:tcW w:w="3230" w:type="pct"/>
          </w:tcPr>
          <w:p w:rsidR="002A7DBA" w:rsidRPr="003C3144" w:rsidRDefault="002A7DBA" w:rsidP="003D0B6D">
            <w:pPr>
              <w:jc w:val="both"/>
              <w:rPr>
                <w:b/>
                <w:bCs/>
                <w:color w:val="000000" w:themeColor="text1"/>
                <w:sz w:val="20"/>
                <w:szCs w:val="20"/>
              </w:rPr>
            </w:pPr>
            <w:r w:rsidRPr="003C3144">
              <w:rPr>
                <w:b/>
                <w:bCs/>
                <w:color w:val="000000" w:themeColor="text1"/>
                <w:sz w:val="20"/>
                <w:szCs w:val="20"/>
              </w:rPr>
              <w:t>Nota competenței generale :</w:t>
            </w:r>
          </w:p>
        </w:tc>
        <w:tc>
          <w:tcPr>
            <w:tcW w:w="1770" w:type="pct"/>
            <w:gridSpan w:val="2"/>
          </w:tcPr>
          <w:p w:rsidR="002A7DBA" w:rsidRPr="003C3144" w:rsidRDefault="002A7DBA" w:rsidP="003D0B6D">
            <w:pPr>
              <w:jc w:val="both"/>
              <w:rPr>
                <w:color w:val="000000" w:themeColor="text1"/>
                <w:sz w:val="20"/>
                <w:szCs w:val="20"/>
              </w:rPr>
            </w:pPr>
          </w:p>
        </w:tc>
      </w:tr>
      <w:tr w:rsidR="002A7DBA" w:rsidRPr="003C3144" w:rsidTr="003D0B6D">
        <w:tc>
          <w:tcPr>
            <w:tcW w:w="5000" w:type="pct"/>
            <w:gridSpan w:val="3"/>
          </w:tcPr>
          <w:p w:rsidR="002A7DBA" w:rsidRPr="003C3144" w:rsidRDefault="002A7DBA" w:rsidP="003D0B6D">
            <w:pPr>
              <w:jc w:val="both"/>
              <w:rPr>
                <w:i/>
                <w:iCs/>
                <w:color w:val="000000" w:themeColor="text1"/>
                <w:sz w:val="20"/>
                <w:szCs w:val="20"/>
              </w:rPr>
            </w:pPr>
            <w:r w:rsidRPr="003C3144">
              <w:rPr>
                <w:b/>
                <w:bCs/>
                <w:color w:val="000000" w:themeColor="text1"/>
                <w:sz w:val="20"/>
                <w:szCs w:val="20"/>
              </w:rPr>
              <w:t xml:space="preserve">Motivarea notei propuse de evaluator: </w:t>
            </w:r>
          </w:p>
        </w:tc>
      </w:tr>
      <w:tr w:rsidR="002A7DBA" w:rsidRPr="003C3144" w:rsidTr="003D0B6D">
        <w:tc>
          <w:tcPr>
            <w:tcW w:w="4003" w:type="pct"/>
            <w:gridSpan w:val="2"/>
          </w:tcPr>
          <w:p w:rsidR="002A7DBA" w:rsidRPr="003C3144" w:rsidRDefault="002A7DBA" w:rsidP="003D0B6D">
            <w:pPr>
              <w:jc w:val="both"/>
              <w:rPr>
                <w:b/>
                <w:bCs/>
                <w:color w:val="000000" w:themeColor="text1"/>
                <w:sz w:val="20"/>
                <w:szCs w:val="20"/>
              </w:rPr>
            </w:pPr>
            <w:r w:rsidRPr="003C3144">
              <w:rPr>
                <w:b/>
                <w:bCs/>
                <w:color w:val="000000" w:themeColor="text1"/>
                <w:sz w:val="20"/>
                <w:szCs w:val="20"/>
              </w:rPr>
              <w:t xml:space="preserve">Nota aferentă gradului de cunoaștere a specificului administrației publice și a exigențelor acesteia </w:t>
            </w:r>
          </w:p>
        </w:tc>
        <w:tc>
          <w:tcPr>
            <w:tcW w:w="997" w:type="pct"/>
          </w:tcPr>
          <w:p w:rsidR="002A7DBA" w:rsidRPr="003C3144" w:rsidRDefault="002A7DBA" w:rsidP="003D0B6D">
            <w:pPr>
              <w:jc w:val="both"/>
              <w:rPr>
                <w:color w:val="000000" w:themeColor="text1"/>
                <w:sz w:val="20"/>
                <w:szCs w:val="20"/>
              </w:rPr>
            </w:pPr>
          </w:p>
        </w:tc>
      </w:tr>
      <w:tr w:rsidR="002A7DBA" w:rsidRPr="003C3144" w:rsidTr="003D0B6D">
        <w:tc>
          <w:tcPr>
            <w:tcW w:w="5000" w:type="pct"/>
            <w:gridSpan w:val="3"/>
          </w:tcPr>
          <w:p w:rsidR="002A7DBA" w:rsidRPr="003C3144" w:rsidRDefault="002A7DBA" w:rsidP="003D0B6D">
            <w:pPr>
              <w:jc w:val="both"/>
              <w:rPr>
                <w:color w:val="000000" w:themeColor="text1"/>
                <w:sz w:val="20"/>
                <w:szCs w:val="20"/>
              </w:rPr>
            </w:pPr>
            <w:r w:rsidRPr="003C3144">
              <w:rPr>
                <w:b/>
                <w:bCs/>
                <w:color w:val="000000" w:themeColor="text1"/>
                <w:sz w:val="20"/>
                <w:szCs w:val="20"/>
              </w:rPr>
              <w:t xml:space="preserve">Motivarea notei propuse de evaluator: </w:t>
            </w:r>
          </w:p>
        </w:tc>
      </w:tr>
    </w:tbl>
    <w:p w:rsidR="002A7DBA" w:rsidRPr="003C3144" w:rsidRDefault="002A7DBA" w:rsidP="002A7DBA">
      <w:pPr>
        <w:jc w:val="both"/>
        <w:rPr>
          <w:color w:val="000000" w:themeColor="text1"/>
          <w:sz w:val="20"/>
          <w:szCs w:val="20"/>
        </w:rPr>
      </w:pPr>
      <w:r w:rsidRPr="003C3144">
        <w:rPr>
          <w:color w:val="000000" w:themeColor="text1"/>
          <w:sz w:val="20"/>
          <w:szCs w:val="20"/>
        </w:rPr>
        <w:t xml:space="preserve"> </w:t>
      </w:r>
    </w:p>
    <w:p w:rsidR="002A7DBA" w:rsidRPr="003C3144" w:rsidRDefault="002A7DBA" w:rsidP="002A7DBA">
      <w:pPr>
        <w:jc w:val="both"/>
        <w:rPr>
          <w:color w:val="000000" w:themeColor="text1"/>
          <w:sz w:val="20"/>
          <w:szCs w:val="20"/>
        </w:rPr>
      </w:pPr>
      <w:r w:rsidRPr="003C3144">
        <w:rPr>
          <w:color w:val="000000" w:themeColor="text1"/>
          <w:sz w:val="20"/>
          <w:szCs w:val="20"/>
        </w:rPr>
        <w:t>Sinteza evaluării competențelor și a cunoștințelor teoretice</w:t>
      </w:r>
    </w:p>
    <w:tbl>
      <w:tblPr>
        <w:tblStyle w:val="TableGrid"/>
        <w:tblpPr w:leftFromText="180" w:rightFromText="180" w:vertAnchor="text" w:tblpY="1"/>
        <w:tblOverlap w:val="never"/>
        <w:tblW w:w="0" w:type="auto"/>
        <w:tblLook w:val="04A0" w:firstRow="1" w:lastRow="0" w:firstColumn="1" w:lastColumn="0" w:noHBand="0" w:noVBand="1"/>
      </w:tblPr>
      <w:tblGrid>
        <w:gridCol w:w="4174"/>
        <w:gridCol w:w="2474"/>
        <w:gridCol w:w="3264"/>
      </w:tblGrid>
      <w:tr w:rsidR="002A7DBA" w:rsidRPr="003C3144" w:rsidTr="003D0B6D">
        <w:tc>
          <w:tcPr>
            <w:tcW w:w="5688"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Lista competențelor generale și a gradului de cunoaștere a specificului administrației publice și a exigențelor acesteia</w:t>
            </w:r>
          </w:p>
          <w:p w:rsidR="002A7DBA" w:rsidRPr="003C3144" w:rsidRDefault="002A7DBA" w:rsidP="003D0B6D">
            <w:pPr>
              <w:jc w:val="both"/>
              <w:rPr>
                <w:i/>
                <w:iCs/>
                <w:color w:val="000000" w:themeColor="text1"/>
                <w:sz w:val="20"/>
                <w:szCs w:val="20"/>
              </w:rPr>
            </w:pPr>
          </w:p>
        </w:tc>
        <w:tc>
          <w:tcPr>
            <w:tcW w:w="3060"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Nota fiecărei competențe și a  gradului de cunoaștere a specificului administrației publice și a exigențelor acesteia</w:t>
            </w:r>
          </w:p>
          <w:p w:rsidR="002A7DBA" w:rsidRPr="003C3144" w:rsidRDefault="002A7DBA" w:rsidP="003D0B6D">
            <w:pPr>
              <w:jc w:val="both"/>
              <w:rPr>
                <w:i/>
                <w:iCs/>
                <w:color w:val="000000" w:themeColor="text1"/>
                <w:sz w:val="20"/>
                <w:szCs w:val="20"/>
              </w:rPr>
            </w:pPr>
          </w:p>
        </w:tc>
        <w:tc>
          <w:tcPr>
            <w:tcW w:w="4410" w:type="dxa"/>
          </w:tcPr>
          <w:p w:rsidR="002A7DBA" w:rsidRPr="003C3144" w:rsidRDefault="002A7DBA" w:rsidP="003D0B6D">
            <w:pPr>
              <w:jc w:val="both"/>
              <w:rPr>
                <w:b/>
                <w:bCs/>
                <w:color w:val="000000" w:themeColor="text1"/>
                <w:sz w:val="20"/>
                <w:szCs w:val="20"/>
              </w:rPr>
            </w:pPr>
            <w:r w:rsidRPr="003C3144">
              <w:rPr>
                <w:b/>
                <w:bCs/>
                <w:color w:val="000000" w:themeColor="text1"/>
                <w:sz w:val="20"/>
                <w:szCs w:val="20"/>
              </w:rPr>
              <w:t>Notă finală evaluare competențe și cunoștințe teoretice</w:t>
            </w:r>
            <w:r w:rsidRPr="003C3144">
              <w:rPr>
                <w:i/>
                <w:iCs/>
                <w:color w:val="000000" w:themeColor="text1"/>
                <w:sz w:val="20"/>
                <w:szCs w:val="20"/>
              </w:rPr>
              <w:t>.</w:t>
            </w:r>
            <w:r w:rsidRPr="003C3144">
              <w:rPr>
                <w:b/>
                <w:bCs/>
                <w:color w:val="000000" w:themeColor="text1"/>
                <w:sz w:val="20"/>
                <w:szCs w:val="20"/>
              </w:rPr>
              <w:t xml:space="preserve"> </w:t>
            </w:r>
          </w:p>
        </w:tc>
      </w:tr>
      <w:tr w:rsidR="002A7DBA" w:rsidRPr="003C3144" w:rsidTr="003D0B6D">
        <w:tc>
          <w:tcPr>
            <w:tcW w:w="568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Competența generală 1: Rezolvarea de probleme și luarea deciziilor</w:t>
            </w:r>
          </w:p>
        </w:tc>
        <w:tc>
          <w:tcPr>
            <w:tcW w:w="3060" w:type="dxa"/>
          </w:tcPr>
          <w:p w:rsidR="002A7DBA" w:rsidRPr="003C3144" w:rsidRDefault="002A7DBA" w:rsidP="003D0B6D">
            <w:pPr>
              <w:jc w:val="both"/>
              <w:rPr>
                <w:color w:val="000000" w:themeColor="text1"/>
                <w:sz w:val="20"/>
                <w:szCs w:val="20"/>
              </w:rPr>
            </w:pPr>
          </w:p>
        </w:tc>
        <w:tc>
          <w:tcPr>
            <w:tcW w:w="4410" w:type="dxa"/>
            <w:vMerge w:val="restart"/>
            <w:vAlign w:val="center"/>
          </w:tcPr>
          <w:p w:rsidR="002A7DBA" w:rsidRPr="003C3144" w:rsidRDefault="002A7DBA" w:rsidP="003D0B6D">
            <w:pPr>
              <w:jc w:val="both"/>
              <w:rPr>
                <w:color w:val="000000" w:themeColor="text1"/>
                <w:sz w:val="20"/>
                <w:szCs w:val="20"/>
              </w:rPr>
            </w:pPr>
          </w:p>
        </w:tc>
      </w:tr>
      <w:tr w:rsidR="002A7DBA" w:rsidRPr="003C3144" w:rsidTr="003D0B6D">
        <w:tc>
          <w:tcPr>
            <w:tcW w:w="568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Competența generală 2: Inițiativă</w:t>
            </w:r>
          </w:p>
        </w:tc>
        <w:tc>
          <w:tcPr>
            <w:tcW w:w="3060" w:type="dxa"/>
          </w:tcPr>
          <w:p w:rsidR="002A7DBA" w:rsidRPr="003C3144" w:rsidRDefault="002A7DBA" w:rsidP="003D0B6D">
            <w:pPr>
              <w:jc w:val="both"/>
              <w:rPr>
                <w:color w:val="000000" w:themeColor="text1"/>
                <w:sz w:val="20"/>
                <w:szCs w:val="20"/>
              </w:rPr>
            </w:pPr>
          </w:p>
        </w:tc>
        <w:tc>
          <w:tcPr>
            <w:tcW w:w="4410" w:type="dxa"/>
            <w:vMerge/>
          </w:tcPr>
          <w:p w:rsidR="002A7DBA" w:rsidRPr="003C3144" w:rsidRDefault="002A7DBA" w:rsidP="003D0B6D">
            <w:pPr>
              <w:jc w:val="both"/>
              <w:rPr>
                <w:color w:val="000000" w:themeColor="text1"/>
                <w:sz w:val="20"/>
                <w:szCs w:val="20"/>
              </w:rPr>
            </w:pPr>
          </w:p>
        </w:tc>
      </w:tr>
      <w:tr w:rsidR="002A7DBA" w:rsidRPr="003C3144" w:rsidTr="003D0B6D">
        <w:tc>
          <w:tcPr>
            <w:tcW w:w="568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Competența generală 3: Planificare și organizare</w:t>
            </w:r>
          </w:p>
        </w:tc>
        <w:tc>
          <w:tcPr>
            <w:tcW w:w="3060" w:type="dxa"/>
          </w:tcPr>
          <w:p w:rsidR="002A7DBA" w:rsidRPr="003C3144" w:rsidRDefault="002A7DBA" w:rsidP="003D0B6D">
            <w:pPr>
              <w:jc w:val="both"/>
              <w:rPr>
                <w:color w:val="000000" w:themeColor="text1"/>
                <w:sz w:val="20"/>
                <w:szCs w:val="20"/>
              </w:rPr>
            </w:pPr>
          </w:p>
        </w:tc>
        <w:tc>
          <w:tcPr>
            <w:tcW w:w="4410" w:type="dxa"/>
            <w:vMerge/>
          </w:tcPr>
          <w:p w:rsidR="002A7DBA" w:rsidRPr="003C3144" w:rsidRDefault="002A7DBA" w:rsidP="003D0B6D">
            <w:pPr>
              <w:jc w:val="both"/>
              <w:rPr>
                <w:color w:val="000000" w:themeColor="text1"/>
                <w:sz w:val="20"/>
                <w:szCs w:val="20"/>
              </w:rPr>
            </w:pPr>
          </w:p>
        </w:tc>
      </w:tr>
      <w:tr w:rsidR="002A7DBA" w:rsidRPr="003C3144" w:rsidTr="003D0B6D">
        <w:tc>
          <w:tcPr>
            <w:tcW w:w="568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Competența generală 4: Comunicare</w:t>
            </w:r>
          </w:p>
        </w:tc>
        <w:tc>
          <w:tcPr>
            <w:tcW w:w="3060" w:type="dxa"/>
          </w:tcPr>
          <w:p w:rsidR="002A7DBA" w:rsidRPr="003C3144" w:rsidRDefault="002A7DBA" w:rsidP="003D0B6D">
            <w:pPr>
              <w:jc w:val="both"/>
              <w:rPr>
                <w:color w:val="000000" w:themeColor="text1"/>
                <w:sz w:val="20"/>
                <w:szCs w:val="20"/>
              </w:rPr>
            </w:pPr>
          </w:p>
        </w:tc>
        <w:tc>
          <w:tcPr>
            <w:tcW w:w="4410" w:type="dxa"/>
            <w:vMerge/>
          </w:tcPr>
          <w:p w:rsidR="002A7DBA" w:rsidRPr="003C3144" w:rsidRDefault="002A7DBA" w:rsidP="003D0B6D">
            <w:pPr>
              <w:jc w:val="both"/>
              <w:rPr>
                <w:color w:val="000000" w:themeColor="text1"/>
                <w:sz w:val="20"/>
                <w:szCs w:val="20"/>
              </w:rPr>
            </w:pPr>
          </w:p>
        </w:tc>
      </w:tr>
      <w:tr w:rsidR="002A7DBA" w:rsidRPr="003C3144" w:rsidTr="003D0B6D">
        <w:tc>
          <w:tcPr>
            <w:tcW w:w="568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Competența generală 5: Lucru în echipă</w:t>
            </w:r>
          </w:p>
        </w:tc>
        <w:tc>
          <w:tcPr>
            <w:tcW w:w="3060" w:type="dxa"/>
          </w:tcPr>
          <w:p w:rsidR="002A7DBA" w:rsidRPr="003C3144" w:rsidRDefault="002A7DBA" w:rsidP="003D0B6D">
            <w:pPr>
              <w:jc w:val="both"/>
              <w:rPr>
                <w:color w:val="000000" w:themeColor="text1"/>
                <w:sz w:val="20"/>
                <w:szCs w:val="20"/>
              </w:rPr>
            </w:pPr>
          </w:p>
        </w:tc>
        <w:tc>
          <w:tcPr>
            <w:tcW w:w="4410" w:type="dxa"/>
            <w:vMerge/>
          </w:tcPr>
          <w:p w:rsidR="002A7DBA" w:rsidRPr="003C3144" w:rsidRDefault="002A7DBA" w:rsidP="003D0B6D">
            <w:pPr>
              <w:jc w:val="both"/>
              <w:rPr>
                <w:color w:val="000000" w:themeColor="text1"/>
                <w:sz w:val="20"/>
                <w:szCs w:val="20"/>
              </w:rPr>
            </w:pPr>
          </w:p>
        </w:tc>
      </w:tr>
      <w:tr w:rsidR="002A7DBA" w:rsidRPr="003C3144" w:rsidTr="003D0B6D">
        <w:tc>
          <w:tcPr>
            <w:tcW w:w="568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Competența generală 6: Orientare către cetățean</w:t>
            </w:r>
          </w:p>
        </w:tc>
        <w:tc>
          <w:tcPr>
            <w:tcW w:w="3060" w:type="dxa"/>
          </w:tcPr>
          <w:p w:rsidR="002A7DBA" w:rsidRPr="003C3144" w:rsidRDefault="002A7DBA" w:rsidP="003D0B6D">
            <w:pPr>
              <w:jc w:val="both"/>
              <w:rPr>
                <w:color w:val="000000" w:themeColor="text1"/>
                <w:sz w:val="20"/>
                <w:szCs w:val="20"/>
              </w:rPr>
            </w:pPr>
          </w:p>
        </w:tc>
        <w:tc>
          <w:tcPr>
            <w:tcW w:w="4410" w:type="dxa"/>
            <w:vMerge/>
          </w:tcPr>
          <w:p w:rsidR="002A7DBA" w:rsidRPr="003C3144" w:rsidRDefault="002A7DBA" w:rsidP="003D0B6D">
            <w:pPr>
              <w:jc w:val="both"/>
              <w:rPr>
                <w:color w:val="000000" w:themeColor="text1"/>
                <w:sz w:val="20"/>
                <w:szCs w:val="20"/>
              </w:rPr>
            </w:pPr>
          </w:p>
        </w:tc>
      </w:tr>
      <w:tr w:rsidR="002A7DBA" w:rsidRPr="003C3144" w:rsidTr="003D0B6D">
        <w:tc>
          <w:tcPr>
            <w:tcW w:w="5688" w:type="dxa"/>
          </w:tcPr>
          <w:p w:rsidR="002A7DBA" w:rsidRPr="003C3144" w:rsidRDefault="002A7DBA" w:rsidP="003D0B6D">
            <w:pPr>
              <w:jc w:val="both"/>
              <w:rPr>
                <w:color w:val="000000" w:themeColor="text1"/>
                <w:sz w:val="20"/>
                <w:szCs w:val="20"/>
              </w:rPr>
            </w:pPr>
            <w:r w:rsidRPr="003C3144">
              <w:rPr>
                <w:color w:val="000000" w:themeColor="text1"/>
                <w:sz w:val="20"/>
                <w:szCs w:val="20"/>
              </w:rPr>
              <w:t>Competența generală 7: Integritate</w:t>
            </w:r>
          </w:p>
        </w:tc>
        <w:tc>
          <w:tcPr>
            <w:tcW w:w="3060" w:type="dxa"/>
          </w:tcPr>
          <w:p w:rsidR="002A7DBA" w:rsidRPr="003C3144" w:rsidRDefault="002A7DBA" w:rsidP="003D0B6D">
            <w:pPr>
              <w:jc w:val="both"/>
              <w:rPr>
                <w:color w:val="000000" w:themeColor="text1"/>
                <w:sz w:val="20"/>
                <w:szCs w:val="20"/>
              </w:rPr>
            </w:pPr>
          </w:p>
        </w:tc>
        <w:tc>
          <w:tcPr>
            <w:tcW w:w="4410" w:type="dxa"/>
            <w:vMerge/>
          </w:tcPr>
          <w:p w:rsidR="002A7DBA" w:rsidRPr="003C3144" w:rsidRDefault="002A7DBA" w:rsidP="003D0B6D">
            <w:pPr>
              <w:jc w:val="both"/>
              <w:rPr>
                <w:color w:val="000000" w:themeColor="text1"/>
                <w:sz w:val="20"/>
                <w:szCs w:val="20"/>
              </w:rPr>
            </w:pPr>
          </w:p>
        </w:tc>
      </w:tr>
      <w:tr w:rsidR="002A7DBA" w:rsidRPr="003C3144" w:rsidTr="003D0B6D">
        <w:tc>
          <w:tcPr>
            <w:tcW w:w="5688" w:type="dxa"/>
          </w:tcPr>
          <w:p w:rsidR="002A7DBA" w:rsidRPr="003C3144" w:rsidRDefault="002A7DBA" w:rsidP="003D0B6D">
            <w:pPr>
              <w:jc w:val="both"/>
              <w:rPr>
                <w:color w:val="000000" w:themeColor="text1"/>
                <w:sz w:val="20"/>
                <w:szCs w:val="20"/>
              </w:rPr>
            </w:pPr>
            <w:r w:rsidRPr="003C3144">
              <w:rPr>
                <w:color w:val="000000" w:themeColor="text1"/>
                <w:sz w:val="20"/>
                <w:szCs w:val="20"/>
              </w:rPr>
              <w:t>Gradul de cunoaștere a specificului administrației publice și a exigențelor acesteia</w:t>
            </w:r>
          </w:p>
        </w:tc>
        <w:tc>
          <w:tcPr>
            <w:tcW w:w="3060" w:type="dxa"/>
          </w:tcPr>
          <w:p w:rsidR="002A7DBA" w:rsidRPr="003C3144" w:rsidRDefault="002A7DBA" w:rsidP="003D0B6D">
            <w:pPr>
              <w:jc w:val="both"/>
              <w:rPr>
                <w:color w:val="000000" w:themeColor="text1"/>
                <w:sz w:val="20"/>
                <w:szCs w:val="20"/>
              </w:rPr>
            </w:pPr>
          </w:p>
        </w:tc>
        <w:tc>
          <w:tcPr>
            <w:tcW w:w="4410" w:type="dxa"/>
            <w:vMerge/>
          </w:tcPr>
          <w:p w:rsidR="002A7DBA" w:rsidRPr="003C3144" w:rsidRDefault="002A7DBA" w:rsidP="003D0B6D">
            <w:pPr>
              <w:jc w:val="both"/>
              <w:rPr>
                <w:color w:val="000000" w:themeColor="text1"/>
                <w:sz w:val="20"/>
                <w:szCs w:val="20"/>
              </w:rPr>
            </w:pPr>
          </w:p>
        </w:tc>
      </w:tr>
    </w:tbl>
    <w:p w:rsidR="002A7DBA" w:rsidRPr="003C3144" w:rsidRDefault="002A7DBA" w:rsidP="002A7DBA">
      <w:pPr>
        <w:spacing w:after="160" w:line="259" w:lineRule="auto"/>
        <w:ind w:left="100"/>
        <w:jc w:val="both"/>
        <w:rPr>
          <w:color w:val="000000" w:themeColor="text1"/>
          <w:sz w:val="20"/>
          <w:szCs w:val="20"/>
        </w:rPr>
      </w:pPr>
    </w:p>
    <w:p w:rsidR="002A7DBA" w:rsidRPr="003C3144" w:rsidRDefault="002A7DBA" w:rsidP="002A7DBA">
      <w:pPr>
        <w:jc w:val="both"/>
        <w:rPr>
          <w:color w:val="000000" w:themeColor="text1"/>
          <w:sz w:val="20"/>
          <w:szCs w:val="20"/>
        </w:rPr>
      </w:pPr>
      <w:bookmarkStart w:id="9" w:name="_Toc171581866"/>
      <w:r w:rsidRPr="003C3144">
        <w:rPr>
          <w:color w:val="000000" w:themeColor="text1"/>
          <w:sz w:val="20"/>
          <w:szCs w:val="20"/>
        </w:rPr>
        <w:t>Secțiunea 2 – Calificativul final și acordul părților cu privire la rezultatul evaluării aferente stagiului</w:t>
      </w:r>
      <w:bookmarkEnd w:id="9"/>
    </w:p>
    <w:tbl>
      <w:tblPr>
        <w:tblStyle w:val="TableGrid"/>
        <w:tblW w:w="0" w:type="auto"/>
        <w:tblLook w:val="04A0" w:firstRow="1" w:lastRow="0" w:firstColumn="1" w:lastColumn="0" w:noHBand="0" w:noVBand="1"/>
      </w:tblPr>
      <w:tblGrid>
        <w:gridCol w:w="3888"/>
        <w:gridCol w:w="5490"/>
      </w:tblGrid>
      <w:tr w:rsidR="002A7DBA" w:rsidRPr="003C3144" w:rsidTr="003D0B6D">
        <w:tc>
          <w:tcPr>
            <w:tcW w:w="3888" w:type="dxa"/>
          </w:tcPr>
          <w:p w:rsidR="002A7DBA" w:rsidRPr="003C3144" w:rsidRDefault="002A7DBA" w:rsidP="003D0B6D">
            <w:pPr>
              <w:jc w:val="both"/>
              <w:rPr>
                <w:bCs/>
                <w:color w:val="000000" w:themeColor="text1"/>
                <w:sz w:val="20"/>
                <w:szCs w:val="20"/>
              </w:rPr>
            </w:pPr>
            <w:r w:rsidRPr="003C3144">
              <w:rPr>
                <w:bCs/>
                <w:color w:val="000000" w:themeColor="text1"/>
                <w:sz w:val="20"/>
                <w:szCs w:val="20"/>
              </w:rPr>
              <w:t>Nota finală a evaluării</w:t>
            </w:r>
          </w:p>
        </w:tc>
        <w:tc>
          <w:tcPr>
            <w:tcW w:w="5490" w:type="dxa"/>
          </w:tcPr>
          <w:p w:rsidR="002A7DBA" w:rsidRPr="003C3144" w:rsidRDefault="002A7DBA" w:rsidP="003D0B6D">
            <w:pPr>
              <w:jc w:val="both"/>
              <w:rPr>
                <w:i/>
                <w:iCs/>
                <w:color w:val="000000" w:themeColor="text1"/>
                <w:sz w:val="20"/>
                <w:szCs w:val="20"/>
              </w:rPr>
            </w:pPr>
          </w:p>
        </w:tc>
      </w:tr>
      <w:tr w:rsidR="002A7DBA" w:rsidRPr="003C3144" w:rsidTr="003D0B6D">
        <w:tc>
          <w:tcPr>
            <w:tcW w:w="3888" w:type="dxa"/>
          </w:tcPr>
          <w:p w:rsidR="002A7DBA" w:rsidRPr="003C3144" w:rsidRDefault="002A7DBA" w:rsidP="003D0B6D">
            <w:pPr>
              <w:jc w:val="both"/>
              <w:rPr>
                <w:bCs/>
                <w:color w:val="000000" w:themeColor="text1"/>
                <w:sz w:val="20"/>
                <w:szCs w:val="20"/>
              </w:rPr>
            </w:pPr>
            <w:r w:rsidRPr="003C3144">
              <w:rPr>
                <w:bCs/>
                <w:color w:val="000000" w:themeColor="text1"/>
                <w:sz w:val="20"/>
                <w:szCs w:val="20"/>
              </w:rPr>
              <w:t>Calificativul de evaluare</w:t>
            </w:r>
          </w:p>
        </w:tc>
        <w:tc>
          <w:tcPr>
            <w:tcW w:w="5490" w:type="dxa"/>
          </w:tcPr>
          <w:p w:rsidR="002A7DBA" w:rsidRPr="003C3144" w:rsidRDefault="002A7DBA" w:rsidP="003D0B6D">
            <w:pPr>
              <w:jc w:val="both"/>
              <w:rPr>
                <w:i/>
                <w:iCs/>
                <w:color w:val="000000" w:themeColor="text1"/>
                <w:sz w:val="20"/>
                <w:szCs w:val="20"/>
              </w:rPr>
            </w:pPr>
          </w:p>
        </w:tc>
      </w:tr>
      <w:tr w:rsidR="002A7DBA" w:rsidRPr="003C3144" w:rsidTr="003D0B6D">
        <w:tc>
          <w:tcPr>
            <w:tcW w:w="3888" w:type="dxa"/>
          </w:tcPr>
          <w:p w:rsidR="002A7DBA" w:rsidRPr="003C3144" w:rsidRDefault="002A7DBA" w:rsidP="003D0B6D">
            <w:pPr>
              <w:jc w:val="both"/>
              <w:rPr>
                <w:bCs/>
                <w:color w:val="000000" w:themeColor="text1"/>
                <w:sz w:val="20"/>
                <w:szCs w:val="20"/>
              </w:rPr>
            </w:pPr>
            <w:r w:rsidRPr="003C3144">
              <w:rPr>
                <w:bCs/>
                <w:color w:val="000000" w:themeColor="text1"/>
                <w:sz w:val="20"/>
                <w:szCs w:val="20"/>
              </w:rPr>
              <w:t xml:space="preserve">Propunerea evaluatorului </w:t>
            </w:r>
          </w:p>
        </w:tc>
        <w:tc>
          <w:tcPr>
            <w:tcW w:w="5490" w:type="dxa"/>
          </w:tcPr>
          <w:p w:rsidR="002A7DBA" w:rsidRPr="003C3144" w:rsidRDefault="002A7DBA" w:rsidP="003D0B6D">
            <w:pPr>
              <w:jc w:val="both"/>
              <w:rPr>
                <w:i/>
                <w:iCs/>
                <w:color w:val="000000" w:themeColor="text1"/>
                <w:sz w:val="20"/>
                <w:szCs w:val="20"/>
              </w:rPr>
            </w:pPr>
          </w:p>
        </w:tc>
      </w:tr>
      <w:tr w:rsidR="002A7DBA" w:rsidRPr="003C3144" w:rsidTr="003D0B6D">
        <w:tc>
          <w:tcPr>
            <w:tcW w:w="3888" w:type="dxa"/>
          </w:tcPr>
          <w:p w:rsidR="002A7DBA" w:rsidRPr="003C3144" w:rsidRDefault="002A7DBA" w:rsidP="003D0B6D">
            <w:pPr>
              <w:jc w:val="both"/>
              <w:rPr>
                <w:bCs/>
                <w:color w:val="000000" w:themeColor="text1"/>
                <w:sz w:val="20"/>
                <w:szCs w:val="20"/>
              </w:rPr>
            </w:pPr>
            <w:r w:rsidRPr="003C3144">
              <w:rPr>
                <w:bCs/>
                <w:color w:val="000000" w:themeColor="text1"/>
                <w:sz w:val="20"/>
                <w:szCs w:val="20"/>
              </w:rPr>
              <w:t>Competențele care trebuie incluse în planul individual de dezvoltare</w:t>
            </w:r>
          </w:p>
        </w:tc>
        <w:tc>
          <w:tcPr>
            <w:tcW w:w="5490" w:type="dxa"/>
          </w:tcPr>
          <w:p w:rsidR="002A7DBA" w:rsidRPr="003C3144" w:rsidRDefault="002A7DBA" w:rsidP="003D0B6D">
            <w:pPr>
              <w:jc w:val="both"/>
              <w:rPr>
                <w:i/>
                <w:iCs/>
                <w:color w:val="000000" w:themeColor="text1"/>
                <w:sz w:val="20"/>
                <w:szCs w:val="20"/>
              </w:rPr>
            </w:pPr>
          </w:p>
        </w:tc>
      </w:tr>
      <w:tr w:rsidR="002A7DBA" w:rsidRPr="003C3144" w:rsidTr="003D0B6D">
        <w:trPr>
          <w:trHeight w:val="746"/>
        </w:trPr>
        <w:tc>
          <w:tcPr>
            <w:tcW w:w="3888" w:type="dxa"/>
          </w:tcPr>
          <w:p w:rsidR="002A7DBA" w:rsidRPr="003C3144" w:rsidRDefault="002A7DBA" w:rsidP="003D0B6D">
            <w:pPr>
              <w:jc w:val="both"/>
              <w:rPr>
                <w:bCs/>
                <w:color w:val="000000" w:themeColor="text1"/>
                <w:sz w:val="20"/>
                <w:szCs w:val="20"/>
              </w:rPr>
            </w:pPr>
            <w:r w:rsidRPr="003C3144">
              <w:rPr>
                <w:bCs/>
                <w:color w:val="000000" w:themeColor="text1"/>
                <w:sz w:val="20"/>
                <w:szCs w:val="20"/>
              </w:rPr>
              <w:t>Observații finale ale funcționarului public evaluat</w:t>
            </w:r>
          </w:p>
        </w:tc>
        <w:tc>
          <w:tcPr>
            <w:tcW w:w="5490" w:type="dxa"/>
          </w:tcPr>
          <w:p w:rsidR="002A7DBA" w:rsidRPr="003C3144" w:rsidRDefault="002A7DBA" w:rsidP="003D0B6D">
            <w:pPr>
              <w:jc w:val="both"/>
              <w:rPr>
                <w:i/>
                <w:iCs/>
                <w:color w:val="000000" w:themeColor="text1"/>
                <w:sz w:val="20"/>
                <w:szCs w:val="20"/>
              </w:rPr>
            </w:pPr>
          </w:p>
        </w:tc>
      </w:tr>
      <w:tr w:rsidR="002A7DBA" w:rsidRPr="003C3144" w:rsidTr="003D0B6D">
        <w:tc>
          <w:tcPr>
            <w:tcW w:w="3888" w:type="dxa"/>
          </w:tcPr>
          <w:p w:rsidR="002A7DBA" w:rsidRPr="003C3144" w:rsidRDefault="002A7DBA" w:rsidP="003D0B6D">
            <w:pPr>
              <w:jc w:val="both"/>
              <w:rPr>
                <w:bCs/>
                <w:color w:val="000000" w:themeColor="text1"/>
                <w:sz w:val="20"/>
                <w:szCs w:val="20"/>
              </w:rPr>
            </w:pPr>
            <w:r w:rsidRPr="003C3144">
              <w:rPr>
                <w:bCs/>
                <w:color w:val="000000" w:themeColor="text1"/>
                <w:sz w:val="20"/>
                <w:szCs w:val="20"/>
              </w:rPr>
              <w:t>Observații finale ale evaluatorului</w:t>
            </w:r>
          </w:p>
        </w:tc>
        <w:tc>
          <w:tcPr>
            <w:tcW w:w="5490" w:type="dxa"/>
          </w:tcPr>
          <w:p w:rsidR="002A7DBA" w:rsidRPr="003C3144" w:rsidRDefault="002A7DBA" w:rsidP="003D0B6D">
            <w:pPr>
              <w:jc w:val="both"/>
              <w:rPr>
                <w:color w:val="000000" w:themeColor="text1"/>
                <w:sz w:val="20"/>
                <w:szCs w:val="20"/>
              </w:rPr>
            </w:pPr>
          </w:p>
        </w:tc>
      </w:tr>
      <w:tr w:rsidR="002A7DBA" w:rsidRPr="003C3144" w:rsidTr="003D0B6D">
        <w:tc>
          <w:tcPr>
            <w:tcW w:w="3888" w:type="dxa"/>
          </w:tcPr>
          <w:p w:rsidR="002A7DBA" w:rsidRPr="003C3144" w:rsidRDefault="002A7DBA" w:rsidP="003D0B6D">
            <w:pPr>
              <w:jc w:val="both"/>
              <w:rPr>
                <w:bCs/>
                <w:color w:val="000000" w:themeColor="text1"/>
                <w:sz w:val="20"/>
                <w:szCs w:val="20"/>
              </w:rPr>
            </w:pPr>
            <w:r w:rsidRPr="003C3144">
              <w:rPr>
                <w:bCs/>
                <w:color w:val="000000" w:themeColor="text1"/>
                <w:sz w:val="20"/>
                <w:szCs w:val="20"/>
              </w:rPr>
              <w:t xml:space="preserve">Numele și prenumele funcționarului public evaluat </w:t>
            </w:r>
          </w:p>
          <w:p w:rsidR="002A7DBA" w:rsidRPr="003C3144" w:rsidRDefault="002A7DBA" w:rsidP="003D0B6D">
            <w:pPr>
              <w:jc w:val="both"/>
              <w:rPr>
                <w:bCs/>
                <w:color w:val="000000" w:themeColor="text1"/>
                <w:sz w:val="20"/>
                <w:szCs w:val="20"/>
              </w:rPr>
            </w:pPr>
            <w:r w:rsidRPr="003C3144">
              <w:rPr>
                <w:bCs/>
                <w:color w:val="000000" w:themeColor="text1"/>
                <w:sz w:val="20"/>
                <w:szCs w:val="20"/>
              </w:rPr>
              <w:t xml:space="preserve">Semnătura funcționarului public evaluat: </w:t>
            </w:r>
          </w:p>
          <w:p w:rsidR="002A7DBA" w:rsidRPr="003C3144" w:rsidRDefault="002A7DBA" w:rsidP="003D0B6D">
            <w:pPr>
              <w:jc w:val="both"/>
              <w:rPr>
                <w:color w:val="000000" w:themeColor="text1"/>
                <w:sz w:val="20"/>
                <w:szCs w:val="20"/>
              </w:rPr>
            </w:pPr>
            <w:r w:rsidRPr="003C3144">
              <w:rPr>
                <w:bCs/>
                <w:color w:val="000000" w:themeColor="text1"/>
                <w:sz w:val="20"/>
                <w:szCs w:val="20"/>
              </w:rPr>
              <w:t>Data</w:t>
            </w:r>
          </w:p>
        </w:tc>
        <w:tc>
          <w:tcPr>
            <w:tcW w:w="5490" w:type="dxa"/>
          </w:tcPr>
          <w:p w:rsidR="002A7DBA" w:rsidRPr="003C3144" w:rsidRDefault="002A7DBA" w:rsidP="003D0B6D">
            <w:pPr>
              <w:jc w:val="both"/>
              <w:rPr>
                <w:color w:val="000000" w:themeColor="text1"/>
                <w:sz w:val="20"/>
                <w:szCs w:val="20"/>
              </w:rPr>
            </w:pPr>
          </w:p>
        </w:tc>
      </w:tr>
      <w:tr w:rsidR="002A7DBA" w:rsidRPr="003C3144" w:rsidTr="003D0B6D">
        <w:tc>
          <w:tcPr>
            <w:tcW w:w="3888" w:type="dxa"/>
          </w:tcPr>
          <w:p w:rsidR="002A7DBA" w:rsidRPr="003C3144" w:rsidRDefault="002A7DBA" w:rsidP="003D0B6D">
            <w:pPr>
              <w:jc w:val="both"/>
              <w:rPr>
                <w:bCs/>
                <w:color w:val="000000" w:themeColor="text1"/>
                <w:sz w:val="20"/>
                <w:szCs w:val="20"/>
              </w:rPr>
            </w:pPr>
            <w:r w:rsidRPr="003C3144">
              <w:rPr>
                <w:bCs/>
                <w:color w:val="000000" w:themeColor="text1"/>
                <w:sz w:val="20"/>
                <w:szCs w:val="20"/>
              </w:rPr>
              <w:t xml:space="preserve">Numele și prenumele evaluatorului  </w:t>
            </w:r>
          </w:p>
          <w:p w:rsidR="002A7DBA" w:rsidRPr="003C3144" w:rsidRDefault="002A7DBA" w:rsidP="003D0B6D">
            <w:pPr>
              <w:jc w:val="both"/>
              <w:rPr>
                <w:bCs/>
                <w:color w:val="000000" w:themeColor="text1"/>
                <w:sz w:val="20"/>
                <w:szCs w:val="20"/>
              </w:rPr>
            </w:pPr>
            <w:r w:rsidRPr="003C3144">
              <w:rPr>
                <w:bCs/>
                <w:color w:val="000000" w:themeColor="text1"/>
                <w:sz w:val="20"/>
                <w:szCs w:val="20"/>
              </w:rPr>
              <w:t>Semnătura funcționarului public evaluat</w:t>
            </w:r>
          </w:p>
          <w:p w:rsidR="002A7DBA" w:rsidRPr="003C3144" w:rsidRDefault="002A7DBA" w:rsidP="003D0B6D">
            <w:pPr>
              <w:jc w:val="both"/>
              <w:rPr>
                <w:color w:val="000000" w:themeColor="text1"/>
                <w:sz w:val="20"/>
                <w:szCs w:val="20"/>
              </w:rPr>
            </w:pPr>
            <w:r w:rsidRPr="003C3144">
              <w:rPr>
                <w:bCs/>
                <w:color w:val="000000" w:themeColor="text1"/>
                <w:sz w:val="20"/>
                <w:szCs w:val="20"/>
              </w:rPr>
              <w:t>Data</w:t>
            </w:r>
          </w:p>
        </w:tc>
        <w:tc>
          <w:tcPr>
            <w:tcW w:w="5490" w:type="dxa"/>
          </w:tcPr>
          <w:p w:rsidR="002A7DBA" w:rsidRPr="003C3144" w:rsidRDefault="002A7DBA" w:rsidP="003D0B6D">
            <w:pPr>
              <w:jc w:val="both"/>
              <w:rPr>
                <w:color w:val="000000" w:themeColor="text1"/>
                <w:sz w:val="20"/>
                <w:szCs w:val="20"/>
              </w:rPr>
            </w:pPr>
          </w:p>
        </w:tc>
      </w:tr>
    </w:tbl>
    <w:p w:rsidR="002A7DBA" w:rsidRDefault="002A7DBA" w:rsidP="002A7DBA">
      <w:pPr>
        <w:spacing w:after="160" w:line="259" w:lineRule="auto"/>
        <w:ind w:left="100"/>
        <w:jc w:val="both"/>
        <w:rPr>
          <w:rFonts w:ascii="Trebuchet MS" w:hAnsi="Trebuchet MS"/>
          <w:color w:val="000000" w:themeColor="text1"/>
        </w:rPr>
      </w:pPr>
    </w:p>
    <w:p w:rsidR="00AA532B" w:rsidRDefault="00AA532B" w:rsidP="002A7DBA">
      <w:pPr>
        <w:spacing w:after="160" w:line="259" w:lineRule="auto"/>
        <w:ind w:left="100"/>
        <w:jc w:val="both"/>
        <w:rPr>
          <w:rFonts w:ascii="Trebuchet MS" w:hAnsi="Trebuchet MS"/>
          <w:color w:val="000000" w:themeColor="text1"/>
        </w:rPr>
      </w:pPr>
    </w:p>
    <w:p w:rsidR="00AA532B" w:rsidRPr="00312148" w:rsidRDefault="00AA532B" w:rsidP="002A7DBA">
      <w:pPr>
        <w:spacing w:after="160" w:line="259" w:lineRule="auto"/>
        <w:ind w:left="100"/>
        <w:jc w:val="both"/>
        <w:rPr>
          <w:rFonts w:ascii="Trebuchet MS" w:hAnsi="Trebuchet MS"/>
          <w:color w:val="000000" w:themeColor="text1"/>
        </w:rPr>
      </w:pPr>
    </w:p>
    <w:p w:rsidR="002A7DBA" w:rsidRPr="003C3144" w:rsidRDefault="002A7DBA" w:rsidP="002A7DBA">
      <w:pPr>
        <w:jc w:val="both"/>
        <w:rPr>
          <w:color w:val="000000" w:themeColor="text1"/>
        </w:rPr>
      </w:pPr>
      <w:r w:rsidRPr="003C3144">
        <w:rPr>
          <w:b/>
          <w:color w:val="000000" w:themeColor="text1"/>
        </w:rPr>
        <w:lastRenderedPageBreak/>
        <w:t>IV.</w:t>
      </w:r>
      <w:r w:rsidRPr="003C3144">
        <w:rPr>
          <w:color w:val="000000" w:themeColor="text1"/>
        </w:rPr>
        <w:t xml:space="preserve"> </w:t>
      </w:r>
      <w:r w:rsidRPr="003C3144">
        <w:rPr>
          <w:b/>
          <w:color w:val="000000" w:themeColor="text1"/>
        </w:rPr>
        <w:t>Raportul de stagiu al funcționarului public debutant</w:t>
      </w:r>
    </w:p>
    <w:p w:rsidR="002A7DBA" w:rsidRPr="003C3144" w:rsidRDefault="002A7DBA" w:rsidP="002A7DBA">
      <w:pPr>
        <w:spacing w:before="26"/>
        <w:jc w:val="both"/>
        <w:rPr>
          <w:strike/>
          <w:color w:val="000000" w:themeColor="text1"/>
        </w:rPr>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622"/>
      </w:tblGrid>
      <w:tr w:rsidR="002A7DBA" w:rsidRPr="00312148" w:rsidTr="003D0B6D">
        <w:trPr>
          <w:trHeight w:val="45"/>
          <w:tblCellSpacing w:w="0" w:type="auto"/>
        </w:trPr>
        <w:tc>
          <w:tcPr>
            <w:tcW w:w="8622" w:type="dxa"/>
            <w:tcBorders>
              <w:bottom w:val="single" w:sz="8" w:space="0" w:color="000000"/>
              <w:right w:val="single" w:sz="8" w:space="0" w:color="000000"/>
            </w:tcBorders>
            <w:tcMar>
              <w:top w:w="15" w:type="dxa"/>
              <w:left w:w="15" w:type="dxa"/>
              <w:bottom w:w="15" w:type="dxa"/>
              <w:right w:w="15" w:type="dxa"/>
            </w:tcMar>
          </w:tcPr>
          <w:p w:rsidR="002A7DBA" w:rsidRPr="003C3144" w:rsidRDefault="002A7DBA" w:rsidP="003D0B6D">
            <w:pPr>
              <w:spacing w:before="25"/>
              <w:jc w:val="both"/>
              <w:rPr>
                <w:color w:val="000000" w:themeColor="text1"/>
                <w:sz w:val="20"/>
                <w:szCs w:val="20"/>
              </w:rPr>
            </w:pPr>
            <w:r w:rsidRPr="003C3144">
              <w:rPr>
                <w:color w:val="000000" w:themeColor="text1"/>
                <w:sz w:val="20"/>
                <w:szCs w:val="20"/>
              </w:rPr>
              <w:t>Autoritatea sau instituția publică: .........................</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Compartimentul .........................</w:t>
            </w:r>
          </w:p>
        </w:tc>
      </w:tr>
      <w:tr w:rsidR="002A7DBA" w:rsidRPr="00312148" w:rsidTr="003D0B6D">
        <w:trPr>
          <w:trHeight w:val="45"/>
          <w:tblCellSpacing w:w="0" w:type="auto"/>
        </w:trPr>
        <w:tc>
          <w:tcPr>
            <w:tcW w:w="8622" w:type="dxa"/>
            <w:tcBorders>
              <w:bottom w:val="single" w:sz="8" w:space="0" w:color="000000"/>
              <w:right w:val="single" w:sz="8" w:space="0" w:color="000000"/>
            </w:tcBorders>
            <w:tcMar>
              <w:top w:w="15" w:type="dxa"/>
              <w:left w:w="15" w:type="dxa"/>
              <w:bottom w:w="15" w:type="dxa"/>
              <w:right w:w="15" w:type="dxa"/>
            </w:tcMar>
          </w:tcPr>
          <w:p w:rsidR="002A7DBA" w:rsidRPr="003C3144" w:rsidRDefault="002A7DBA" w:rsidP="003D0B6D">
            <w:pPr>
              <w:spacing w:before="25"/>
              <w:jc w:val="both"/>
              <w:rPr>
                <w:color w:val="000000" w:themeColor="text1"/>
                <w:sz w:val="20"/>
                <w:szCs w:val="20"/>
              </w:rPr>
            </w:pPr>
            <w:r w:rsidRPr="003C3144">
              <w:rPr>
                <w:color w:val="000000" w:themeColor="text1"/>
                <w:sz w:val="20"/>
                <w:szCs w:val="20"/>
              </w:rPr>
              <w:t>Numele și prenumele funcționarului public debutant .........................</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Funcția publică (debutant) .........................</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Perioada de stagiu: de la ......................... la .........................</w:t>
            </w:r>
          </w:p>
        </w:tc>
      </w:tr>
      <w:tr w:rsidR="002A7DBA" w:rsidRPr="00312148" w:rsidTr="003D0B6D">
        <w:trPr>
          <w:trHeight w:val="45"/>
          <w:tblCellSpacing w:w="0" w:type="auto"/>
        </w:trPr>
        <w:tc>
          <w:tcPr>
            <w:tcW w:w="8622" w:type="dxa"/>
            <w:tcBorders>
              <w:bottom w:val="single" w:sz="8" w:space="0" w:color="000000"/>
              <w:right w:val="single" w:sz="8" w:space="0" w:color="000000"/>
            </w:tcBorders>
            <w:tcMar>
              <w:top w:w="15" w:type="dxa"/>
              <w:left w:w="15" w:type="dxa"/>
              <w:bottom w:w="15" w:type="dxa"/>
              <w:right w:w="15" w:type="dxa"/>
            </w:tcMar>
          </w:tcPr>
          <w:p w:rsidR="002A7DBA" w:rsidRPr="003C3144" w:rsidRDefault="002A7DBA" w:rsidP="003D0B6D">
            <w:pPr>
              <w:spacing w:before="25"/>
              <w:jc w:val="both"/>
              <w:rPr>
                <w:color w:val="000000" w:themeColor="text1"/>
                <w:sz w:val="20"/>
                <w:szCs w:val="20"/>
              </w:rPr>
            </w:pPr>
            <w:r w:rsidRPr="003C3144">
              <w:rPr>
                <w:color w:val="000000" w:themeColor="text1"/>
                <w:sz w:val="20"/>
                <w:szCs w:val="20"/>
              </w:rPr>
              <w:t>Atribuțiile de serviciu (conform fișei postului):</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1.........................</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2.........................</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3.........................</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4.........................</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Activitățile desfășurate efectiv:</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1.........................</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2.........................</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3.........................</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Dificultăți întâmpinate pe parcursul perioadei de stagiu:</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1.........................</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2.........................</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3.........................</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Activități din afara instituției în care s-a implicat:</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1.........................</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2.........................</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3.........................</w:t>
            </w:r>
          </w:p>
        </w:tc>
      </w:tr>
      <w:tr w:rsidR="002A7DBA" w:rsidRPr="00312148" w:rsidTr="003D0B6D">
        <w:trPr>
          <w:trHeight w:val="45"/>
          <w:tblCellSpacing w:w="0" w:type="auto"/>
        </w:trPr>
        <w:tc>
          <w:tcPr>
            <w:tcW w:w="8622" w:type="dxa"/>
            <w:tcBorders>
              <w:bottom w:val="single" w:sz="8" w:space="0" w:color="000000"/>
              <w:right w:val="single" w:sz="8" w:space="0" w:color="000000"/>
            </w:tcBorders>
            <w:tcMar>
              <w:top w:w="15" w:type="dxa"/>
              <w:left w:w="15" w:type="dxa"/>
              <w:bottom w:w="15" w:type="dxa"/>
              <w:right w:w="15" w:type="dxa"/>
            </w:tcMar>
          </w:tcPr>
          <w:p w:rsidR="002A7DBA" w:rsidRPr="003C3144" w:rsidRDefault="002A7DBA" w:rsidP="003D0B6D">
            <w:pPr>
              <w:spacing w:before="25"/>
              <w:jc w:val="both"/>
              <w:rPr>
                <w:color w:val="000000" w:themeColor="text1"/>
                <w:sz w:val="20"/>
                <w:szCs w:val="20"/>
              </w:rPr>
            </w:pPr>
            <w:r w:rsidRPr="003C3144">
              <w:rPr>
                <w:color w:val="000000" w:themeColor="text1"/>
                <w:sz w:val="20"/>
                <w:szCs w:val="20"/>
              </w:rPr>
              <w:t>Data întocmirii .........................</w:t>
            </w:r>
          </w:p>
          <w:p w:rsidR="002A7DBA" w:rsidRPr="003C3144" w:rsidRDefault="002A7DBA" w:rsidP="003D0B6D">
            <w:pPr>
              <w:spacing w:before="25"/>
              <w:jc w:val="both"/>
              <w:rPr>
                <w:color w:val="000000" w:themeColor="text1"/>
                <w:sz w:val="20"/>
                <w:szCs w:val="20"/>
              </w:rPr>
            </w:pPr>
            <w:r w:rsidRPr="003C3144">
              <w:rPr>
                <w:color w:val="000000" w:themeColor="text1"/>
                <w:sz w:val="20"/>
                <w:szCs w:val="20"/>
              </w:rPr>
              <w:t>Semnătura .........................</w:t>
            </w:r>
          </w:p>
        </w:tc>
      </w:tr>
    </w:tbl>
    <w:p w:rsidR="002A7DBA" w:rsidRPr="00312148" w:rsidRDefault="002A7DBA" w:rsidP="002A7DBA">
      <w:pPr>
        <w:jc w:val="both"/>
        <w:rPr>
          <w:rFonts w:ascii="Trebuchet MS" w:hAnsi="Trebuchet MS"/>
          <w:color w:val="000000" w:themeColor="text1"/>
        </w:rPr>
      </w:pPr>
    </w:p>
    <w:p w:rsidR="002A7DBA" w:rsidRPr="003C3144" w:rsidRDefault="002A7DBA" w:rsidP="002A7DBA">
      <w:pPr>
        <w:jc w:val="both"/>
        <w:rPr>
          <w:color w:val="000000" w:themeColor="text1"/>
        </w:rPr>
      </w:pPr>
      <w:r w:rsidRPr="003C3144">
        <w:rPr>
          <w:b/>
          <w:color w:val="000000" w:themeColor="text1"/>
        </w:rPr>
        <w:t>V. Referatul îndrumătorului</w:t>
      </w:r>
    </w:p>
    <w:p w:rsidR="002A7DBA" w:rsidRPr="00312148" w:rsidRDefault="002A7DBA" w:rsidP="002A7DBA">
      <w:pPr>
        <w:spacing w:before="26"/>
        <w:jc w:val="both"/>
        <w:rPr>
          <w:rFonts w:ascii="Trebuchet MS" w:hAnsi="Trebuchet MS"/>
          <w:b/>
          <w:strike/>
          <w:color w:val="000000" w:themeColor="text1"/>
        </w:rPr>
      </w:pPr>
    </w:p>
    <w:tbl>
      <w:tblPr>
        <w:tblW w:w="0" w:type="auto"/>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878"/>
      </w:tblGrid>
      <w:tr w:rsidR="002A7DBA" w:rsidRPr="00312148" w:rsidTr="003D0B6D">
        <w:tc>
          <w:tcPr>
            <w:tcW w:w="0" w:type="auto"/>
            <w:tcBorders>
              <w:bottom w:val="single" w:sz="6" w:space="0" w:color="auto"/>
              <w:right w:val="single" w:sz="6" w:space="0" w:color="auto"/>
            </w:tcBorders>
            <w:shd w:val="clear" w:color="auto" w:fill="FFFFFF"/>
            <w:hideMark/>
          </w:tcPr>
          <w:p w:rsidR="002A7DBA" w:rsidRPr="003C3144" w:rsidRDefault="002A7DBA" w:rsidP="003D0B6D">
            <w:pPr>
              <w:spacing w:after="150"/>
              <w:jc w:val="both"/>
              <w:rPr>
                <w:color w:val="000000" w:themeColor="text1"/>
                <w:sz w:val="20"/>
                <w:szCs w:val="20"/>
              </w:rPr>
            </w:pPr>
            <w:r w:rsidRPr="003C3144">
              <w:rPr>
                <w:color w:val="000000" w:themeColor="text1"/>
                <w:sz w:val="20"/>
                <w:szCs w:val="20"/>
              </w:rPr>
              <w:t>Autoritatea sau instituţia publică: .........................................................</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Numele şi prenumele funcţionarului public debutant .........................................................</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Funcţia publică .........................................................</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Compartimentul .........................................................</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Perioada de stagiu: de la ......................... la .........................</w:t>
            </w:r>
          </w:p>
        </w:tc>
      </w:tr>
      <w:tr w:rsidR="002A7DBA" w:rsidRPr="00312148" w:rsidTr="003D0B6D">
        <w:tc>
          <w:tcPr>
            <w:tcW w:w="0" w:type="auto"/>
            <w:tcBorders>
              <w:bottom w:val="single" w:sz="6" w:space="0" w:color="auto"/>
              <w:right w:val="single" w:sz="6" w:space="0" w:color="auto"/>
            </w:tcBorders>
            <w:shd w:val="clear" w:color="auto" w:fill="FFFFFF"/>
            <w:hideMark/>
          </w:tcPr>
          <w:p w:rsidR="002A7DBA" w:rsidRPr="003C3144" w:rsidRDefault="002A7DBA" w:rsidP="003D0B6D">
            <w:pPr>
              <w:spacing w:after="150"/>
              <w:jc w:val="both"/>
              <w:rPr>
                <w:color w:val="000000" w:themeColor="text1"/>
                <w:sz w:val="20"/>
                <w:szCs w:val="20"/>
              </w:rPr>
            </w:pPr>
            <w:r w:rsidRPr="003C3144">
              <w:rPr>
                <w:color w:val="000000" w:themeColor="text1"/>
                <w:sz w:val="20"/>
                <w:szCs w:val="20"/>
              </w:rPr>
              <w:t>Principalele activităţi ale funcţionarului public debutant:</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1.........................................................</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2.........................................................</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3.........................................................</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4.........................................................</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5.........................................................</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Activităţi desfăşurate în cadrul altor compartimente ale autorităţii sau instituţiei publice:</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1.........................................................</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2.........................................................</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3.........................................................</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Rezultate deosebite pe durata stagiului</w:t>
            </w:r>
            <w:r w:rsidRPr="003C3144">
              <w:rPr>
                <w:color w:val="000000" w:themeColor="text1"/>
                <w:sz w:val="20"/>
                <w:szCs w:val="20"/>
                <w:vertAlign w:val="superscript"/>
              </w:rPr>
              <w:t>1</w:t>
            </w:r>
            <w:r w:rsidRPr="003C3144">
              <w:rPr>
                <w:color w:val="000000" w:themeColor="text1"/>
                <w:sz w:val="20"/>
                <w:szCs w:val="20"/>
              </w:rPr>
              <w:t>:</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1.........................................................</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lastRenderedPageBreak/>
              <w:t>2.........................................................</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3.........................................................</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Aptitudinile pe care le-a dovedit funcţionarul public debutant în modul de îndeplinire a atribuţiilor de serviciu:</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1.........................................................</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2.........................................................</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3.........................................................</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Conduita funcţionarului public debutant în timpul serviciului:</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Modul de colaborare cu personalul autorităţii sau instituţiei publice:</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Programele de formare la care a participat funcţionarul public debutant:</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1.........................................................</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2.........................................................</w:t>
            </w:r>
          </w:p>
        </w:tc>
      </w:tr>
      <w:tr w:rsidR="002A7DBA" w:rsidRPr="00312148" w:rsidTr="003D0B6D">
        <w:tc>
          <w:tcPr>
            <w:tcW w:w="0" w:type="auto"/>
            <w:tcBorders>
              <w:bottom w:val="single" w:sz="6" w:space="0" w:color="auto"/>
              <w:right w:val="single" w:sz="6" w:space="0" w:color="auto"/>
            </w:tcBorders>
            <w:shd w:val="clear" w:color="auto" w:fill="FFFFFF"/>
            <w:hideMark/>
          </w:tcPr>
          <w:p w:rsidR="002A7DBA" w:rsidRPr="003C3144" w:rsidRDefault="002A7DBA" w:rsidP="003D0B6D">
            <w:pPr>
              <w:spacing w:after="150"/>
              <w:jc w:val="both"/>
              <w:rPr>
                <w:color w:val="000000" w:themeColor="text1"/>
                <w:sz w:val="20"/>
                <w:szCs w:val="20"/>
              </w:rPr>
            </w:pPr>
            <w:r w:rsidRPr="003C3144">
              <w:rPr>
                <w:color w:val="000000" w:themeColor="text1"/>
                <w:sz w:val="20"/>
                <w:szCs w:val="20"/>
              </w:rPr>
              <w:lastRenderedPageBreak/>
              <w:t>Concluzii .........................................................</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Recomandări .........................................................</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Propuneri privind perfecţionarea funcţionarului public debutant:</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1.........................................................</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2.........................................................</w:t>
            </w:r>
          </w:p>
        </w:tc>
      </w:tr>
      <w:tr w:rsidR="002A7DBA" w:rsidRPr="00312148" w:rsidTr="003D0B6D">
        <w:tc>
          <w:tcPr>
            <w:tcW w:w="0" w:type="auto"/>
            <w:tcBorders>
              <w:bottom w:val="single" w:sz="6" w:space="0" w:color="auto"/>
              <w:right w:val="single" w:sz="6" w:space="0" w:color="auto"/>
            </w:tcBorders>
            <w:shd w:val="clear" w:color="auto" w:fill="FFFFFF"/>
            <w:hideMark/>
          </w:tcPr>
          <w:p w:rsidR="002A7DBA" w:rsidRPr="003C3144" w:rsidRDefault="002A7DBA" w:rsidP="003D0B6D">
            <w:pPr>
              <w:spacing w:after="150"/>
              <w:jc w:val="both"/>
              <w:rPr>
                <w:color w:val="000000" w:themeColor="text1"/>
                <w:sz w:val="20"/>
                <w:szCs w:val="20"/>
              </w:rPr>
            </w:pPr>
            <w:r w:rsidRPr="003C3144">
              <w:rPr>
                <w:color w:val="000000" w:themeColor="text1"/>
                <w:sz w:val="20"/>
                <w:szCs w:val="20"/>
              </w:rPr>
              <w:t>Numele şi prenumele îndrumătorului .........................................................</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Funcţia publică .........................................................</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Data completării .........................</w:t>
            </w:r>
          </w:p>
          <w:p w:rsidR="002A7DBA" w:rsidRPr="003C3144" w:rsidRDefault="002A7DBA" w:rsidP="003D0B6D">
            <w:pPr>
              <w:spacing w:after="150"/>
              <w:jc w:val="both"/>
              <w:rPr>
                <w:color w:val="000000" w:themeColor="text1"/>
                <w:sz w:val="20"/>
                <w:szCs w:val="20"/>
              </w:rPr>
            </w:pPr>
            <w:r w:rsidRPr="003C3144">
              <w:rPr>
                <w:color w:val="000000" w:themeColor="text1"/>
                <w:sz w:val="20"/>
                <w:szCs w:val="20"/>
              </w:rPr>
              <w:t>Semnătura .........................................................</w:t>
            </w:r>
          </w:p>
        </w:tc>
      </w:tr>
    </w:tbl>
    <w:p w:rsidR="002A7DBA" w:rsidRPr="003C3144" w:rsidRDefault="002A7DBA" w:rsidP="003C3144">
      <w:pPr>
        <w:spacing w:before="26"/>
        <w:rPr>
          <w:color w:val="000000" w:themeColor="text1"/>
          <w:sz w:val="18"/>
          <w:szCs w:val="18"/>
        </w:rPr>
      </w:pPr>
      <w:r w:rsidRPr="00312148">
        <w:rPr>
          <w:rFonts w:ascii="Trebuchet MS" w:hAnsi="Trebuchet MS"/>
          <w:color w:val="000000" w:themeColor="text1"/>
          <w:vertAlign w:val="superscript"/>
        </w:rPr>
        <w:t>1</w:t>
      </w:r>
      <w:r w:rsidRPr="00312148">
        <w:rPr>
          <w:rFonts w:ascii="Trebuchet MS" w:hAnsi="Trebuchet MS"/>
          <w:color w:val="000000" w:themeColor="text1"/>
        </w:rPr>
        <w:t xml:space="preserve"> </w:t>
      </w:r>
      <w:r w:rsidRPr="003C3144">
        <w:rPr>
          <w:color w:val="000000" w:themeColor="text1"/>
          <w:sz w:val="18"/>
          <w:szCs w:val="18"/>
        </w:rPr>
        <w:t>Dacă este cazul.</w:t>
      </w:r>
      <w:r w:rsidRPr="003C3144">
        <w:rPr>
          <w:color w:val="000000" w:themeColor="text1"/>
          <w:sz w:val="18"/>
          <w:szCs w:val="18"/>
        </w:rPr>
        <w:br/>
      </w:r>
    </w:p>
    <w:p w:rsidR="002A7DBA" w:rsidRDefault="002A7DBA" w:rsidP="002A7DBA">
      <w:pPr>
        <w:jc w:val="both"/>
        <w:rPr>
          <w:color w:val="000000" w:themeColor="text1"/>
        </w:rPr>
      </w:pPr>
      <w:r w:rsidRPr="003C3144">
        <w:rPr>
          <w:b/>
          <w:color w:val="000000" w:themeColor="text1"/>
        </w:rPr>
        <w:t>Art. 3</w:t>
      </w:r>
      <w:r w:rsidR="00F67F07">
        <w:rPr>
          <w:b/>
          <w:color w:val="000000" w:themeColor="text1"/>
        </w:rPr>
        <w:t>4</w:t>
      </w:r>
      <w:r w:rsidR="00826CC4">
        <w:rPr>
          <w:b/>
          <w:color w:val="000000" w:themeColor="text1"/>
        </w:rPr>
        <w:t xml:space="preserve"> - </w:t>
      </w:r>
      <w:r w:rsidRPr="003C3144">
        <w:rPr>
          <w:color w:val="000000" w:themeColor="text1"/>
        </w:rPr>
        <w:t>Scala de notare pentru evaluarea competențelor specifice este detaliată după cum urmează:</w:t>
      </w:r>
    </w:p>
    <w:p w:rsidR="00F67F07" w:rsidRDefault="00F67F07" w:rsidP="002A7DBA">
      <w:pPr>
        <w:jc w:val="both"/>
        <w:rPr>
          <w:color w:val="000000" w:themeColor="text1"/>
        </w:rPr>
      </w:pPr>
    </w:p>
    <w:tbl>
      <w:tblPr>
        <w:tblW w:w="4988"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20" w:firstRow="1" w:lastRow="0" w:firstColumn="0" w:lastColumn="0" w:noHBand="0" w:noVBand="1"/>
      </w:tblPr>
      <w:tblGrid>
        <w:gridCol w:w="3334"/>
        <w:gridCol w:w="6554"/>
      </w:tblGrid>
      <w:tr w:rsidR="00F50C2F" w:rsidRPr="00F50C2F" w:rsidTr="00F50C2F">
        <w:trPr>
          <w:tblHeader/>
        </w:trPr>
        <w:tc>
          <w:tcPr>
            <w:tcW w:w="16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0C2F" w:rsidRPr="00F50C2F" w:rsidRDefault="00F50C2F" w:rsidP="00F50C2F">
            <w:pPr>
              <w:jc w:val="both"/>
              <w:rPr>
                <w:b/>
                <w:color w:val="000000" w:themeColor="text1"/>
              </w:rPr>
            </w:pPr>
            <w:r w:rsidRPr="00F50C2F">
              <w:rPr>
                <w:b/>
                <w:color w:val="000000" w:themeColor="text1"/>
              </w:rPr>
              <w:t>Notă</w:t>
            </w:r>
          </w:p>
        </w:tc>
        <w:tc>
          <w:tcPr>
            <w:tcW w:w="3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0C2F" w:rsidRPr="00F50C2F" w:rsidRDefault="00F50C2F" w:rsidP="00F50C2F">
            <w:pPr>
              <w:jc w:val="both"/>
              <w:rPr>
                <w:b/>
                <w:color w:val="000000" w:themeColor="text1"/>
              </w:rPr>
            </w:pPr>
            <w:r w:rsidRPr="00F50C2F">
              <w:rPr>
                <w:b/>
                <w:color w:val="000000" w:themeColor="text1"/>
              </w:rPr>
              <w:t>Definiție</w:t>
            </w:r>
          </w:p>
        </w:tc>
      </w:tr>
      <w:tr w:rsidR="00F50C2F" w:rsidRPr="00F50C2F" w:rsidTr="00F50C2F">
        <w:trPr>
          <w:trHeight w:val="621"/>
        </w:trPr>
        <w:tc>
          <w:tcPr>
            <w:tcW w:w="16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0C2F" w:rsidRPr="00F50C2F" w:rsidRDefault="00F50C2F" w:rsidP="00F50C2F">
            <w:pPr>
              <w:jc w:val="both"/>
              <w:rPr>
                <w:bCs/>
                <w:color w:val="000000" w:themeColor="text1"/>
              </w:rPr>
            </w:pPr>
            <w:r w:rsidRPr="00F50C2F">
              <w:rPr>
                <w:bCs/>
                <w:color w:val="000000" w:themeColor="text1"/>
              </w:rPr>
              <w:t>1 – Competență slabă, care necesită dezvoltare imediată</w:t>
            </w:r>
          </w:p>
        </w:tc>
        <w:tc>
          <w:tcPr>
            <w:tcW w:w="3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0C2F" w:rsidRPr="00F50C2F" w:rsidRDefault="00F50C2F" w:rsidP="00F50C2F">
            <w:pPr>
              <w:numPr>
                <w:ilvl w:val="0"/>
                <w:numId w:val="50"/>
              </w:numPr>
              <w:jc w:val="both"/>
              <w:rPr>
                <w:color w:val="000000" w:themeColor="text1"/>
              </w:rPr>
            </w:pPr>
            <w:r w:rsidRPr="00F50C2F">
              <w:rPr>
                <w:color w:val="000000" w:themeColor="text1"/>
              </w:rPr>
              <w:t>Nu stăpânește cunoștințele, atitudinile, aptitudinile și abilitățile pentru a-și duce la bun sfârșit activitățile, iar asta duce la realizarea de erori și/ sau neîndeplinirea unor sarcini;</w:t>
            </w:r>
          </w:p>
          <w:p w:rsidR="00F50C2F" w:rsidRPr="00F50C2F" w:rsidRDefault="00F50C2F" w:rsidP="00F50C2F">
            <w:pPr>
              <w:numPr>
                <w:ilvl w:val="0"/>
                <w:numId w:val="50"/>
              </w:numPr>
              <w:jc w:val="both"/>
              <w:rPr>
                <w:color w:val="000000" w:themeColor="text1"/>
              </w:rPr>
            </w:pPr>
            <w:r w:rsidRPr="00F50C2F">
              <w:rPr>
                <w:color w:val="000000" w:themeColor="text1"/>
              </w:rPr>
              <w:t xml:space="preserve">În situația în care îi lipsesc cunoștințe specifice, are dificultăți în a identifica sursele necesare de informație pentru a-și finaliza activitățile; </w:t>
            </w:r>
          </w:p>
          <w:p w:rsidR="00F50C2F" w:rsidRPr="00F50C2F" w:rsidRDefault="00F50C2F" w:rsidP="00F50C2F">
            <w:pPr>
              <w:numPr>
                <w:ilvl w:val="0"/>
                <w:numId w:val="50"/>
              </w:numPr>
              <w:jc w:val="both"/>
              <w:rPr>
                <w:color w:val="000000" w:themeColor="text1"/>
              </w:rPr>
            </w:pPr>
            <w:r w:rsidRPr="00F50C2F">
              <w:rPr>
                <w:color w:val="000000" w:themeColor="text1"/>
              </w:rPr>
              <w:t>Primește observații constante cu privire la modul în care tratează procesele/ procedurile care guvernează munca sa;</w:t>
            </w:r>
          </w:p>
          <w:p w:rsidR="00F50C2F" w:rsidRPr="00F50C2F" w:rsidRDefault="00F50C2F" w:rsidP="00F50C2F">
            <w:pPr>
              <w:numPr>
                <w:ilvl w:val="0"/>
                <w:numId w:val="50"/>
              </w:numPr>
              <w:jc w:val="both"/>
              <w:rPr>
                <w:color w:val="000000" w:themeColor="text1"/>
              </w:rPr>
            </w:pPr>
            <w:r w:rsidRPr="00F50C2F">
              <w:rPr>
                <w:color w:val="000000" w:themeColor="text1"/>
              </w:rPr>
              <w:t>Primește reclamații de la superiorul direct/ colegi cu privire la calitatea lucrărilor pe care acesta le pregătește.</w:t>
            </w:r>
          </w:p>
        </w:tc>
      </w:tr>
      <w:tr w:rsidR="00F50C2F" w:rsidRPr="00F50C2F" w:rsidTr="00F50C2F">
        <w:trPr>
          <w:trHeight w:val="621"/>
        </w:trPr>
        <w:tc>
          <w:tcPr>
            <w:tcW w:w="16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0C2F" w:rsidRPr="00F50C2F" w:rsidRDefault="00F50C2F" w:rsidP="00F50C2F">
            <w:pPr>
              <w:jc w:val="both"/>
              <w:rPr>
                <w:bCs/>
                <w:color w:val="000000" w:themeColor="text1"/>
              </w:rPr>
            </w:pPr>
            <w:r w:rsidRPr="00F50C2F">
              <w:rPr>
                <w:bCs/>
                <w:color w:val="000000" w:themeColor="text1"/>
              </w:rPr>
              <w:t>2 – Competență care implică ghidaj suplimentar constant</w:t>
            </w:r>
          </w:p>
        </w:tc>
        <w:tc>
          <w:tcPr>
            <w:tcW w:w="3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0C2F" w:rsidRPr="00F50C2F" w:rsidRDefault="00F50C2F" w:rsidP="00F50C2F">
            <w:pPr>
              <w:numPr>
                <w:ilvl w:val="0"/>
                <w:numId w:val="50"/>
              </w:numPr>
              <w:jc w:val="both"/>
              <w:rPr>
                <w:color w:val="000000" w:themeColor="text1"/>
              </w:rPr>
            </w:pPr>
            <w:r w:rsidRPr="00F50C2F">
              <w:rPr>
                <w:color w:val="000000" w:themeColor="text1"/>
              </w:rPr>
              <w:t>Deține într-o proporție scăzută cunoștințele, atitudinile, aptitudinile și abilitățile necesare pentru a-și duce la bun sfârșit activitățile, fără erori materiale;</w:t>
            </w:r>
          </w:p>
          <w:p w:rsidR="00F50C2F" w:rsidRPr="00F50C2F" w:rsidRDefault="00F50C2F" w:rsidP="00F50C2F">
            <w:pPr>
              <w:numPr>
                <w:ilvl w:val="0"/>
                <w:numId w:val="50"/>
              </w:numPr>
              <w:jc w:val="both"/>
              <w:rPr>
                <w:color w:val="000000" w:themeColor="text1"/>
              </w:rPr>
            </w:pPr>
            <w:r w:rsidRPr="00F50C2F">
              <w:rPr>
                <w:color w:val="000000" w:themeColor="text1"/>
              </w:rPr>
              <w:lastRenderedPageBreak/>
              <w:t xml:space="preserve">Aplică suboptim competența specifică asupra activității derulate, existând nevoia îmbunătățirii calității și vitezei procesului; </w:t>
            </w:r>
          </w:p>
          <w:p w:rsidR="00F50C2F" w:rsidRPr="00F50C2F" w:rsidRDefault="00F50C2F" w:rsidP="00F50C2F">
            <w:pPr>
              <w:numPr>
                <w:ilvl w:val="0"/>
                <w:numId w:val="50"/>
              </w:numPr>
              <w:jc w:val="both"/>
              <w:rPr>
                <w:color w:val="000000" w:themeColor="text1"/>
              </w:rPr>
            </w:pPr>
            <w:r w:rsidRPr="00F50C2F">
              <w:rPr>
                <w:color w:val="000000" w:themeColor="text1"/>
              </w:rPr>
              <w:t>În situația în care îi lipsesc cunoștințe specifice, caută și identifică anumite surse pentru a avansa în realizarea activităților;</w:t>
            </w:r>
          </w:p>
          <w:p w:rsidR="00F50C2F" w:rsidRPr="00F50C2F" w:rsidRDefault="00F50C2F" w:rsidP="00F50C2F">
            <w:pPr>
              <w:numPr>
                <w:ilvl w:val="0"/>
                <w:numId w:val="50"/>
              </w:numPr>
              <w:jc w:val="both"/>
              <w:rPr>
                <w:color w:val="000000" w:themeColor="text1"/>
              </w:rPr>
            </w:pPr>
            <w:r w:rsidRPr="00F50C2F">
              <w:rPr>
                <w:color w:val="000000" w:themeColor="text1"/>
              </w:rPr>
              <w:t>Urmărește parțial procedurile și procesele de lucru.</w:t>
            </w:r>
          </w:p>
        </w:tc>
      </w:tr>
      <w:tr w:rsidR="00F50C2F" w:rsidRPr="00F50C2F" w:rsidTr="00F50C2F">
        <w:trPr>
          <w:trHeight w:val="621"/>
        </w:trPr>
        <w:tc>
          <w:tcPr>
            <w:tcW w:w="16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0C2F" w:rsidRPr="00F50C2F" w:rsidRDefault="00F50C2F" w:rsidP="00F50C2F">
            <w:pPr>
              <w:jc w:val="both"/>
              <w:rPr>
                <w:bCs/>
                <w:color w:val="000000" w:themeColor="text1"/>
              </w:rPr>
            </w:pPr>
            <w:r w:rsidRPr="00F50C2F">
              <w:rPr>
                <w:bCs/>
                <w:color w:val="000000" w:themeColor="text1"/>
              </w:rPr>
              <w:lastRenderedPageBreak/>
              <w:t>3 – Competență</w:t>
            </w:r>
          </w:p>
          <w:p w:rsidR="00F50C2F" w:rsidRPr="00F50C2F" w:rsidRDefault="00F50C2F" w:rsidP="00F50C2F">
            <w:pPr>
              <w:jc w:val="both"/>
              <w:rPr>
                <w:bCs/>
                <w:color w:val="000000" w:themeColor="text1"/>
              </w:rPr>
            </w:pPr>
            <w:r w:rsidRPr="00F50C2F">
              <w:rPr>
                <w:bCs/>
                <w:color w:val="000000" w:themeColor="text1"/>
              </w:rPr>
              <w:t xml:space="preserve">manifestată </w:t>
            </w:r>
          </w:p>
        </w:tc>
        <w:tc>
          <w:tcPr>
            <w:tcW w:w="3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0C2F" w:rsidRPr="00F50C2F" w:rsidRDefault="00F50C2F" w:rsidP="00F50C2F">
            <w:pPr>
              <w:numPr>
                <w:ilvl w:val="0"/>
                <w:numId w:val="50"/>
              </w:numPr>
              <w:jc w:val="both"/>
              <w:rPr>
                <w:color w:val="000000" w:themeColor="text1"/>
              </w:rPr>
            </w:pPr>
            <w:r w:rsidRPr="00F50C2F">
              <w:rPr>
                <w:color w:val="000000" w:themeColor="text1"/>
              </w:rPr>
              <w:t xml:space="preserve">Deține în proporție relevantă  cunoștințele, atitudinile, aptitudinile și abilitățile  necesare pentru a-și duce la bun sfârșit activitățile, fără erori materiale; </w:t>
            </w:r>
          </w:p>
          <w:p w:rsidR="00F50C2F" w:rsidRPr="00F50C2F" w:rsidRDefault="00F50C2F" w:rsidP="00F50C2F">
            <w:pPr>
              <w:numPr>
                <w:ilvl w:val="0"/>
                <w:numId w:val="50"/>
              </w:numPr>
              <w:jc w:val="both"/>
              <w:rPr>
                <w:color w:val="000000" w:themeColor="text1"/>
              </w:rPr>
            </w:pPr>
            <w:r w:rsidRPr="00F50C2F">
              <w:rPr>
                <w:color w:val="000000" w:themeColor="text1"/>
              </w:rPr>
              <w:t>Aplică în mod corect competența specifică, aferentă activității derulate, existând însă posibilitatea îmbunătățirii vitezei procesului;</w:t>
            </w:r>
          </w:p>
          <w:p w:rsidR="00F50C2F" w:rsidRPr="00F50C2F" w:rsidRDefault="00F50C2F" w:rsidP="00F50C2F">
            <w:pPr>
              <w:numPr>
                <w:ilvl w:val="0"/>
                <w:numId w:val="50"/>
              </w:numPr>
              <w:jc w:val="both"/>
              <w:rPr>
                <w:color w:val="000000" w:themeColor="text1"/>
              </w:rPr>
            </w:pPr>
            <w:r w:rsidRPr="00F50C2F">
              <w:rPr>
                <w:color w:val="000000" w:themeColor="text1"/>
              </w:rPr>
              <w:t xml:space="preserve">În situația în care ii lipsesc cunoștințe specifice, identifică sursele necesare pentru a-și finaliza cu succes activitățile; </w:t>
            </w:r>
          </w:p>
          <w:p w:rsidR="00F50C2F" w:rsidRPr="00F50C2F" w:rsidRDefault="00F50C2F" w:rsidP="00F50C2F">
            <w:pPr>
              <w:numPr>
                <w:ilvl w:val="0"/>
                <w:numId w:val="50"/>
              </w:numPr>
              <w:jc w:val="both"/>
              <w:rPr>
                <w:color w:val="000000" w:themeColor="text1"/>
              </w:rPr>
            </w:pPr>
            <w:r w:rsidRPr="00F50C2F">
              <w:rPr>
                <w:color w:val="000000" w:themeColor="text1"/>
              </w:rPr>
              <w:t>Cunoaște și respectă procedurile de lucru în totalitate.</w:t>
            </w:r>
          </w:p>
        </w:tc>
      </w:tr>
      <w:tr w:rsidR="00F50C2F" w:rsidRPr="00F50C2F" w:rsidTr="00F50C2F">
        <w:trPr>
          <w:trHeight w:val="314"/>
        </w:trPr>
        <w:tc>
          <w:tcPr>
            <w:tcW w:w="16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0C2F" w:rsidRPr="00F50C2F" w:rsidRDefault="00F50C2F" w:rsidP="00F50C2F">
            <w:pPr>
              <w:jc w:val="both"/>
              <w:rPr>
                <w:bCs/>
                <w:color w:val="000000" w:themeColor="text1"/>
              </w:rPr>
            </w:pPr>
            <w:r w:rsidRPr="00F50C2F">
              <w:rPr>
                <w:bCs/>
                <w:color w:val="000000" w:themeColor="text1"/>
              </w:rPr>
              <w:t xml:space="preserve">4 – Competență manifestată proactiv </w:t>
            </w:r>
          </w:p>
        </w:tc>
        <w:tc>
          <w:tcPr>
            <w:tcW w:w="3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0C2F" w:rsidRPr="00F50C2F" w:rsidRDefault="00F50C2F" w:rsidP="00F50C2F">
            <w:pPr>
              <w:numPr>
                <w:ilvl w:val="0"/>
                <w:numId w:val="50"/>
              </w:numPr>
              <w:jc w:val="both"/>
              <w:rPr>
                <w:color w:val="000000" w:themeColor="text1"/>
              </w:rPr>
            </w:pPr>
            <w:r w:rsidRPr="00F50C2F">
              <w:rPr>
                <w:color w:val="000000" w:themeColor="text1"/>
              </w:rPr>
              <w:t>Deține cunoștințele, atitudinile, aptitudinile și abilitățile necesare pentru a-și duce la bun sfârșit activitățile, fără niciun fel de erori;</w:t>
            </w:r>
          </w:p>
          <w:p w:rsidR="00F50C2F" w:rsidRPr="00F50C2F" w:rsidRDefault="00F50C2F" w:rsidP="00F50C2F">
            <w:pPr>
              <w:numPr>
                <w:ilvl w:val="0"/>
                <w:numId w:val="50"/>
              </w:numPr>
              <w:jc w:val="both"/>
              <w:rPr>
                <w:color w:val="000000" w:themeColor="text1"/>
              </w:rPr>
            </w:pPr>
            <w:r w:rsidRPr="00F50C2F">
              <w:rPr>
                <w:color w:val="000000" w:themeColor="text1"/>
              </w:rPr>
              <w:t>Aplică în mod corect competența specifică, aferentă activității derulate și manifestă interes pentru dezvoltarea/ aprofundarea acesteia;</w:t>
            </w:r>
          </w:p>
          <w:p w:rsidR="00F50C2F" w:rsidRPr="00F50C2F" w:rsidRDefault="00F50C2F" w:rsidP="00F50C2F">
            <w:pPr>
              <w:numPr>
                <w:ilvl w:val="0"/>
                <w:numId w:val="50"/>
              </w:numPr>
              <w:jc w:val="both"/>
              <w:rPr>
                <w:color w:val="000000" w:themeColor="text1"/>
              </w:rPr>
            </w:pPr>
            <w:r w:rsidRPr="00F50C2F">
              <w:rPr>
                <w:color w:val="000000" w:themeColor="text1"/>
              </w:rPr>
              <w:t>În situația în care îi lipsesc cunoștințele specifice, identifică cele mai adecvate surse de informații pentru a-și finaliza cu succes activitățile; solicită deopotrivă în mod proactiv instruire formală;</w:t>
            </w:r>
          </w:p>
          <w:p w:rsidR="00F50C2F" w:rsidRPr="00F50C2F" w:rsidRDefault="00F50C2F" w:rsidP="00F50C2F">
            <w:pPr>
              <w:numPr>
                <w:ilvl w:val="0"/>
                <w:numId w:val="50"/>
              </w:numPr>
              <w:jc w:val="both"/>
              <w:rPr>
                <w:color w:val="000000" w:themeColor="text1"/>
              </w:rPr>
            </w:pPr>
            <w:r w:rsidRPr="00F50C2F">
              <w:rPr>
                <w:color w:val="000000" w:themeColor="text1"/>
              </w:rPr>
              <w:t>Propune modalități de îmbunătățire a activităților/proceselor derulate.</w:t>
            </w:r>
          </w:p>
        </w:tc>
      </w:tr>
      <w:tr w:rsidR="00F50C2F" w:rsidRPr="00F50C2F" w:rsidTr="00F50C2F">
        <w:trPr>
          <w:trHeight w:val="621"/>
        </w:trPr>
        <w:tc>
          <w:tcPr>
            <w:tcW w:w="16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0C2F" w:rsidRPr="00F50C2F" w:rsidRDefault="00F50C2F" w:rsidP="00F50C2F">
            <w:pPr>
              <w:jc w:val="both"/>
              <w:rPr>
                <w:bCs/>
                <w:color w:val="000000" w:themeColor="text1"/>
              </w:rPr>
            </w:pPr>
            <w:r w:rsidRPr="00F50C2F">
              <w:rPr>
                <w:bCs/>
                <w:color w:val="000000" w:themeColor="text1"/>
              </w:rPr>
              <w:t>5 –  Competență manifestată proactiv și prin ghidajul constant al colegilor pentru atingerea celor mai bune rezultate și de către aceștia.  .</w:t>
            </w:r>
          </w:p>
        </w:tc>
        <w:tc>
          <w:tcPr>
            <w:tcW w:w="33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50C2F" w:rsidRPr="00F50C2F" w:rsidRDefault="00F50C2F" w:rsidP="00F50C2F">
            <w:pPr>
              <w:numPr>
                <w:ilvl w:val="0"/>
                <w:numId w:val="50"/>
              </w:numPr>
              <w:jc w:val="both"/>
              <w:rPr>
                <w:color w:val="000000" w:themeColor="text1"/>
              </w:rPr>
            </w:pPr>
            <w:r w:rsidRPr="00F50C2F">
              <w:rPr>
                <w:color w:val="000000" w:themeColor="text1"/>
              </w:rPr>
              <w:t xml:space="preserve">Este considerat ca având un maxim de  cunoștințe, atitudini, aptitudini și abilități în domeniul său; </w:t>
            </w:r>
          </w:p>
          <w:p w:rsidR="00F50C2F" w:rsidRPr="00F50C2F" w:rsidRDefault="00F50C2F" w:rsidP="00F50C2F">
            <w:pPr>
              <w:numPr>
                <w:ilvl w:val="0"/>
                <w:numId w:val="50"/>
              </w:numPr>
              <w:jc w:val="both"/>
              <w:rPr>
                <w:color w:val="000000" w:themeColor="text1"/>
              </w:rPr>
            </w:pPr>
            <w:r w:rsidRPr="00F50C2F">
              <w:rPr>
                <w:color w:val="000000" w:themeColor="text1"/>
              </w:rPr>
              <w:t>Împărtășește celorlalți cunoștințele avute putând fi considerat indispensabil pentru activitățile pe care le desfășoară;</w:t>
            </w:r>
          </w:p>
          <w:p w:rsidR="00F50C2F" w:rsidRPr="00F50C2F" w:rsidRDefault="00F50C2F" w:rsidP="00F50C2F">
            <w:pPr>
              <w:numPr>
                <w:ilvl w:val="0"/>
                <w:numId w:val="50"/>
              </w:numPr>
              <w:jc w:val="both"/>
              <w:rPr>
                <w:color w:val="000000" w:themeColor="text1"/>
              </w:rPr>
            </w:pPr>
            <w:r w:rsidRPr="00F50C2F">
              <w:rPr>
                <w:color w:val="000000" w:themeColor="text1"/>
              </w:rPr>
              <w:t>Demonstrează o înțelegere largă a modului în care funcționează instituția și realizează conexiuni facile între tipurile de competențe necesare;</w:t>
            </w:r>
          </w:p>
          <w:p w:rsidR="00F50C2F" w:rsidRPr="00F50C2F" w:rsidRDefault="00F50C2F" w:rsidP="00F50C2F">
            <w:pPr>
              <w:numPr>
                <w:ilvl w:val="0"/>
                <w:numId w:val="50"/>
              </w:numPr>
              <w:jc w:val="both"/>
              <w:rPr>
                <w:color w:val="000000" w:themeColor="text1"/>
              </w:rPr>
            </w:pPr>
            <w:r w:rsidRPr="00F50C2F">
              <w:rPr>
                <w:color w:val="000000" w:themeColor="text1"/>
              </w:rPr>
              <w:t>Este un promotor al învățării continue: își asumă în mod constant rol de consiliere și îndrumare pentru colegii săi;</w:t>
            </w:r>
          </w:p>
          <w:p w:rsidR="00F50C2F" w:rsidRPr="00F50C2F" w:rsidRDefault="00F50C2F" w:rsidP="00F50C2F">
            <w:pPr>
              <w:numPr>
                <w:ilvl w:val="0"/>
                <w:numId w:val="50"/>
              </w:numPr>
              <w:jc w:val="both"/>
              <w:rPr>
                <w:color w:val="000000" w:themeColor="text1"/>
              </w:rPr>
            </w:pPr>
            <w:r w:rsidRPr="00F50C2F">
              <w:rPr>
                <w:color w:val="000000" w:themeColor="text1"/>
              </w:rPr>
              <w:t>Propune cadre integrate de lucru, interdepartamentale.</w:t>
            </w:r>
          </w:p>
        </w:tc>
      </w:tr>
    </w:tbl>
    <w:p w:rsidR="00F50C2F" w:rsidRDefault="00F50C2F" w:rsidP="00602CC6">
      <w:pPr>
        <w:jc w:val="both"/>
        <w:rPr>
          <w:color w:val="000000" w:themeColor="text1"/>
        </w:rPr>
      </w:pPr>
    </w:p>
    <w:sectPr w:rsidR="00F50C2F" w:rsidSect="0069587A">
      <w:headerReference w:type="even" r:id="rId8"/>
      <w:headerReference w:type="default" r:id="rId9"/>
      <w:footerReference w:type="default" r:id="rId10"/>
      <w:headerReference w:type="first" r:id="rId11"/>
      <w:footerReference w:type="first" r:id="rId12"/>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8C0" w:rsidRDefault="00F508C0">
      <w:r>
        <w:separator/>
      </w:r>
    </w:p>
  </w:endnote>
  <w:endnote w:type="continuationSeparator" w:id="0">
    <w:p w:rsidR="00F508C0" w:rsidRDefault="00F5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EYInterstate">
    <w:altName w:val="Calibri"/>
    <w:charset w:val="00"/>
    <w:family w:val="auto"/>
    <w:pitch w:val="variable"/>
    <w:sig w:usb0="800000AF" w:usb1="5000204A"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14" w:rsidRDefault="00FF1114" w:rsidP="00801FE0">
    <w:pPr>
      <w:tabs>
        <w:tab w:val="center" w:pos="4536"/>
        <w:tab w:val="right" w:pos="9072"/>
      </w:tabs>
      <w:rPr>
        <w:rFonts w:ascii="Trebuchet MS" w:hAnsi="Trebuchet MS" w:cs="Arial"/>
        <w:i/>
        <w:sz w:val="14"/>
        <w:szCs w:val="14"/>
      </w:rPr>
    </w:pPr>
  </w:p>
  <w:p w:rsidR="00FF1114" w:rsidRPr="00E46CF1" w:rsidRDefault="00FF1114"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14" w:rsidRPr="003C3144" w:rsidRDefault="00FF1114" w:rsidP="003C31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8C0" w:rsidRDefault="00F508C0">
      <w:r>
        <w:separator/>
      </w:r>
    </w:p>
  </w:footnote>
  <w:footnote w:type="continuationSeparator" w:id="0">
    <w:p w:rsidR="00F508C0" w:rsidRDefault="00F50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14" w:rsidRDefault="00F508C0">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752;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14" w:rsidRDefault="00FF1114"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14" w:rsidRPr="004553B8" w:rsidRDefault="00FF1114" w:rsidP="00F87977">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B81"/>
    <w:multiLevelType w:val="hybridMultilevel"/>
    <w:tmpl w:val="9E825F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510798"/>
    <w:multiLevelType w:val="multilevel"/>
    <w:tmpl w:val="CA3AAB36"/>
    <w:styleLink w:val="CurrentList1"/>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6A1"/>
    <w:multiLevelType w:val="multilevel"/>
    <w:tmpl w:val="F3DAA92C"/>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3CE19EF"/>
    <w:multiLevelType w:val="multilevel"/>
    <w:tmpl w:val="0DA6D606"/>
    <w:lvl w:ilvl="0">
      <w:start w:val="1"/>
      <w:numFmt w:val="bullet"/>
      <w:pStyle w:val="bullet1"/>
      <w:lvlText w:val="•"/>
      <w:lvlJc w:val="left"/>
      <w:pPr>
        <w:ind w:left="360" w:hanging="360"/>
      </w:pPr>
      <w:rPr>
        <w:rFonts w:ascii="EYInterstate" w:hAnsi="EYInterstate" w:hint="default"/>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0CA4B81"/>
    <w:multiLevelType w:val="hybridMultilevel"/>
    <w:tmpl w:val="4F30743A"/>
    <w:lvl w:ilvl="0" w:tplc="FFFFFFFF">
      <w:start w:val="1"/>
      <w:numFmt w:val="bullet"/>
      <w:lvlText w:val=""/>
      <w:lvlJc w:val="left"/>
      <w:pPr>
        <w:ind w:left="315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FFFFFFFF">
      <w:start w:val="1"/>
      <w:numFmt w:val="bullet"/>
      <w:lvlText w:val="-"/>
      <w:lvlJc w:val="left"/>
      <w:pPr>
        <w:ind w:left="3870" w:hanging="360"/>
      </w:pPr>
      <w:rPr>
        <w:rFonts w:ascii="Courier New" w:hAnsi="Courier New" w:hint="default"/>
        <w:color w:val="FFE600"/>
      </w:rPr>
    </w:lvl>
    <w:lvl w:ilvl="2" w:tplc="FFFFFFFF">
      <w:start w:val="1"/>
      <w:numFmt w:val="bullet"/>
      <w:lvlText w:val=""/>
      <w:lvlJc w:val="left"/>
      <w:pPr>
        <w:ind w:left="4590" w:hanging="360"/>
      </w:pPr>
      <w:rPr>
        <w:rFonts w:ascii="Wingdings" w:hAnsi="Wingdings" w:hint="default"/>
        <w:color w:val="FFE600"/>
      </w:rPr>
    </w:lvl>
    <w:lvl w:ilvl="3" w:tplc="42005C74">
      <w:start w:val="1"/>
      <w:numFmt w:val="bullet"/>
      <w:pStyle w:val="Bulletpoint4"/>
      <w:lvlText w:val="o"/>
      <w:lvlJc w:val="left"/>
      <w:pPr>
        <w:ind w:left="5310" w:hanging="360"/>
      </w:pPr>
      <w:rPr>
        <w:rFonts w:ascii="Arial" w:hAnsi="Arial" w:hint="default"/>
        <w:color w:val="FFE600"/>
      </w:rPr>
    </w:lvl>
    <w:lvl w:ilvl="4" w:tplc="FFFFFFFF" w:tentative="1">
      <w:start w:val="1"/>
      <w:numFmt w:val="bullet"/>
      <w:lvlText w:val="o"/>
      <w:lvlJc w:val="left"/>
      <w:pPr>
        <w:ind w:left="6030" w:hanging="360"/>
      </w:pPr>
      <w:rPr>
        <w:rFonts w:ascii="Courier New" w:hAnsi="Courier New" w:cs="Courier New" w:hint="default"/>
      </w:rPr>
    </w:lvl>
    <w:lvl w:ilvl="5" w:tplc="FFFFFFFF" w:tentative="1">
      <w:start w:val="1"/>
      <w:numFmt w:val="bullet"/>
      <w:lvlText w:val=""/>
      <w:lvlJc w:val="left"/>
      <w:pPr>
        <w:ind w:left="6750" w:hanging="360"/>
      </w:pPr>
      <w:rPr>
        <w:rFonts w:ascii="Wingdings" w:hAnsi="Wingdings" w:hint="default"/>
      </w:rPr>
    </w:lvl>
    <w:lvl w:ilvl="6" w:tplc="FFFFFFFF" w:tentative="1">
      <w:start w:val="1"/>
      <w:numFmt w:val="bullet"/>
      <w:lvlText w:val=""/>
      <w:lvlJc w:val="left"/>
      <w:pPr>
        <w:ind w:left="7470" w:hanging="360"/>
      </w:pPr>
      <w:rPr>
        <w:rFonts w:ascii="Symbol" w:hAnsi="Symbol" w:hint="default"/>
      </w:rPr>
    </w:lvl>
    <w:lvl w:ilvl="7" w:tplc="FFFFFFFF" w:tentative="1">
      <w:start w:val="1"/>
      <w:numFmt w:val="bullet"/>
      <w:lvlText w:val="o"/>
      <w:lvlJc w:val="left"/>
      <w:pPr>
        <w:ind w:left="8190" w:hanging="360"/>
      </w:pPr>
      <w:rPr>
        <w:rFonts w:ascii="Courier New" w:hAnsi="Courier New" w:cs="Courier New" w:hint="default"/>
      </w:rPr>
    </w:lvl>
    <w:lvl w:ilvl="8" w:tplc="FFFFFFFF" w:tentative="1">
      <w:start w:val="1"/>
      <w:numFmt w:val="bullet"/>
      <w:lvlText w:val=""/>
      <w:lvlJc w:val="left"/>
      <w:pPr>
        <w:ind w:left="8910" w:hanging="360"/>
      </w:pPr>
      <w:rPr>
        <w:rFonts w:ascii="Wingdings" w:hAnsi="Wingdings" w:hint="default"/>
      </w:rPr>
    </w:lvl>
  </w:abstractNum>
  <w:abstractNum w:abstractNumId="6"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8" w15:restartNumberingAfterBreak="0">
    <w:nsid w:val="127F3981"/>
    <w:multiLevelType w:val="hybridMultilevel"/>
    <w:tmpl w:val="595EF0D2"/>
    <w:lvl w:ilvl="0" w:tplc="FFFFFFFF">
      <w:start w:val="1"/>
      <w:numFmt w:val="bullet"/>
      <w:lvlText w:val=""/>
      <w:lvlJc w:val="left"/>
      <w:pPr>
        <w:ind w:left="72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FFFFFFFF">
      <w:start w:val="1"/>
      <w:numFmt w:val="bullet"/>
      <w:lvlText w:val="-"/>
      <w:lvlJc w:val="left"/>
      <w:pPr>
        <w:ind w:left="1440" w:hanging="360"/>
      </w:pPr>
      <w:rPr>
        <w:rFonts w:ascii="Courier New" w:hAnsi="Courier New" w:hint="default"/>
        <w:color w:val="FFE600"/>
      </w:rPr>
    </w:lvl>
    <w:lvl w:ilvl="2" w:tplc="B006686E">
      <w:start w:val="1"/>
      <w:numFmt w:val="bullet"/>
      <w:pStyle w:val="Bulletpoint3"/>
      <w:lvlText w:val="o"/>
      <w:lvlJc w:val="left"/>
      <w:pPr>
        <w:ind w:left="2160" w:hanging="360"/>
      </w:pPr>
      <w:rPr>
        <w:rFonts w:ascii="Courier New" w:hAnsi="Courier New" w:hint="default"/>
        <w:color w:val="FFE6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10"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C85CBD"/>
    <w:multiLevelType w:val="multilevel"/>
    <w:tmpl w:val="C4F8F136"/>
    <w:lvl w:ilvl="0">
      <w:start w:val="1"/>
      <w:numFmt w:val="decimal"/>
      <w:pStyle w:val="EYNumber"/>
      <w:lvlText w:val="%1."/>
      <w:lvlJc w:val="left"/>
      <w:pPr>
        <w:ind w:left="360" w:hanging="360"/>
      </w:pPr>
      <w:rPr>
        <w:rFonts w:ascii="Arial" w:hAnsi="Arial" w:hint="default"/>
        <w:b w:val="0"/>
        <w:bCs w:val="0"/>
        <w:i w:val="0"/>
        <w:iCs w:val="0"/>
        <w:caps w:val="0"/>
        <w:strike w:val="0"/>
        <w:dstrike w:val="0"/>
        <w:vanish w:val="0"/>
        <w:color w:val="auto"/>
        <w:spacing w:val="0"/>
        <w:kern w:val="0"/>
        <w:position w:val="0"/>
        <w:sz w:val="20"/>
        <w:u w:val="none"/>
        <w:vertAlign w:val="baseline"/>
        <w:em w:val="none"/>
      </w:rPr>
    </w:lvl>
    <w:lvl w:ilvl="1">
      <w:start w:val="1"/>
      <w:numFmt w:val="bullet"/>
      <w:lvlText w:val=""/>
      <w:lvlJc w:val="left"/>
      <w:pPr>
        <w:ind w:left="720" w:hanging="360"/>
      </w:pPr>
      <w:rPr>
        <w:rFonts w:ascii="Wingdings" w:hAnsi="Wingdings" w:hint="default"/>
        <w:b w:val="0"/>
        <w:bCs w:val="0"/>
        <w:i w:val="0"/>
        <w:iCs w:val="0"/>
        <w:caps w:val="0"/>
        <w:strike w:val="0"/>
        <w:dstrike w:val="0"/>
        <w:vanish w:val="0"/>
        <w:webHidden w:val="0"/>
        <w:color w:val="auto"/>
        <w:spacing w:val="0"/>
        <w:kern w:val="0"/>
        <w:position w:val="0"/>
        <w:sz w:val="18"/>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7E66A7"/>
    <w:multiLevelType w:val="hybridMultilevel"/>
    <w:tmpl w:val="25F45658"/>
    <w:lvl w:ilvl="0" w:tplc="009843B2">
      <w:start w:val="1"/>
      <w:numFmt w:val="bullet"/>
      <w:pStyle w:val="Bullet1table"/>
      <w:lvlText w:val=""/>
      <w:lvlJc w:val="left"/>
      <w:pPr>
        <w:ind w:left="720" w:hanging="360"/>
      </w:pPr>
      <w:rPr>
        <w:rFonts w:ascii="Symbol" w:hAnsi="Symbol" w:hint="default"/>
      </w:rPr>
    </w:lvl>
    <w:lvl w:ilvl="1" w:tplc="CFCAF3F6">
      <w:start w:val="1"/>
      <w:numFmt w:val="bullet"/>
      <w:pStyle w:val="Bullet2table"/>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F708B8"/>
    <w:multiLevelType w:val="multilevel"/>
    <w:tmpl w:val="AB128420"/>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8"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705D16"/>
    <w:multiLevelType w:val="singleLevel"/>
    <w:tmpl w:val="4324410A"/>
    <w:lvl w:ilvl="0">
      <w:start w:val="1"/>
      <w:numFmt w:val="lowerLetter"/>
      <w:pStyle w:val="alpha3"/>
      <w:lvlText w:val="(%1)"/>
      <w:lvlJc w:val="left"/>
      <w:pPr>
        <w:ind w:left="1721" w:hanging="360"/>
      </w:pPr>
      <w:rPr>
        <w:rFonts w:asciiTheme="minorBidi" w:hAnsiTheme="minorBidi" w:cstheme="minorBidi" w:hint="default"/>
        <w:b w:val="0"/>
        <w:bCs w:val="0"/>
        <w:i w:val="0"/>
        <w:sz w:val="20"/>
      </w:rPr>
    </w:lvl>
  </w:abstractNum>
  <w:abstractNum w:abstractNumId="22"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D76142"/>
    <w:multiLevelType w:val="multilevel"/>
    <w:tmpl w:val="7060B1AA"/>
    <w:lvl w:ilvl="0">
      <w:start w:val="1"/>
      <w:numFmt w:val="bullet"/>
      <w:pStyle w:val="bullet2"/>
      <w:lvlText w:val="•"/>
      <w:lvlJc w:val="left"/>
      <w:pPr>
        <w:ind w:left="1040" w:hanging="360"/>
      </w:pPr>
      <w:rPr>
        <w:rFonts w:ascii="EYInterstate" w:hAnsi="EYInterstate" w:hint="default"/>
        <w:color w:val="000000" w:themeColor="text1"/>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7" w15:restartNumberingAfterBreak="0">
    <w:nsid w:val="39AB1CA2"/>
    <w:multiLevelType w:val="hybridMultilevel"/>
    <w:tmpl w:val="A0C6642C"/>
    <w:lvl w:ilvl="0" w:tplc="834C7B58">
      <w:start w:val="1"/>
      <w:numFmt w:val="decimal"/>
      <w:pStyle w:val="Anexa"/>
      <w:lvlText w:val="Anexa %1"/>
      <w:lvlJc w:val="left"/>
      <w:pPr>
        <w:ind w:left="360" w:hanging="360"/>
      </w:pPr>
      <w:rPr>
        <w:rFonts w:hint="default"/>
        <w:strike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45BF6A6B"/>
    <w:multiLevelType w:val="hybridMultilevel"/>
    <w:tmpl w:val="C4BAB258"/>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31"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32" w15:restartNumberingAfterBreak="0">
    <w:nsid w:val="55F728E2"/>
    <w:multiLevelType w:val="multilevel"/>
    <w:tmpl w:val="AD24B0F4"/>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34" w15:restartNumberingAfterBreak="0">
    <w:nsid w:val="58353436"/>
    <w:multiLevelType w:val="hybridMultilevel"/>
    <w:tmpl w:val="7E40FD96"/>
    <w:lvl w:ilvl="0" w:tplc="4D40260C">
      <w:start w:val="1"/>
      <w:numFmt w:val="bullet"/>
      <w:pStyle w:val="Bulletpoint1"/>
      <w:lvlText w:val=""/>
      <w:lvlJc w:val="left"/>
      <w:pPr>
        <w:ind w:left="720" w:hanging="360"/>
      </w:pPr>
      <w:rPr>
        <w:rFonts w:ascii="Wingdings" w:hAnsi="Wingdings" w:hint="default"/>
        <w:color w:val="F4E30C"/>
      </w:rPr>
    </w:lvl>
    <w:lvl w:ilvl="1" w:tplc="760C1C08">
      <w:start w:val="1"/>
      <w:numFmt w:val="bullet"/>
      <w:pStyle w:val="Bulletpoints2"/>
      <w:lvlText w:val="-"/>
      <w:lvlJc w:val="left"/>
      <w:pPr>
        <w:ind w:left="1440" w:hanging="360"/>
      </w:pPr>
      <w:rPr>
        <w:rFonts w:ascii="Courier New" w:hAnsi="Courier New" w:hint="default"/>
        <w:color w:val="FFE6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2215270"/>
    <w:multiLevelType w:val="singleLevel"/>
    <w:tmpl w:val="8F345E38"/>
    <w:lvl w:ilvl="0">
      <w:start w:val="1"/>
      <w:numFmt w:val="lowerRoman"/>
      <w:pStyle w:val="roman3"/>
      <w:lvlText w:val="(%1)"/>
      <w:lvlJc w:val="left"/>
      <w:pPr>
        <w:ind w:left="1721" w:hanging="360"/>
      </w:pPr>
      <w:rPr>
        <w:b/>
        <w:bCs/>
      </w:rPr>
    </w:lvl>
  </w:abstractNum>
  <w:abstractNum w:abstractNumId="38"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9"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2"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45"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7"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4"/>
  </w:num>
  <w:num w:numId="2">
    <w:abstractNumId w:val="34"/>
  </w:num>
  <w:num w:numId="3">
    <w:abstractNumId w:val="27"/>
  </w:num>
  <w:num w:numId="4">
    <w:abstractNumId w:val="8"/>
  </w:num>
  <w:num w:numId="5">
    <w:abstractNumId w:val="41"/>
  </w:num>
  <w:num w:numId="6">
    <w:abstractNumId w:val="3"/>
  </w:num>
  <w:num w:numId="7">
    <w:abstractNumId w:val="4"/>
  </w:num>
  <w:num w:numId="8">
    <w:abstractNumId w:val="36"/>
  </w:num>
  <w:num w:numId="9">
    <w:abstractNumId w:val="6"/>
  </w:num>
  <w:num w:numId="10">
    <w:abstractNumId w:val="25"/>
  </w:num>
  <w:num w:numId="11">
    <w:abstractNumId w:val="7"/>
  </w:num>
  <w:num w:numId="12">
    <w:abstractNumId w:val="21"/>
  </w:num>
  <w:num w:numId="13">
    <w:abstractNumId w:val="9"/>
  </w:num>
  <w:num w:numId="14">
    <w:abstractNumId w:val="31"/>
  </w:num>
  <w:num w:numId="15">
    <w:abstractNumId w:val="26"/>
  </w:num>
  <w:num w:numId="16">
    <w:abstractNumId w:val="46"/>
  </w:num>
  <w:num w:numId="17">
    <w:abstractNumId w:val="44"/>
  </w:num>
  <w:num w:numId="18">
    <w:abstractNumId w:val="17"/>
  </w:num>
  <w:num w:numId="19">
    <w:abstractNumId w:val="38"/>
  </w:num>
  <w:num w:numId="20">
    <w:abstractNumId w:val="33"/>
  </w:num>
  <w:num w:numId="21">
    <w:abstractNumId w:val="48"/>
  </w:num>
  <w:num w:numId="22">
    <w:abstractNumId w:val="2"/>
  </w:num>
  <w:num w:numId="23">
    <w:abstractNumId w:val="22"/>
  </w:num>
  <w:num w:numId="24">
    <w:abstractNumId w:val="39"/>
  </w:num>
  <w:num w:numId="25">
    <w:abstractNumId w:val="16"/>
  </w:num>
  <w:num w:numId="26">
    <w:abstractNumId w:val="29"/>
  </w:num>
  <w:num w:numId="27">
    <w:abstractNumId w:val="43"/>
  </w:num>
  <w:num w:numId="28">
    <w:abstractNumId w:val="15"/>
  </w:num>
  <w:num w:numId="29">
    <w:abstractNumId w:val="32"/>
  </w:num>
  <w:num w:numId="30">
    <w:abstractNumId w:val="42"/>
  </w:num>
  <w:num w:numId="31">
    <w:abstractNumId w:val="24"/>
  </w:num>
  <w:num w:numId="32">
    <w:abstractNumId w:val="40"/>
  </w:num>
  <w:num w:numId="33">
    <w:abstractNumId w:val="10"/>
  </w:num>
  <w:num w:numId="34">
    <w:abstractNumId w:val="47"/>
  </w:num>
  <w:num w:numId="35">
    <w:abstractNumId w:val="20"/>
  </w:num>
  <w:num w:numId="36">
    <w:abstractNumId w:val="23"/>
  </w:num>
  <w:num w:numId="37">
    <w:abstractNumId w:val="45"/>
  </w:num>
  <w:num w:numId="38">
    <w:abstractNumId w:val="18"/>
  </w:num>
  <w:num w:numId="39">
    <w:abstractNumId w:val="11"/>
  </w:num>
  <w:num w:numId="40">
    <w:abstractNumId w:val="19"/>
  </w:num>
  <w:num w:numId="41">
    <w:abstractNumId w:val="13"/>
  </w:num>
  <w:num w:numId="42">
    <w:abstractNumId w:val="35"/>
  </w:num>
  <w:num w:numId="43">
    <w:abstractNumId w:val="28"/>
  </w:num>
  <w:num w:numId="44">
    <w:abstractNumId w:val="12"/>
  </w:num>
  <w:num w:numId="45">
    <w:abstractNumId w:val="37"/>
    <w:lvlOverride w:ilvl="0">
      <w:startOverride w:val="1"/>
    </w:lvlOverride>
  </w:num>
  <w:num w:numId="46">
    <w:abstractNumId w:val="5"/>
  </w:num>
  <w:num w:numId="47">
    <w:abstractNumId w:val="30"/>
  </w:num>
  <w:num w:numId="48">
    <w:abstractNumId w:val="0"/>
  </w:num>
  <w:num w:numId="49">
    <w:abstractNumId w:val="1"/>
  </w:num>
  <w:num w:numId="50">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09"/>
    <w:rsid w:val="00003D0B"/>
    <w:rsid w:val="0000759C"/>
    <w:rsid w:val="000105E4"/>
    <w:rsid w:val="00011329"/>
    <w:rsid w:val="000154E8"/>
    <w:rsid w:val="00016819"/>
    <w:rsid w:val="0001719B"/>
    <w:rsid w:val="00021CCC"/>
    <w:rsid w:val="00026F89"/>
    <w:rsid w:val="00027208"/>
    <w:rsid w:val="00034D6C"/>
    <w:rsid w:val="000350CE"/>
    <w:rsid w:val="000364E6"/>
    <w:rsid w:val="00036587"/>
    <w:rsid w:val="00036BB0"/>
    <w:rsid w:val="00041D61"/>
    <w:rsid w:val="00042FDE"/>
    <w:rsid w:val="0004317F"/>
    <w:rsid w:val="00045F64"/>
    <w:rsid w:val="00054A7F"/>
    <w:rsid w:val="00055653"/>
    <w:rsid w:val="00062028"/>
    <w:rsid w:val="00063DCF"/>
    <w:rsid w:val="00065E98"/>
    <w:rsid w:val="00074AA3"/>
    <w:rsid w:val="000A0CF0"/>
    <w:rsid w:val="000A2008"/>
    <w:rsid w:val="000A5F07"/>
    <w:rsid w:val="000A72A8"/>
    <w:rsid w:val="000B10F0"/>
    <w:rsid w:val="000B3D51"/>
    <w:rsid w:val="000C0731"/>
    <w:rsid w:val="000C4F11"/>
    <w:rsid w:val="000C6793"/>
    <w:rsid w:val="000D2682"/>
    <w:rsid w:val="000D419B"/>
    <w:rsid w:val="000D5096"/>
    <w:rsid w:val="000D606A"/>
    <w:rsid w:val="000D67AC"/>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E5D"/>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A7DBA"/>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3D1F"/>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3144"/>
    <w:rsid w:val="003C40FB"/>
    <w:rsid w:val="003D0A8E"/>
    <w:rsid w:val="003D0B6D"/>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04CA"/>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085A"/>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2CC6"/>
    <w:rsid w:val="0060310C"/>
    <w:rsid w:val="00604168"/>
    <w:rsid w:val="00611370"/>
    <w:rsid w:val="00611C09"/>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2AA2"/>
    <w:rsid w:val="00724C0B"/>
    <w:rsid w:val="0073271E"/>
    <w:rsid w:val="00735F09"/>
    <w:rsid w:val="00736D53"/>
    <w:rsid w:val="0074030E"/>
    <w:rsid w:val="007540FC"/>
    <w:rsid w:val="007543CC"/>
    <w:rsid w:val="00763E91"/>
    <w:rsid w:val="007655BF"/>
    <w:rsid w:val="0076605A"/>
    <w:rsid w:val="00776B5F"/>
    <w:rsid w:val="00780258"/>
    <w:rsid w:val="007858FA"/>
    <w:rsid w:val="00785B47"/>
    <w:rsid w:val="007940B1"/>
    <w:rsid w:val="0079779E"/>
    <w:rsid w:val="007977F3"/>
    <w:rsid w:val="007A13F8"/>
    <w:rsid w:val="007A3BD0"/>
    <w:rsid w:val="007A40B1"/>
    <w:rsid w:val="007A6C5C"/>
    <w:rsid w:val="007B0335"/>
    <w:rsid w:val="007B0D1C"/>
    <w:rsid w:val="007B106C"/>
    <w:rsid w:val="007B7950"/>
    <w:rsid w:val="007C7DCD"/>
    <w:rsid w:val="007D0CDD"/>
    <w:rsid w:val="007D460E"/>
    <w:rsid w:val="007D561E"/>
    <w:rsid w:val="007D676E"/>
    <w:rsid w:val="007E2B78"/>
    <w:rsid w:val="007E5763"/>
    <w:rsid w:val="007E7F8B"/>
    <w:rsid w:val="007F3904"/>
    <w:rsid w:val="007F3CAA"/>
    <w:rsid w:val="007F54AF"/>
    <w:rsid w:val="007F5C61"/>
    <w:rsid w:val="007F6330"/>
    <w:rsid w:val="00801FE0"/>
    <w:rsid w:val="00806075"/>
    <w:rsid w:val="008065B5"/>
    <w:rsid w:val="00816869"/>
    <w:rsid w:val="0082325E"/>
    <w:rsid w:val="0082435C"/>
    <w:rsid w:val="0082491D"/>
    <w:rsid w:val="00826CC4"/>
    <w:rsid w:val="00831C3B"/>
    <w:rsid w:val="008329EA"/>
    <w:rsid w:val="0083576E"/>
    <w:rsid w:val="00837402"/>
    <w:rsid w:val="0084206C"/>
    <w:rsid w:val="00844BAD"/>
    <w:rsid w:val="0084672C"/>
    <w:rsid w:val="00850783"/>
    <w:rsid w:val="00850B6E"/>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532B"/>
    <w:rsid w:val="00AA6696"/>
    <w:rsid w:val="00AA7451"/>
    <w:rsid w:val="00AC19A2"/>
    <w:rsid w:val="00AD1BA3"/>
    <w:rsid w:val="00AD1E11"/>
    <w:rsid w:val="00AD2093"/>
    <w:rsid w:val="00AD53B5"/>
    <w:rsid w:val="00AD79FB"/>
    <w:rsid w:val="00AE1AA9"/>
    <w:rsid w:val="00AE1DCF"/>
    <w:rsid w:val="00AE2790"/>
    <w:rsid w:val="00AE2F03"/>
    <w:rsid w:val="00AF530C"/>
    <w:rsid w:val="00AF6044"/>
    <w:rsid w:val="00AF6C5D"/>
    <w:rsid w:val="00AF6EA2"/>
    <w:rsid w:val="00B019CD"/>
    <w:rsid w:val="00B117DA"/>
    <w:rsid w:val="00B1196E"/>
    <w:rsid w:val="00B1260C"/>
    <w:rsid w:val="00B13053"/>
    <w:rsid w:val="00B15913"/>
    <w:rsid w:val="00B209CE"/>
    <w:rsid w:val="00B220BA"/>
    <w:rsid w:val="00B27381"/>
    <w:rsid w:val="00B35087"/>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2DBF"/>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1FDB"/>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2C38"/>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3A12"/>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02F0D"/>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08C0"/>
    <w:rsid w:val="00F50C2F"/>
    <w:rsid w:val="00F54D39"/>
    <w:rsid w:val="00F56B8D"/>
    <w:rsid w:val="00F670DD"/>
    <w:rsid w:val="00F67321"/>
    <w:rsid w:val="00F67C7A"/>
    <w:rsid w:val="00F67F07"/>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C7ABB"/>
    <w:rsid w:val="00FD23CD"/>
    <w:rsid w:val="00FD47FA"/>
    <w:rsid w:val="00FE13DC"/>
    <w:rsid w:val="00FE347A"/>
    <w:rsid w:val="00FE3E56"/>
    <w:rsid w:val="00FF0510"/>
    <w:rsid w:val="00FF1114"/>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0F56203F-0A1C-470B-B188-F477F207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uiPriority w:val="9"/>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link w:val="Heading4Char"/>
    <w:uiPriority w:val="9"/>
    <w:qFormat/>
    <w:locked/>
    <w:rsid w:val="0082325E"/>
    <w:pPr>
      <w:keepNext/>
      <w:spacing w:before="240" w:after="60"/>
      <w:outlineLvl w:val="3"/>
    </w:pPr>
    <w:rPr>
      <w:rFonts w:eastAsia="Times New Roman"/>
      <w:b/>
      <w:bCs/>
      <w:sz w:val="28"/>
      <w:szCs w:val="28"/>
      <w:lang w:eastAsia="ro-RO"/>
    </w:rPr>
  </w:style>
  <w:style w:type="paragraph" w:styleId="Heading5">
    <w:name w:val="heading 5"/>
    <w:basedOn w:val="Normal"/>
    <w:next w:val="Normal"/>
    <w:link w:val="Heading5Char"/>
    <w:uiPriority w:val="9"/>
    <w:unhideWhenUsed/>
    <w:qFormat/>
    <w:locked/>
    <w:rsid w:val="002A7DBA"/>
    <w:pPr>
      <w:keepNext/>
      <w:keepLines/>
      <w:spacing w:before="120" w:after="120" w:line="276" w:lineRule="auto"/>
      <w:ind w:left="1008" w:hanging="1008"/>
      <w:jc w:val="both"/>
      <w:outlineLvl w:val="4"/>
    </w:pPr>
    <w:rPr>
      <w:rFonts w:ascii="Arial" w:eastAsiaTheme="majorEastAsia" w:hAnsi="Arial" w:cs="Arial"/>
      <w:b/>
      <w:bCs/>
      <w:color w:val="4F81BD" w:themeColor="accent1"/>
      <w:sz w:val="20"/>
      <w:szCs w:val="22"/>
    </w:rPr>
  </w:style>
  <w:style w:type="paragraph" w:styleId="Heading6">
    <w:name w:val="heading 6"/>
    <w:basedOn w:val="Normal"/>
    <w:next w:val="Normal"/>
    <w:link w:val="Heading6Char"/>
    <w:uiPriority w:val="9"/>
    <w:qFormat/>
    <w:locked/>
    <w:rsid w:val="003E24BA"/>
    <w:pPr>
      <w:spacing w:before="240" w:after="60"/>
      <w:outlineLvl w:val="5"/>
    </w:pPr>
    <w:rPr>
      <w:b/>
      <w:bCs/>
      <w:sz w:val="22"/>
      <w:szCs w:val="22"/>
    </w:rPr>
  </w:style>
  <w:style w:type="paragraph" w:styleId="Heading7">
    <w:name w:val="heading 7"/>
    <w:basedOn w:val="Normal"/>
    <w:next w:val="Normal"/>
    <w:link w:val="Heading7Char"/>
    <w:uiPriority w:val="9"/>
    <w:unhideWhenUsed/>
    <w:qFormat/>
    <w:locked/>
    <w:rsid w:val="002A7DBA"/>
    <w:pPr>
      <w:keepNext/>
      <w:keepLines/>
      <w:spacing w:before="40" w:line="276" w:lineRule="auto"/>
      <w:ind w:left="1296" w:hanging="1296"/>
      <w:jc w:val="both"/>
      <w:outlineLvl w:val="6"/>
    </w:pPr>
    <w:rPr>
      <w:rFonts w:asciiTheme="majorHAnsi" w:eastAsiaTheme="majorEastAsia" w:hAnsiTheme="majorHAnsi" w:cstheme="majorBidi"/>
      <w:i/>
      <w:iCs/>
      <w:color w:val="243F60" w:themeColor="accent1" w:themeShade="7F"/>
      <w:sz w:val="20"/>
      <w:szCs w:val="22"/>
    </w:rPr>
  </w:style>
  <w:style w:type="paragraph" w:styleId="Heading8">
    <w:name w:val="heading 8"/>
    <w:basedOn w:val="Normal"/>
    <w:next w:val="Normal"/>
    <w:link w:val="Heading8Char"/>
    <w:uiPriority w:val="9"/>
    <w:unhideWhenUsed/>
    <w:qFormat/>
    <w:locked/>
    <w:rsid w:val="002A7DBA"/>
    <w:pPr>
      <w:keepNext/>
      <w:keepLines/>
      <w:spacing w:before="40" w:line="276"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96ACD"/>
    <w:rPr>
      <w:rFonts w:ascii="Arial" w:hAnsi="Arial" w:cs="Arial"/>
      <w:b/>
      <w:bCs/>
      <w:kern w:val="32"/>
      <w:sz w:val="32"/>
      <w:szCs w:val="32"/>
    </w:rPr>
  </w:style>
  <w:style w:type="paragraph" w:styleId="Header">
    <w:name w:val="header"/>
    <w:basedOn w:val="Normal"/>
    <w:link w:val="HeaderChar"/>
    <w:uiPriority w:val="99"/>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uiPriority w:val="99"/>
    <w:locked/>
    <w:rsid w:val="00A96ACD"/>
    <w:rPr>
      <w:rFonts w:ascii="Calibri" w:hAnsi="Calibri" w:cs="Times New Roman"/>
      <w:lang w:val="ro-RO" w:eastAsia="x-none"/>
    </w:rPr>
  </w:style>
  <w:style w:type="paragraph" w:styleId="ListParagraph">
    <w:name w:val="List Paragraph"/>
    <w:aliases w:val="References,Numbered List Paragraph,Numbered Paragraph,Main numbered paragraph,Bullets,IBL List Paragraph,List Paragraph nowy,본문(내용),List_Paragraph,Multilevel para_II,List Paragraph1,Forth level,Normal bullet 2,body 2,Akapit z listą BS,lp1"/>
    <w:basedOn w:val="Normal"/>
    <w:link w:val="ListParagraphChar"/>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uiPriority w:val="10"/>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uiPriority w:val="11"/>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link w:val="BalloonTextChar"/>
    <w:uiPriority w:val="99"/>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uiPriority w:val="11"/>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 Car,Car,Podrozdział,stile 1"/>
    <w:basedOn w:val="Normal"/>
    <w:link w:val="FootnoteTextChar"/>
    <w:uiPriority w:val="99"/>
    <w:unhideWhenUsed/>
    <w:qFormat/>
    <w:rsid w:val="003F5DC5"/>
    <w:rPr>
      <w:rFonts w:eastAsia="Times New Roman"/>
      <w:sz w:val="20"/>
      <w:szCs w:val="20"/>
      <w:lang w:val="x-none" w:eastAsia="x-none"/>
    </w:r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 Car Char"/>
    <w:link w:val="FootnoteText"/>
    <w:uiPriority w:val="99"/>
    <w:qFormat/>
    <w:rsid w:val="003F5DC5"/>
    <w:rPr>
      <w:rFonts w:ascii="Times New Roman" w:eastAsia="Times New Roman" w:hAnsi="Times New Roman"/>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Ref"/>
    <w:link w:val="numberCharCar"/>
    <w:uiPriority w:val="99"/>
    <w:unhideWhenUsed/>
    <w:qFormat/>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uiPriority w:val="39"/>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uiPriority w:val="9"/>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5Char">
    <w:name w:val="Heading 5 Char"/>
    <w:basedOn w:val="DefaultParagraphFont"/>
    <w:link w:val="Heading5"/>
    <w:uiPriority w:val="9"/>
    <w:rsid w:val="002A7DBA"/>
    <w:rPr>
      <w:rFonts w:ascii="Arial" w:eastAsiaTheme="majorEastAsia" w:hAnsi="Arial" w:cs="Arial"/>
      <w:b/>
      <w:bCs/>
      <w:color w:val="4F81BD" w:themeColor="accent1"/>
      <w:szCs w:val="22"/>
      <w:lang w:eastAsia="en-US"/>
    </w:rPr>
  </w:style>
  <w:style w:type="character" w:customStyle="1" w:styleId="Heading7Char">
    <w:name w:val="Heading 7 Char"/>
    <w:basedOn w:val="DefaultParagraphFont"/>
    <w:link w:val="Heading7"/>
    <w:uiPriority w:val="9"/>
    <w:rsid w:val="002A7DBA"/>
    <w:rPr>
      <w:rFonts w:asciiTheme="majorHAnsi" w:eastAsiaTheme="majorEastAsia" w:hAnsiTheme="majorHAnsi" w:cstheme="majorBidi"/>
      <w:i/>
      <w:iCs/>
      <w:color w:val="243F60" w:themeColor="accent1" w:themeShade="7F"/>
      <w:szCs w:val="22"/>
      <w:lang w:eastAsia="en-US"/>
    </w:rPr>
  </w:style>
  <w:style w:type="character" w:customStyle="1" w:styleId="Heading8Char">
    <w:name w:val="Heading 8 Char"/>
    <w:basedOn w:val="DefaultParagraphFont"/>
    <w:link w:val="Heading8"/>
    <w:uiPriority w:val="9"/>
    <w:rsid w:val="002A7DBA"/>
    <w:rPr>
      <w:rFonts w:asciiTheme="majorHAnsi" w:eastAsiaTheme="majorEastAsia" w:hAnsiTheme="majorHAnsi" w:cstheme="majorBidi"/>
      <w:color w:val="272727" w:themeColor="text1" w:themeTint="D8"/>
      <w:sz w:val="21"/>
      <w:szCs w:val="21"/>
      <w:lang w:eastAsia="en-US"/>
    </w:rPr>
  </w:style>
  <w:style w:type="character" w:customStyle="1" w:styleId="Heading2Char">
    <w:name w:val="Heading 2 Char"/>
    <w:basedOn w:val="DefaultParagraphFont"/>
    <w:link w:val="Heading2"/>
    <w:uiPriority w:val="9"/>
    <w:rsid w:val="002A7DBA"/>
    <w:rPr>
      <w:rFonts w:ascii="Arial" w:hAnsi="Arial" w:cs="Arial"/>
      <w:b/>
      <w:bCs/>
      <w:i/>
      <w:iCs/>
      <w:sz w:val="28"/>
      <w:szCs w:val="28"/>
      <w:lang w:eastAsia="en-US"/>
    </w:rPr>
  </w:style>
  <w:style w:type="paragraph" w:styleId="TOCHeading">
    <w:name w:val="TOC Heading"/>
    <w:basedOn w:val="Heading1"/>
    <w:next w:val="Normal"/>
    <w:uiPriority w:val="39"/>
    <w:unhideWhenUsed/>
    <w:qFormat/>
    <w:rsid w:val="002A7DBA"/>
    <w:pPr>
      <w:keepLines/>
      <w:spacing w:after="120"/>
      <w:ind w:left="432" w:hanging="432"/>
      <w:jc w:val="both"/>
      <w:outlineLvl w:val="9"/>
    </w:pPr>
    <w:rPr>
      <w:rFonts w:eastAsiaTheme="majorEastAsia" w:cs="Arial"/>
      <w:color w:val="7F7F7F" w:themeColor="text1" w:themeTint="80"/>
      <w:kern w:val="0"/>
      <w:sz w:val="28"/>
      <w:lang w:val="ro-RO" w:eastAsia="en-US"/>
    </w:rPr>
  </w:style>
  <w:style w:type="paragraph" w:styleId="TOC1">
    <w:name w:val="toc 1"/>
    <w:basedOn w:val="Normal"/>
    <w:next w:val="Normal"/>
    <w:autoRedefine/>
    <w:uiPriority w:val="39"/>
    <w:unhideWhenUsed/>
    <w:locked/>
    <w:rsid w:val="002A7DBA"/>
    <w:pPr>
      <w:spacing w:before="120" w:after="100" w:line="276" w:lineRule="auto"/>
      <w:jc w:val="both"/>
    </w:pPr>
    <w:rPr>
      <w:rFonts w:ascii="Arial" w:eastAsiaTheme="minorHAnsi" w:hAnsi="Arial" w:cstheme="minorBidi"/>
      <w:sz w:val="20"/>
      <w:szCs w:val="22"/>
    </w:rPr>
  </w:style>
  <w:style w:type="paragraph" w:styleId="TOC2">
    <w:name w:val="toc 2"/>
    <w:basedOn w:val="Normal"/>
    <w:next w:val="Normal"/>
    <w:autoRedefine/>
    <w:uiPriority w:val="39"/>
    <w:unhideWhenUsed/>
    <w:locked/>
    <w:rsid w:val="002A7DBA"/>
    <w:pPr>
      <w:tabs>
        <w:tab w:val="left" w:pos="723"/>
        <w:tab w:val="right" w:leader="dot" w:pos="9016"/>
      </w:tabs>
      <w:spacing w:before="120" w:after="100" w:line="276" w:lineRule="auto"/>
      <w:ind w:left="220"/>
      <w:jc w:val="both"/>
    </w:pPr>
    <w:rPr>
      <w:rFonts w:ascii="Arial" w:eastAsiaTheme="minorHAnsi" w:hAnsi="Arial" w:cstheme="minorBidi"/>
      <w:sz w:val="20"/>
      <w:szCs w:val="22"/>
    </w:rPr>
  </w:style>
  <w:style w:type="character" w:styleId="Hyperlink">
    <w:name w:val="Hyperlink"/>
    <w:basedOn w:val="DefaultParagraphFont"/>
    <w:uiPriority w:val="99"/>
    <w:unhideWhenUsed/>
    <w:rsid w:val="002A7DBA"/>
    <w:rPr>
      <w:color w:val="0000FF" w:themeColor="hyperlink"/>
      <w:u w:val="single"/>
    </w:rPr>
  </w:style>
  <w:style w:type="character" w:customStyle="1" w:styleId="TitleChar">
    <w:name w:val="Title Char"/>
    <w:basedOn w:val="DefaultParagraphFont"/>
    <w:link w:val="Title"/>
    <w:uiPriority w:val="10"/>
    <w:rsid w:val="002A7DBA"/>
    <w:rPr>
      <w:rFonts w:ascii="Verdana" w:eastAsia="Times New Roman" w:hAnsi="Verdana"/>
      <w:b/>
      <w:sz w:val="28"/>
      <w:lang w:eastAsia="en-US"/>
    </w:rPr>
  </w:style>
  <w:style w:type="character" w:customStyle="1" w:styleId="Heading3Char">
    <w:name w:val="Heading 3 Char"/>
    <w:basedOn w:val="DefaultParagraphFont"/>
    <w:link w:val="Heading3"/>
    <w:uiPriority w:val="9"/>
    <w:rsid w:val="002A7DBA"/>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A7DBA"/>
    <w:rPr>
      <w:rFonts w:ascii="Times New Roman" w:eastAsia="Times New Roman" w:hAnsi="Times New Roman"/>
      <w:b/>
      <w:bCs/>
      <w:sz w:val="28"/>
      <w:szCs w:val="28"/>
    </w:rPr>
  </w:style>
  <w:style w:type="character" w:customStyle="1" w:styleId="Heading6Char">
    <w:name w:val="Heading 6 Char"/>
    <w:basedOn w:val="DefaultParagraphFont"/>
    <w:link w:val="Heading6"/>
    <w:uiPriority w:val="9"/>
    <w:rsid w:val="002A7DBA"/>
    <w:rPr>
      <w:rFonts w:ascii="Times New Roman" w:hAnsi="Times New Roman"/>
      <w:b/>
      <w:bCs/>
      <w:sz w:val="22"/>
      <w:szCs w:val="22"/>
      <w:lang w:eastAsia="en-US"/>
    </w:rPr>
  </w:style>
  <w:style w:type="paragraph" w:styleId="TOC3">
    <w:name w:val="toc 3"/>
    <w:basedOn w:val="Normal"/>
    <w:next w:val="Normal"/>
    <w:autoRedefine/>
    <w:uiPriority w:val="39"/>
    <w:unhideWhenUsed/>
    <w:locked/>
    <w:rsid w:val="002A7DBA"/>
    <w:pPr>
      <w:spacing w:before="120" w:after="100" w:line="276" w:lineRule="auto"/>
      <w:ind w:left="440"/>
      <w:jc w:val="both"/>
    </w:pPr>
    <w:rPr>
      <w:rFonts w:ascii="Arial" w:eastAsiaTheme="minorHAnsi" w:hAnsi="Arial" w:cstheme="minorBidi"/>
      <w:sz w:val="20"/>
      <w:szCs w:val="22"/>
    </w:rPr>
  </w:style>
  <w:style w:type="table" w:customStyle="1" w:styleId="PlainTable11">
    <w:name w:val="Plain Table 11"/>
    <w:basedOn w:val="TableNormal"/>
    <w:uiPriority w:val="41"/>
    <w:rsid w:val="002A7DBA"/>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A7DBA"/>
    <w:rPr>
      <w:color w:val="605E5C"/>
      <w:shd w:val="clear" w:color="auto" w:fill="E1DFDD"/>
    </w:rPr>
  </w:style>
  <w:style w:type="paragraph" w:customStyle="1" w:styleId="BodyTable">
    <w:name w:val="Body Table"/>
    <w:basedOn w:val="Normal"/>
    <w:qFormat/>
    <w:rsid w:val="002A7DBA"/>
    <w:rPr>
      <w:rFonts w:ascii="Arial" w:eastAsiaTheme="minorHAnsi" w:hAnsi="Arial" w:cstheme="minorBidi"/>
      <w:bCs/>
      <w:sz w:val="18"/>
      <w:szCs w:val="22"/>
    </w:rPr>
  </w:style>
  <w:style w:type="paragraph" w:customStyle="1" w:styleId="Bullet1table">
    <w:name w:val="Bullet 1 table"/>
    <w:basedOn w:val="BodyTable"/>
    <w:qFormat/>
    <w:rsid w:val="002A7DBA"/>
    <w:pPr>
      <w:numPr>
        <w:numId w:val="1"/>
      </w:numPr>
      <w:spacing w:line="276" w:lineRule="auto"/>
      <w:ind w:left="331" w:hanging="187"/>
      <w:contextualSpacing/>
    </w:pPr>
    <w:rPr>
      <w:bCs w:val="0"/>
    </w:rPr>
  </w:style>
  <w:style w:type="paragraph" w:customStyle="1" w:styleId="Bullet2table">
    <w:name w:val="Bullet 2 table"/>
    <w:basedOn w:val="Bullet1table"/>
    <w:qFormat/>
    <w:rsid w:val="002A7DBA"/>
    <w:pPr>
      <w:numPr>
        <w:ilvl w:val="1"/>
      </w:numPr>
      <w:ind w:left="518" w:hanging="187"/>
    </w:pPr>
    <w:rPr>
      <w:bCs/>
    </w:rPr>
  </w:style>
  <w:style w:type="paragraph" w:customStyle="1" w:styleId="Bulletpoint1">
    <w:name w:val="Bullet point 1"/>
    <w:basedOn w:val="ListParagraph"/>
    <w:link w:val="Bulletpoint1Char"/>
    <w:qFormat/>
    <w:rsid w:val="002A7DBA"/>
    <w:pPr>
      <w:numPr>
        <w:numId w:val="2"/>
      </w:numPr>
      <w:spacing w:before="120" w:after="120" w:line="276" w:lineRule="auto"/>
      <w:jc w:val="both"/>
    </w:pPr>
    <w:rPr>
      <w:rFonts w:ascii="Arial" w:eastAsiaTheme="minorHAnsi" w:hAnsi="Arial" w:cstheme="minorBidi"/>
      <w:sz w:val="20"/>
    </w:rPr>
  </w:style>
  <w:style w:type="character" w:customStyle="1" w:styleId="Bulletpoint1Char">
    <w:name w:val="Bullet point 1 Char"/>
    <w:basedOn w:val="DefaultParagraphFont"/>
    <w:link w:val="Bulletpoint1"/>
    <w:rsid w:val="002A7DBA"/>
    <w:rPr>
      <w:rFonts w:ascii="Arial" w:eastAsiaTheme="minorHAnsi" w:hAnsi="Arial" w:cstheme="minorBidi"/>
      <w:szCs w:val="24"/>
      <w:lang w:eastAsia="en-US"/>
    </w:rPr>
  </w:style>
  <w:style w:type="paragraph" w:customStyle="1" w:styleId="Bulletpoints2">
    <w:name w:val="Bullet points 2"/>
    <w:basedOn w:val="Bulletpoint1"/>
    <w:link w:val="Bulletpoints2Char"/>
    <w:qFormat/>
    <w:rsid w:val="002A7DBA"/>
    <w:pPr>
      <w:numPr>
        <w:ilvl w:val="1"/>
      </w:numPr>
      <w:tabs>
        <w:tab w:val="left" w:pos="1170"/>
      </w:tabs>
    </w:pPr>
  </w:style>
  <w:style w:type="character" w:customStyle="1" w:styleId="Bulletpoints2Char">
    <w:name w:val="Bullet points 2 Char"/>
    <w:basedOn w:val="Bulletpoint1Char"/>
    <w:link w:val="Bulletpoints2"/>
    <w:rsid w:val="002A7DBA"/>
    <w:rPr>
      <w:rFonts w:ascii="Arial" w:eastAsiaTheme="minorHAnsi" w:hAnsi="Arial" w:cstheme="minorBidi"/>
      <w:szCs w:val="24"/>
      <w:lang w:eastAsia="en-US"/>
    </w:rPr>
  </w:style>
  <w:style w:type="paragraph" w:styleId="Caption">
    <w:name w:val="caption"/>
    <w:basedOn w:val="Normal"/>
    <w:next w:val="Normal"/>
    <w:uiPriority w:val="35"/>
    <w:unhideWhenUsed/>
    <w:qFormat/>
    <w:locked/>
    <w:rsid w:val="002A7DBA"/>
    <w:pPr>
      <w:keepNext/>
      <w:spacing w:before="120" w:after="120" w:line="276" w:lineRule="auto"/>
      <w:contextualSpacing/>
      <w:jc w:val="both"/>
    </w:pPr>
    <w:rPr>
      <w:rFonts w:ascii="Arial" w:eastAsiaTheme="minorHAnsi" w:hAnsi="Arial" w:cstheme="minorBidi"/>
      <w:i/>
      <w:iCs/>
      <w:color w:val="1F497D" w:themeColor="text2"/>
      <w:sz w:val="18"/>
      <w:szCs w:val="18"/>
    </w:rPr>
  </w:style>
  <w:style w:type="paragraph" w:customStyle="1" w:styleId="headingtable">
    <w:name w:val="heading table"/>
    <w:basedOn w:val="Normal"/>
    <w:qFormat/>
    <w:rsid w:val="002A7DBA"/>
    <w:pPr>
      <w:jc w:val="both"/>
    </w:pPr>
    <w:rPr>
      <w:rFonts w:ascii="Arial" w:eastAsiaTheme="minorHAnsi" w:hAnsi="Arial" w:cstheme="minorBidi"/>
      <w:b/>
      <w:sz w:val="18"/>
      <w:szCs w:val="22"/>
    </w:rPr>
  </w:style>
  <w:style w:type="paragraph" w:customStyle="1" w:styleId="Anexa">
    <w:name w:val="Anexa"/>
    <w:basedOn w:val="Heading2"/>
    <w:qFormat/>
    <w:rsid w:val="002A7DBA"/>
    <w:pPr>
      <w:keepLines/>
      <w:numPr>
        <w:numId w:val="3"/>
      </w:numPr>
      <w:spacing w:after="120" w:line="276" w:lineRule="auto"/>
      <w:jc w:val="both"/>
    </w:pPr>
    <w:rPr>
      <w:rFonts w:eastAsiaTheme="majorEastAsia" w:cstheme="majorBidi"/>
      <w:i w:val="0"/>
      <w:iCs w:val="0"/>
      <w:sz w:val="24"/>
      <w:szCs w:val="24"/>
    </w:rPr>
  </w:style>
  <w:style w:type="paragraph" w:customStyle="1" w:styleId="EYTableHeading">
    <w:name w:val="EY Table Heading"/>
    <w:basedOn w:val="Normal"/>
    <w:qFormat/>
    <w:rsid w:val="002A7DBA"/>
    <w:pPr>
      <w:spacing w:before="120" w:after="120"/>
    </w:pPr>
    <w:rPr>
      <w:rFonts w:ascii="Arial" w:eastAsiaTheme="minorHAnsi" w:hAnsi="Arial" w:cstheme="minorBidi"/>
      <w:b/>
      <w:color w:val="000000" w:themeColor="text1"/>
      <w:sz w:val="16"/>
      <w:szCs w:val="16"/>
      <w:lang w:val="en-US"/>
    </w:rPr>
  </w:style>
  <w:style w:type="table" w:customStyle="1" w:styleId="TableGridLight1">
    <w:name w:val="Table Grid Light1"/>
    <w:basedOn w:val="TableNormal"/>
    <w:uiPriority w:val="40"/>
    <w:rsid w:val="002A7DBA"/>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2A7DBA"/>
    <w:rPr>
      <w:rFonts w:asciiTheme="minorHAnsi" w:eastAsiaTheme="minorHAnsi" w:hAnsiTheme="minorHAnsi" w:cstheme="minorBidi"/>
      <w:sz w:val="22"/>
      <w:szCs w:val="22"/>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unhideWhenUsed/>
    <w:rsid w:val="002A7DBA"/>
    <w:rPr>
      <w:color w:val="800080" w:themeColor="followedHyperlink"/>
      <w:u w:val="single"/>
    </w:rPr>
  </w:style>
  <w:style w:type="character" w:styleId="CommentReference">
    <w:name w:val="annotation reference"/>
    <w:basedOn w:val="DefaultParagraphFont"/>
    <w:uiPriority w:val="99"/>
    <w:semiHidden/>
    <w:unhideWhenUsed/>
    <w:rsid w:val="002A7DBA"/>
    <w:rPr>
      <w:sz w:val="16"/>
      <w:szCs w:val="16"/>
    </w:rPr>
  </w:style>
  <w:style w:type="paragraph" w:styleId="CommentText">
    <w:name w:val="annotation text"/>
    <w:basedOn w:val="Normal"/>
    <w:link w:val="CommentTextChar"/>
    <w:uiPriority w:val="99"/>
    <w:unhideWhenUsed/>
    <w:rsid w:val="002A7DBA"/>
    <w:pPr>
      <w:spacing w:before="120" w:after="120"/>
      <w:jc w:val="both"/>
    </w:pPr>
    <w:rPr>
      <w:rFonts w:ascii="Arial" w:eastAsiaTheme="minorHAnsi" w:hAnsi="Arial" w:cstheme="minorBidi"/>
      <w:sz w:val="20"/>
      <w:szCs w:val="20"/>
    </w:rPr>
  </w:style>
  <w:style w:type="character" w:customStyle="1" w:styleId="CommentTextChar">
    <w:name w:val="Comment Text Char"/>
    <w:basedOn w:val="DefaultParagraphFont"/>
    <w:link w:val="CommentText"/>
    <w:uiPriority w:val="99"/>
    <w:rsid w:val="002A7DBA"/>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semiHidden/>
    <w:unhideWhenUsed/>
    <w:rsid w:val="002A7DBA"/>
    <w:rPr>
      <w:b/>
      <w:bCs/>
    </w:rPr>
  </w:style>
  <w:style w:type="character" w:customStyle="1" w:styleId="CommentSubjectChar">
    <w:name w:val="Comment Subject Char"/>
    <w:basedOn w:val="CommentTextChar"/>
    <w:link w:val="CommentSubject"/>
    <w:uiPriority w:val="99"/>
    <w:semiHidden/>
    <w:rsid w:val="002A7DBA"/>
    <w:rPr>
      <w:rFonts w:ascii="Arial" w:eastAsiaTheme="minorHAnsi" w:hAnsi="Arial" w:cstheme="minorBidi"/>
      <w:b/>
      <w:bCs/>
      <w:lang w:eastAsia="en-US"/>
    </w:rPr>
  </w:style>
  <w:style w:type="paragraph" w:customStyle="1" w:styleId="Bulletpoint3">
    <w:name w:val="Bullet point 3"/>
    <w:basedOn w:val="Bulletpoints2"/>
    <w:link w:val="Bulletpoint3Char"/>
    <w:qFormat/>
    <w:rsid w:val="002A7DBA"/>
    <w:pPr>
      <w:numPr>
        <w:ilvl w:val="2"/>
        <w:numId w:val="4"/>
      </w:numPr>
    </w:p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2A7DBA"/>
    <w:pPr>
      <w:spacing w:after="200" w:line="240" w:lineRule="exact"/>
    </w:pPr>
    <w:rPr>
      <w:rFonts w:ascii="Calibri" w:hAnsi="Calibri"/>
      <w:sz w:val="20"/>
      <w:szCs w:val="20"/>
      <w:vertAlign w:val="superscript"/>
      <w:lang w:eastAsia="ro-RO"/>
    </w:rPr>
  </w:style>
  <w:style w:type="character" w:customStyle="1" w:styleId="Bulletpoint3Char">
    <w:name w:val="Bullet point 3 Char"/>
    <w:basedOn w:val="Bulletpoints2Char"/>
    <w:link w:val="Bulletpoint3"/>
    <w:rsid w:val="002A7DBA"/>
    <w:rPr>
      <w:rFonts w:ascii="Arial" w:eastAsiaTheme="minorHAnsi" w:hAnsi="Arial" w:cstheme="minorBidi"/>
      <w:szCs w:val="24"/>
      <w:lang w:eastAsia="en-US"/>
    </w:rPr>
  </w:style>
  <w:style w:type="character" w:customStyle="1" w:styleId="ListParagraphChar">
    <w:name w:val="List Paragraph Char"/>
    <w:aliases w:val="References Char,Numbered List Paragraph Char,Numbered Paragraph Char,Main numbered paragraph Char,Bullets Char,IBL List Paragraph Char,List Paragraph nowy Char,본문(내용) Char,List_Paragraph Char,Multilevel para_II Char,Forth level Char"/>
    <w:basedOn w:val="DefaultParagraphFont"/>
    <w:link w:val="ListParagraph"/>
    <w:uiPriority w:val="34"/>
    <w:qFormat/>
    <w:rsid w:val="002A7DBA"/>
    <w:rPr>
      <w:rFonts w:ascii="Times New Roman" w:hAnsi="Times New Roman"/>
      <w:sz w:val="24"/>
      <w:szCs w:val="24"/>
      <w:lang w:eastAsia="en-US"/>
    </w:rPr>
  </w:style>
  <w:style w:type="character" w:styleId="Emphasis">
    <w:name w:val="Emphasis"/>
    <w:basedOn w:val="DefaultParagraphFont"/>
    <w:uiPriority w:val="20"/>
    <w:qFormat/>
    <w:locked/>
    <w:rsid w:val="002A7DBA"/>
    <w:rPr>
      <w:i/>
      <w:iCs/>
      <w:sz w:val="20"/>
    </w:rPr>
  </w:style>
  <w:style w:type="paragraph" w:customStyle="1" w:styleId="Body">
    <w:name w:val="Body"/>
    <w:basedOn w:val="Normal"/>
    <w:qFormat/>
    <w:rsid w:val="002A7DBA"/>
    <w:pPr>
      <w:spacing w:after="140" w:line="290" w:lineRule="auto"/>
      <w:jc w:val="both"/>
    </w:pPr>
    <w:rPr>
      <w:rFonts w:ascii="Arial" w:eastAsia="Times New Roman" w:hAnsi="Arial"/>
      <w:kern w:val="20"/>
      <w:sz w:val="20"/>
    </w:rPr>
  </w:style>
  <w:style w:type="paragraph" w:customStyle="1" w:styleId="Level1">
    <w:name w:val="Level 1"/>
    <w:basedOn w:val="Normal"/>
    <w:next w:val="Normal"/>
    <w:qFormat/>
    <w:rsid w:val="002A7DBA"/>
    <w:pPr>
      <w:keepNext/>
      <w:numPr>
        <w:numId w:val="5"/>
      </w:numPr>
      <w:spacing w:before="280" w:after="140" w:line="290" w:lineRule="auto"/>
      <w:jc w:val="both"/>
      <w:outlineLvl w:val="0"/>
    </w:pPr>
    <w:rPr>
      <w:rFonts w:ascii="Arial" w:eastAsia="Times New Roman" w:hAnsi="Arial"/>
      <w:b/>
      <w:bCs/>
      <w:kern w:val="20"/>
      <w:sz w:val="22"/>
      <w:szCs w:val="32"/>
    </w:rPr>
  </w:style>
  <w:style w:type="paragraph" w:customStyle="1" w:styleId="Level2">
    <w:name w:val="Level 2"/>
    <w:basedOn w:val="Normal"/>
    <w:qFormat/>
    <w:rsid w:val="002A7DBA"/>
    <w:pPr>
      <w:numPr>
        <w:ilvl w:val="1"/>
        <w:numId w:val="5"/>
      </w:numPr>
      <w:spacing w:after="140" w:line="290" w:lineRule="auto"/>
      <w:jc w:val="both"/>
    </w:pPr>
    <w:rPr>
      <w:rFonts w:ascii="Arial" w:eastAsia="Times New Roman" w:hAnsi="Arial"/>
      <w:kern w:val="20"/>
      <w:sz w:val="20"/>
      <w:szCs w:val="28"/>
    </w:rPr>
  </w:style>
  <w:style w:type="paragraph" w:customStyle="1" w:styleId="Level3">
    <w:name w:val="Level 3"/>
    <w:basedOn w:val="Normal"/>
    <w:qFormat/>
    <w:rsid w:val="002A7DBA"/>
    <w:pPr>
      <w:numPr>
        <w:ilvl w:val="2"/>
        <w:numId w:val="5"/>
      </w:numPr>
      <w:spacing w:after="140" w:line="290" w:lineRule="auto"/>
      <w:jc w:val="both"/>
    </w:pPr>
    <w:rPr>
      <w:rFonts w:ascii="Arial" w:eastAsia="Times New Roman" w:hAnsi="Arial"/>
      <w:kern w:val="20"/>
      <w:sz w:val="20"/>
      <w:szCs w:val="28"/>
    </w:rPr>
  </w:style>
  <w:style w:type="paragraph" w:customStyle="1" w:styleId="Level4">
    <w:name w:val="Level 4"/>
    <w:basedOn w:val="Normal"/>
    <w:qFormat/>
    <w:rsid w:val="002A7DBA"/>
    <w:pPr>
      <w:numPr>
        <w:ilvl w:val="3"/>
        <w:numId w:val="5"/>
      </w:numPr>
      <w:spacing w:after="140" w:line="290" w:lineRule="auto"/>
      <w:jc w:val="both"/>
    </w:pPr>
    <w:rPr>
      <w:rFonts w:ascii="Arial" w:eastAsia="Times New Roman" w:hAnsi="Arial"/>
      <w:kern w:val="20"/>
      <w:sz w:val="20"/>
    </w:rPr>
  </w:style>
  <w:style w:type="paragraph" w:customStyle="1" w:styleId="Level5">
    <w:name w:val="Level 5"/>
    <w:basedOn w:val="Normal"/>
    <w:qFormat/>
    <w:rsid w:val="002A7DBA"/>
    <w:pPr>
      <w:numPr>
        <w:ilvl w:val="4"/>
        <w:numId w:val="5"/>
      </w:numPr>
      <w:spacing w:after="140" w:line="290" w:lineRule="auto"/>
      <w:jc w:val="both"/>
    </w:pPr>
    <w:rPr>
      <w:rFonts w:ascii="Arial" w:eastAsia="Times New Roman" w:hAnsi="Arial"/>
      <w:kern w:val="20"/>
      <w:sz w:val="20"/>
    </w:rPr>
  </w:style>
  <w:style w:type="paragraph" w:customStyle="1" w:styleId="Level6">
    <w:name w:val="Level 6"/>
    <w:basedOn w:val="Normal"/>
    <w:rsid w:val="002A7DBA"/>
    <w:pPr>
      <w:numPr>
        <w:ilvl w:val="5"/>
        <w:numId w:val="5"/>
      </w:numPr>
      <w:spacing w:after="140" w:line="290" w:lineRule="auto"/>
      <w:jc w:val="both"/>
    </w:pPr>
    <w:rPr>
      <w:rFonts w:ascii="Arial" w:eastAsia="Times New Roman" w:hAnsi="Arial"/>
      <w:kern w:val="20"/>
      <w:sz w:val="20"/>
    </w:rPr>
  </w:style>
  <w:style w:type="paragraph" w:customStyle="1" w:styleId="bullet1">
    <w:name w:val="bullet 1"/>
    <w:basedOn w:val="Normal"/>
    <w:qFormat/>
    <w:rsid w:val="002A7DBA"/>
    <w:pPr>
      <w:numPr>
        <w:numId w:val="6"/>
      </w:numPr>
      <w:spacing w:after="140" w:line="290" w:lineRule="auto"/>
      <w:jc w:val="both"/>
    </w:pPr>
    <w:rPr>
      <w:rFonts w:ascii="Arial" w:eastAsia="Times New Roman" w:hAnsi="Arial"/>
      <w:kern w:val="20"/>
      <w:sz w:val="20"/>
    </w:rPr>
  </w:style>
  <w:style w:type="paragraph" w:customStyle="1" w:styleId="Level7">
    <w:name w:val="Level 7"/>
    <w:basedOn w:val="Normal"/>
    <w:rsid w:val="002A7DBA"/>
    <w:pPr>
      <w:numPr>
        <w:ilvl w:val="6"/>
        <w:numId w:val="5"/>
      </w:numPr>
      <w:spacing w:after="140" w:line="290" w:lineRule="auto"/>
      <w:jc w:val="both"/>
      <w:outlineLvl w:val="6"/>
    </w:pPr>
    <w:rPr>
      <w:rFonts w:ascii="Arial" w:eastAsia="Times New Roman" w:hAnsi="Arial"/>
      <w:kern w:val="20"/>
      <w:sz w:val="20"/>
    </w:rPr>
  </w:style>
  <w:style w:type="paragraph" w:customStyle="1" w:styleId="Level8">
    <w:name w:val="Level 8"/>
    <w:basedOn w:val="Normal"/>
    <w:rsid w:val="002A7DBA"/>
    <w:pPr>
      <w:numPr>
        <w:ilvl w:val="7"/>
        <w:numId w:val="5"/>
      </w:numPr>
      <w:spacing w:after="140" w:line="290" w:lineRule="auto"/>
      <w:jc w:val="both"/>
      <w:outlineLvl w:val="7"/>
    </w:pPr>
    <w:rPr>
      <w:rFonts w:ascii="Arial" w:eastAsia="Times New Roman" w:hAnsi="Arial"/>
      <w:kern w:val="20"/>
      <w:sz w:val="20"/>
    </w:rPr>
  </w:style>
  <w:style w:type="paragraph" w:customStyle="1" w:styleId="Level9">
    <w:name w:val="Level 9"/>
    <w:basedOn w:val="Normal"/>
    <w:rsid w:val="002A7DBA"/>
    <w:pPr>
      <w:numPr>
        <w:ilvl w:val="8"/>
        <w:numId w:val="5"/>
      </w:numPr>
      <w:spacing w:after="140" w:line="290" w:lineRule="auto"/>
      <w:jc w:val="both"/>
      <w:outlineLvl w:val="8"/>
    </w:pPr>
    <w:rPr>
      <w:rFonts w:ascii="Arial" w:eastAsia="Times New Roman" w:hAnsi="Arial"/>
      <w:kern w:val="20"/>
      <w:sz w:val="20"/>
    </w:rPr>
  </w:style>
  <w:style w:type="paragraph" w:customStyle="1" w:styleId="AltLevel1">
    <w:name w:val="AltLevel1"/>
    <w:basedOn w:val="Level1"/>
    <w:next w:val="Normal"/>
    <w:rsid w:val="002A7DBA"/>
    <w:rPr>
      <w:caps/>
      <w:lang w:val="en-US"/>
    </w:rPr>
  </w:style>
  <w:style w:type="character" w:customStyle="1" w:styleId="alb">
    <w:name w:val="a_lb"/>
    <w:basedOn w:val="DefaultParagraphFont"/>
    <w:rsid w:val="002A7DBA"/>
  </w:style>
  <w:style w:type="paragraph" w:customStyle="1" w:styleId="alpha2">
    <w:name w:val="alpha 2"/>
    <w:basedOn w:val="alpha1"/>
    <w:next w:val="alpha1"/>
    <w:rsid w:val="002A7DBA"/>
  </w:style>
  <w:style w:type="paragraph" w:customStyle="1" w:styleId="alpha1">
    <w:name w:val="alpha 1"/>
    <w:basedOn w:val="alpha3"/>
    <w:rsid w:val="002A7DBA"/>
  </w:style>
  <w:style w:type="paragraph" w:customStyle="1" w:styleId="Body1">
    <w:name w:val="Body 1"/>
    <w:basedOn w:val="Normal"/>
    <w:qFormat/>
    <w:rsid w:val="002A7DBA"/>
    <w:pPr>
      <w:spacing w:after="140" w:line="290" w:lineRule="auto"/>
      <w:ind w:left="680"/>
      <w:jc w:val="both"/>
    </w:pPr>
    <w:rPr>
      <w:rFonts w:ascii="Arial" w:eastAsia="Times New Roman" w:hAnsi="Arial"/>
      <w:kern w:val="20"/>
      <w:sz w:val="20"/>
    </w:rPr>
  </w:style>
  <w:style w:type="paragraph" w:customStyle="1" w:styleId="Body2">
    <w:name w:val="Body 2"/>
    <w:basedOn w:val="Normal"/>
    <w:qFormat/>
    <w:rsid w:val="002A7DBA"/>
    <w:pPr>
      <w:spacing w:after="140" w:line="290" w:lineRule="auto"/>
      <w:ind w:left="680"/>
      <w:jc w:val="both"/>
    </w:pPr>
    <w:rPr>
      <w:rFonts w:ascii="Arial" w:eastAsia="Times New Roman" w:hAnsi="Arial"/>
      <w:kern w:val="20"/>
      <w:sz w:val="20"/>
    </w:rPr>
  </w:style>
  <w:style w:type="paragraph" w:customStyle="1" w:styleId="Body3">
    <w:name w:val="Body 3"/>
    <w:basedOn w:val="Normal"/>
    <w:qFormat/>
    <w:rsid w:val="002A7DBA"/>
    <w:pPr>
      <w:spacing w:after="140" w:line="290" w:lineRule="auto"/>
      <w:ind w:left="1361"/>
      <w:jc w:val="both"/>
    </w:pPr>
    <w:rPr>
      <w:rFonts w:ascii="Arial" w:eastAsia="Times New Roman" w:hAnsi="Arial"/>
      <w:kern w:val="20"/>
      <w:sz w:val="20"/>
    </w:rPr>
  </w:style>
  <w:style w:type="paragraph" w:customStyle="1" w:styleId="Body4">
    <w:name w:val="Body 4"/>
    <w:basedOn w:val="Normal"/>
    <w:qFormat/>
    <w:rsid w:val="002A7DBA"/>
    <w:pPr>
      <w:spacing w:after="140" w:line="290" w:lineRule="auto"/>
      <w:ind w:left="2041"/>
      <w:jc w:val="both"/>
    </w:pPr>
    <w:rPr>
      <w:rFonts w:ascii="Arial" w:eastAsia="Times New Roman" w:hAnsi="Arial"/>
      <w:kern w:val="20"/>
      <w:sz w:val="20"/>
    </w:rPr>
  </w:style>
  <w:style w:type="paragraph" w:customStyle="1" w:styleId="Body5">
    <w:name w:val="Body 5"/>
    <w:basedOn w:val="Normal"/>
    <w:qFormat/>
    <w:rsid w:val="002A7DBA"/>
    <w:pPr>
      <w:spacing w:after="140" w:line="290" w:lineRule="auto"/>
      <w:ind w:left="2608"/>
      <w:jc w:val="both"/>
    </w:pPr>
    <w:rPr>
      <w:rFonts w:ascii="Arial" w:eastAsia="Times New Roman" w:hAnsi="Arial"/>
      <w:kern w:val="20"/>
      <w:sz w:val="20"/>
    </w:rPr>
  </w:style>
  <w:style w:type="paragraph" w:customStyle="1" w:styleId="Body6">
    <w:name w:val="Body 6"/>
    <w:basedOn w:val="Normal"/>
    <w:rsid w:val="002A7DBA"/>
    <w:pPr>
      <w:spacing w:after="140" w:line="290" w:lineRule="auto"/>
      <w:ind w:left="3288"/>
      <w:jc w:val="both"/>
    </w:pPr>
    <w:rPr>
      <w:rFonts w:ascii="Arial" w:eastAsia="Times New Roman" w:hAnsi="Arial"/>
      <w:kern w:val="20"/>
      <w:sz w:val="20"/>
    </w:rPr>
  </w:style>
  <w:style w:type="paragraph" w:customStyle="1" w:styleId="Parties">
    <w:name w:val="Parties"/>
    <w:basedOn w:val="Normal"/>
    <w:rsid w:val="002A7DBA"/>
    <w:pPr>
      <w:numPr>
        <w:numId w:val="7"/>
      </w:numPr>
      <w:spacing w:after="140" w:line="290" w:lineRule="auto"/>
      <w:jc w:val="both"/>
    </w:pPr>
    <w:rPr>
      <w:rFonts w:ascii="Arial" w:eastAsia="Times New Roman" w:hAnsi="Arial"/>
      <w:kern w:val="20"/>
      <w:sz w:val="20"/>
    </w:rPr>
  </w:style>
  <w:style w:type="paragraph" w:customStyle="1" w:styleId="Recitals">
    <w:name w:val="Recitals"/>
    <w:basedOn w:val="Normal"/>
    <w:rsid w:val="002A7DBA"/>
    <w:pPr>
      <w:numPr>
        <w:numId w:val="8"/>
      </w:numPr>
      <w:spacing w:after="140" w:line="290" w:lineRule="auto"/>
      <w:jc w:val="both"/>
    </w:pPr>
    <w:rPr>
      <w:rFonts w:ascii="Arial" w:eastAsia="Times New Roman" w:hAnsi="Arial"/>
      <w:kern w:val="20"/>
      <w:sz w:val="20"/>
    </w:rPr>
  </w:style>
  <w:style w:type="paragraph" w:customStyle="1" w:styleId="alpha3">
    <w:name w:val="alpha 3"/>
    <w:basedOn w:val="Normal"/>
    <w:rsid w:val="002A7DBA"/>
    <w:pPr>
      <w:numPr>
        <w:numId w:val="12"/>
      </w:numPr>
      <w:spacing w:after="140" w:line="290" w:lineRule="auto"/>
      <w:jc w:val="both"/>
    </w:pPr>
    <w:rPr>
      <w:rFonts w:ascii="Arial" w:eastAsia="Times New Roman" w:hAnsi="Arial"/>
      <w:kern w:val="20"/>
      <w:sz w:val="20"/>
      <w:szCs w:val="20"/>
    </w:rPr>
  </w:style>
  <w:style w:type="paragraph" w:customStyle="1" w:styleId="alpha4">
    <w:name w:val="alpha 4"/>
    <w:basedOn w:val="Normal"/>
    <w:rsid w:val="002A7DBA"/>
    <w:pPr>
      <w:numPr>
        <w:numId w:val="13"/>
      </w:numPr>
      <w:spacing w:after="140" w:line="290" w:lineRule="auto"/>
      <w:jc w:val="both"/>
    </w:pPr>
    <w:rPr>
      <w:rFonts w:ascii="Arial" w:eastAsia="Times New Roman" w:hAnsi="Arial"/>
      <w:kern w:val="20"/>
      <w:sz w:val="20"/>
      <w:szCs w:val="20"/>
    </w:rPr>
  </w:style>
  <w:style w:type="paragraph" w:customStyle="1" w:styleId="alpha5">
    <w:name w:val="alpha 5"/>
    <w:basedOn w:val="Normal"/>
    <w:rsid w:val="002A7DBA"/>
    <w:pPr>
      <w:numPr>
        <w:numId w:val="14"/>
      </w:numPr>
      <w:spacing w:after="140" w:line="290" w:lineRule="auto"/>
      <w:jc w:val="both"/>
    </w:pPr>
    <w:rPr>
      <w:rFonts w:ascii="Arial" w:eastAsia="Times New Roman" w:hAnsi="Arial"/>
      <w:kern w:val="20"/>
      <w:sz w:val="20"/>
      <w:szCs w:val="20"/>
    </w:rPr>
  </w:style>
  <w:style w:type="paragraph" w:customStyle="1" w:styleId="alpha6">
    <w:name w:val="alpha 6"/>
    <w:basedOn w:val="Normal"/>
    <w:rsid w:val="002A7DBA"/>
    <w:pPr>
      <w:numPr>
        <w:numId w:val="15"/>
      </w:numPr>
      <w:spacing w:after="140" w:line="290" w:lineRule="auto"/>
      <w:jc w:val="both"/>
    </w:pPr>
    <w:rPr>
      <w:rFonts w:ascii="Arial" w:eastAsia="Times New Roman" w:hAnsi="Arial"/>
      <w:kern w:val="20"/>
      <w:sz w:val="20"/>
      <w:szCs w:val="20"/>
    </w:rPr>
  </w:style>
  <w:style w:type="paragraph" w:customStyle="1" w:styleId="bullet2">
    <w:name w:val="bullet 2"/>
    <w:basedOn w:val="Normal"/>
    <w:rsid w:val="002A7DBA"/>
    <w:pPr>
      <w:numPr>
        <w:numId w:val="31"/>
      </w:numPr>
      <w:spacing w:after="140" w:line="290" w:lineRule="auto"/>
      <w:jc w:val="both"/>
    </w:pPr>
    <w:rPr>
      <w:rFonts w:ascii="Arial" w:eastAsia="Times New Roman" w:hAnsi="Arial"/>
      <w:kern w:val="20"/>
      <w:sz w:val="20"/>
    </w:rPr>
  </w:style>
  <w:style w:type="paragraph" w:customStyle="1" w:styleId="bullet3">
    <w:name w:val="bullet 3"/>
    <w:basedOn w:val="Normal"/>
    <w:rsid w:val="002A7DBA"/>
    <w:pPr>
      <w:numPr>
        <w:numId w:val="32"/>
      </w:numPr>
      <w:spacing w:after="140" w:line="290" w:lineRule="auto"/>
      <w:ind w:left="2401"/>
      <w:jc w:val="both"/>
    </w:pPr>
    <w:rPr>
      <w:rFonts w:ascii="Arial" w:eastAsia="Times New Roman" w:hAnsi="Arial"/>
      <w:kern w:val="20"/>
      <w:sz w:val="20"/>
    </w:rPr>
  </w:style>
  <w:style w:type="paragraph" w:customStyle="1" w:styleId="bullet4">
    <w:name w:val="bullet 4"/>
    <w:basedOn w:val="Normal"/>
    <w:rsid w:val="002A7DBA"/>
    <w:pPr>
      <w:numPr>
        <w:numId w:val="33"/>
      </w:numPr>
      <w:spacing w:after="140" w:line="290" w:lineRule="auto"/>
      <w:ind w:left="2968"/>
      <w:jc w:val="both"/>
    </w:pPr>
    <w:rPr>
      <w:rFonts w:ascii="Arial" w:eastAsia="Times New Roman" w:hAnsi="Arial"/>
      <w:kern w:val="20"/>
      <w:sz w:val="20"/>
    </w:rPr>
  </w:style>
  <w:style w:type="paragraph" w:customStyle="1" w:styleId="bullet5">
    <w:name w:val="bullet 5"/>
    <w:basedOn w:val="Normal"/>
    <w:rsid w:val="002A7DBA"/>
    <w:pPr>
      <w:numPr>
        <w:numId w:val="34"/>
      </w:numPr>
      <w:spacing w:after="140" w:line="290" w:lineRule="auto"/>
      <w:ind w:left="3648"/>
      <w:jc w:val="both"/>
    </w:pPr>
    <w:rPr>
      <w:rFonts w:ascii="Arial" w:eastAsia="Times New Roman" w:hAnsi="Arial"/>
      <w:kern w:val="20"/>
      <w:sz w:val="20"/>
    </w:rPr>
  </w:style>
  <w:style w:type="paragraph" w:customStyle="1" w:styleId="bullet6">
    <w:name w:val="bullet 6"/>
    <w:basedOn w:val="Normal"/>
    <w:rsid w:val="002A7DBA"/>
    <w:pPr>
      <w:numPr>
        <w:numId w:val="35"/>
      </w:numPr>
      <w:tabs>
        <w:tab w:val="num" w:pos="680"/>
      </w:tabs>
      <w:spacing w:after="140" w:line="290" w:lineRule="auto"/>
      <w:ind w:left="680" w:hanging="680"/>
      <w:jc w:val="both"/>
    </w:pPr>
    <w:rPr>
      <w:rFonts w:ascii="Arial" w:eastAsia="Times New Roman" w:hAnsi="Arial"/>
      <w:kern w:val="20"/>
      <w:sz w:val="20"/>
    </w:rPr>
  </w:style>
  <w:style w:type="paragraph" w:customStyle="1" w:styleId="roman1">
    <w:name w:val="roman 1"/>
    <w:basedOn w:val="roman2"/>
    <w:next w:val="Normal"/>
    <w:rsid w:val="002A7DBA"/>
  </w:style>
  <w:style w:type="paragraph" w:customStyle="1" w:styleId="roman2">
    <w:name w:val="roman 2"/>
    <w:basedOn w:val="roman3"/>
    <w:rsid w:val="002A7DBA"/>
  </w:style>
  <w:style w:type="paragraph" w:customStyle="1" w:styleId="roman3">
    <w:name w:val="roman 3"/>
    <w:basedOn w:val="Normal"/>
    <w:rsid w:val="002A7DBA"/>
    <w:pPr>
      <w:numPr>
        <w:numId w:val="45"/>
      </w:numPr>
      <w:tabs>
        <w:tab w:val="num" w:pos="360"/>
      </w:tabs>
      <w:spacing w:after="140" w:line="290" w:lineRule="auto"/>
      <w:ind w:left="0" w:firstLine="0"/>
      <w:jc w:val="both"/>
    </w:pPr>
    <w:rPr>
      <w:rFonts w:ascii="Arial" w:eastAsia="Times New Roman" w:hAnsi="Arial"/>
      <w:kern w:val="20"/>
      <w:sz w:val="20"/>
      <w:szCs w:val="20"/>
    </w:rPr>
  </w:style>
  <w:style w:type="paragraph" w:customStyle="1" w:styleId="roman4">
    <w:name w:val="roman 4"/>
    <w:basedOn w:val="Normal"/>
    <w:rsid w:val="002A7DBA"/>
    <w:pPr>
      <w:numPr>
        <w:numId w:val="20"/>
      </w:numPr>
      <w:tabs>
        <w:tab w:val="num" w:pos="680"/>
      </w:tabs>
      <w:spacing w:after="140" w:line="290" w:lineRule="auto"/>
      <w:ind w:left="680" w:hanging="680"/>
      <w:jc w:val="both"/>
    </w:pPr>
    <w:rPr>
      <w:rFonts w:ascii="Arial" w:eastAsia="Times New Roman" w:hAnsi="Arial"/>
      <w:kern w:val="20"/>
      <w:sz w:val="20"/>
      <w:szCs w:val="20"/>
    </w:rPr>
  </w:style>
  <w:style w:type="paragraph" w:customStyle="1" w:styleId="roman5">
    <w:name w:val="roman 5"/>
    <w:basedOn w:val="Normal"/>
    <w:rsid w:val="002A7DBA"/>
    <w:pPr>
      <w:numPr>
        <w:numId w:val="16"/>
      </w:numPr>
      <w:spacing w:after="140" w:line="290" w:lineRule="auto"/>
      <w:ind w:left="3648"/>
      <w:jc w:val="both"/>
    </w:pPr>
    <w:rPr>
      <w:rFonts w:ascii="Arial" w:eastAsia="Times New Roman" w:hAnsi="Arial"/>
      <w:kern w:val="20"/>
      <w:sz w:val="20"/>
      <w:szCs w:val="20"/>
    </w:rPr>
  </w:style>
  <w:style w:type="paragraph" w:customStyle="1" w:styleId="roman6">
    <w:name w:val="roman 6"/>
    <w:basedOn w:val="Normal"/>
    <w:rsid w:val="002A7DBA"/>
    <w:pPr>
      <w:numPr>
        <w:numId w:val="17"/>
      </w:numPr>
      <w:spacing w:after="140" w:line="290" w:lineRule="auto"/>
      <w:ind w:left="360"/>
      <w:jc w:val="both"/>
    </w:pPr>
    <w:rPr>
      <w:rFonts w:ascii="Arial" w:eastAsia="Times New Roman" w:hAnsi="Arial"/>
      <w:kern w:val="20"/>
      <w:sz w:val="20"/>
      <w:szCs w:val="20"/>
    </w:rPr>
  </w:style>
  <w:style w:type="paragraph" w:customStyle="1" w:styleId="CellHead">
    <w:name w:val="CellHead"/>
    <w:basedOn w:val="Normal"/>
    <w:rsid w:val="002A7DBA"/>
    <w:pPr>
      <w:keepNext/>
      <w:spacing w:before="60" w:after="60" w:line="259" w:lineRule="auto"/>
    </w:pPr>
    <w:rPr>
      <w:rFonts w:ascii="Arial" w:eastAsia="Times New Roman" w:hAnsi="Arial"/>
      <w:b/>
      <w:kern w:val="20"/>
      <w:sz w:val="20"/>
    </w:rPr>
  </w:style>
  <w:style w:type="paragraph" w:customStyle="1" w:styleId="Head1">
    <w:name w:val="Head 1"/>
    <w:basedOn w:val="Normal"/>
    <w:next w:val="Body1"/>
    <w:rsid w:val="002A7DBA"/>
    <w:pPr>
      <w:keepNext/>
      <w:spacing w:before="280" w:after="140" w:line="290" w:lineRule="auto"/>
      <w:ind w:left="680"/>
      <w:jc w:val="both"/>
      <w:outlineLvl w:val="0"/>
    </w:pPr>
    <w:rPr>
      <w:rFonts w:ascii="Arial" w:eastAsia="Times New Roman" w:hAnsi="Arial"/>
      <w:b/>
      <w:kern w:val="22"/>
      <w:sz w:val="22"/>
    </w:rPr>
  </w:style>
  <w:style w:type="paragraph" w:customStyle="1" w:styleId="Head2">
    <w:name w:val="Head 2"/>
    <w:basedOn w:val="Normal"/>
    <w:next w:val="Body3"/>
    <w:rsid w:val="002A7DBA"/>
    <w:pPr>
      <w:keepNext/>
      <w:spacing w:before="280" w:after="60" w:line="290" w:lineRule="auto"/>
      <w:ind w:left="1361"/>
      <w:jc w:val="both"/>
      <w:outlineLvl w:val="1"/>
    </w:pPr>
    <w:rPr>
      <w:rFonts w:ascii="Arial" w:eastAsia="Times New Roman" w:hAnsi="Arial"/>
      <w:b/>
      <w:kern w:val="21"/>
      <w:sz w:val="21"/>
    </w:rPr>
  </w:style>
  <w:style w:type="paragraph" w:customStyle="1" w:styleId="Head3">
    <w:name w:val="Head 3"/>
    <w:basedOn w:val="Normal"/>
    <w:next w:val="Body4"/>
    <w:rsid w:val="002A7DBA"/>
    <w:pPr>
      <w:keepNext/>
      <w:spacing w:before="280" w:after="40" w:line="290" w:lineRule="auto"/>
      <w:ind w:left="2041"/>
      <w:jc w:val="both"/>
      <w:outlineLvl w:val="2"/>
    </w:pPr>
    <w:rPr>
      <w:rFonts w:ascii="Arial" w:eastAsia="Times New Roman" w:hAnsi="Arial"/>
      <w:b/>
      <w:kern w:val="20"/>
      <w:sz w:val="20"/>
    </w:rPr>
  </w:style>
  <w:style w:type="paragraph" w:customStyle="1" w:styleId="SubHead">
    <w:name w:val="SubHead"/>
    <w:basedOn w:val="Normal"/>
    <w:next w:val="Body"/>
    <w:rsid w:val="002A7DBA"/>
    <w:pPr>
      <w:keepNext/>
      <w:spacing w:before="120" w:after="60" w:line="290" w:lineRule="auto"/>
      <w:jc w:val="both"/>
      <w:outlineLvl w:val="0"/>
    </w:pPr>
    <w:rPr>
      <w:rFonts w:ascii="Arial" w:eastAsia="Times New Roman" w:hAnsi="Arial"/>
      <w:b/>
      <w:kern w:val="21"/>
      <w:sz w:val="21"/>
    </w:rPr>
  </w:style>
  <w:style w:type="paragraph" w:customStyle="1" w:styleId="SchedApps">
    <w:name w:val="Sched/Apps"/>
    <w:basedOn w:val="Normal"/>
    <w:next w:val="Body"/>
    <w:rsid w:val="002A7DBA"/>
    <w:pPr>
      <w:keepNext/>
      <w:pageBreakBefore/>
      <w:spacing w:after="240" w:line="290" w:lineRule="auto"/>
      <w:jc w:val="center"/>
      <w:outlineLvl w:val="3"/>
    </w:pPr>
    <w:rPr>
      <w:rFonts w:ascii="Arial" w:eastAsia="Times New Roman" w:hAnsi="Arial"/>
      <w:b/>
      <w:kern w:val="23"/>
      <w:sz w:val="23"/>
    </w:rPr>
  </w:style>
  <w:style w:type="paragraph" w:customStyle="1" w:styleId="Schedule1">
    <w:name w:val="Schedule 1"/>
    <w:basedOn w:val="Normal"/>
    <w:rsid w:val="002A7DBA"/>
    <w:pPr>
      <w:numPr>
        <w:numId w:val="9"/>
      </w:numPr>
      <w:spacing w:after="140" w:line="290" w:lineRule="auto"/>
      <w:jc w:val="both"/>
    </w:pPr>
    <w:rPr>
      <w:rFonts w:ascii="Arial" w:eastAsia="Times New Roman" w:hAnsi="Arial"/>
      <w:kern w:val="20"/>
      <w:sz w:val="20"/>
    </w:rPr>
  </w:style>
  <w:style w:type="paragraph" w:customStyle="1" w:styleId="Schedule2">
    <w:name w:val="Schedule 2"/>
    <w:basedOn w:val="Normal"/>
    <w:rsid w:val="002A7DBA"/>
    <w:pPr>
      <w:numPr>
        <w:ilvl w:val="1"/>
        <w:numId w:val="9"/>
      </w:numPr>
      <w:spacing w:after="140" w:line="290" w:lineRule="auto"/>
      <w:jc w:val="both"/>
    </w:pPr>
    <w:rPr>
      <w:rFonts w:ascii="Arial" w:eastAsia="Times New Roman" w:hAnsi="Arial"/>
      <w:kern w:val="20"/>
      <w:sz w:val="20"/>
    </w:rPr>
  </w:style>
  <w:style w:type="paragraph" w:customStyle="1" w:styleId="Schedule3">
    <w:name w:val="Schedule 3"/>
    <w:basedOn w:val="Normal"/>
    <w:rsid w:val="002A7DBA"/>
    <w:pPr>
      <w:numPr>
        <w:ilvl w:val="2"/>
        <w:numId w:val="9"/>
      </w:numPr>
      <w:spacing w:after="140" w:line="290" w:lineRule="auto"/>
      <w:jc w:val="both"/>
    </w:pPr>
    <w:rPr>
      <w:rFonts w:ascii="Arial" w:eastAsia="Times New Roman" w:hAnsi="Arial"/>
      <w:kern w:val="20"/>
      <w:sz w:val="20"/>
    </w:rPr>
  </w:style>
  <w:style w:type="paragraph" w:customStyle="1" w:styleId="Schedule4">
    <w:name w:val="Schedule 4"/>
    <w:basedOn w:val="Normal"/>
    <w:rsid w:val="002A7DBA"/>
    <w:pPr>
      <w:numPr>
        <w:ilvl w:val="3"/>
        <w:numId w:val="9"/>
      </w:numPr>
      <w:spacing w:after="140" w:line="290" w:lineRule="auto"/>
      <w:jc w:val="both"/>
    </w:pPr>
    <w:rPr>
      <w:rFonts w:ascii="Arial" w:eastAsia="Times New Roman" w:hAnsi="Arial"/>
      <w:kern w:val="20"/>
      <w:sz w:val="20"/>
    </w:rPr>
  </w:style>
  <w:style w:type="paragraph" w:customStyle="1" w:styleId="Schedule5">
    <w:name w:val="Schedule 5"/>
    <w:basedOn w:val="Normal"/>
    <w:rsid w:val="002A7DBA"/>
    <w:pPr>
      <w:numPr>
        <w:ilvl w:val="4"/>
        <w:numId w:val="9"/>
      </w:numPr>
      <w:spacing w:after="140" w:line="290" w:lineRule="auto"/>
      <w:jc w:val="both"/>
    </w:pPr>
    <w:rPr>
      <w:rFonts w:ascii="Arial" w:eastAsia="Times New Roman" w:hAnsi="Arial"/>
      <w:kern w:val="20"/>
      <w:sz w:val="20"/>
    </w:rPr>
  </w:style>
  <w:style w:type="paragraph" w:customStyle="1" w:styleId="Schedule6">
    <w:name w:val="Schedule 6"/>
    <w:basedOn w:val="Normal"/>
    <w:rsid w:val="002A7DBA"/>
    <w:pPr>
      <w:numPr>
        <w:ilvl w:val="5"/>
        <w:numId w:val="9"/>
      </w:numPr>
      <w:spacing w:after="140" w:line="290" w:lineRule="auto"/>
      <w:jc w:val="both"/>
    </w:pPr>
    <w:rPr>
      <w:rFonts w:ascii="Arial" w:eastAsia="Times New Roman" w:hAnsi="Arial"/>
      <w:kern w:val="20"/>
      <w:sz w:val="20"/>
    </w:rPr>
  </w:style>
  <w:style w:type="paragraph" w:customStyle="1" w:styleId="TCLevel1">
    <w:name w:val="T+C Level 1"/>
    <w:basedOn w:val="Normal"/>
    <w:next w:val="TCLevel2"/>
    <w:rsid w:val="002A7DBA"/>
    <w:pPr>
      <w:keepNext/>
      <w:numPr>
        <w:numId w:val="10"/>
      </w:numPr>
      <w:spacing w:before="140" w:line="290" w:lineRule="auto"/>
      <w:jc w:val="both"/>
      <w:outlineLvl w:val="0"/>
    </w:pPr>
    <w:rPr>
      <w:rFonts w:ascii="Arial" w:eastAsia="Times New Roman" w:hAnsi="Arial"/>
      <w:b/>
      <w:kern w:val="20"/>
      <w:sz w:val="20"/>
    </w:rPr>
  </w:style>
  <w:style w:type="paragraph" w:customStyle="1" w:styleId="TCLevel2">
    <w:name w:val="T+C Level 2"/>
    <w:basedOn w:val="Normal"/>
    <w:rsid w:val="002A7DBA"/>
    <w:pPr>
      <w:numPr>
        <w:ilvl w:val="1"/>
        <w:numId w:val="10"/>
      </w:numPr>
      <w:spacing w:after="140" w:line="290" w:lineRule="auto"/>
      <w:jc w:val="both"/>
      <w:outlineLvl w:val="1"/>
    </w:pPr>
    <w:rPr>
      <w:rFonts w:ascii="Arial" w:eastAsia="Times New Roman" w:hAnsi="Arial"/>
      <w:kern w:val="20"/>
      <w:sz w:val="20"/>
    </w:rPr>
  </w:style>
  <w:style w:type="paragraph" w:customStyle="1" w:styleId="TCLevel3">
    <w:name w:val="T+C Level 3"/>
    <w:basedOn w:val="Normal"/>
    <w:rsid w:val="002A7DBA"/>
    <w:pPr>
      <w:numPr>
        <w:ilvl w:val="2"/>
        <w:numId w:val="10"/>
      </w:numPr>
      <w:spacing w:after="140" w:line="290" w:lineRule="auto"/>
      <w:jc w:val="both"/>
      <w:outlineLvl w:val="2"/>
    </w:pPr>
    <w:rPr>
      <w:rFonts w:ascii="Arial" w:eastAsia="Times New Roman" w:hAnsi="Arial"/>
      <w:kern w:val="20"/>
      <w:sz w:val="20"/>
    </w:rPr>
  </w:style>
  <w:style w:type="paragraph" w:customStyle="1" w:styleId="TCLevel4">
    <w:name w:val="T+C Level 4"/>
    <w:basedOn w:val="Normal"/>
    <w:rsid w:val="002A7DBA"/>
    <w:pPr>
      <w:numPr>
        <w:ilvl w:val="3"/>
        <w:numId w:val="10"/>
      </w:numPr>
      <w:spacing w:after="140" w:line="290" w:lineRule="auto"/>
      <w:jc w:val="both"/>
      <w:outlineLvl w:val="3"/>
    </w:pPr>
    <w:rPr>
      <w:rFonts w:ascii="Arial" w:eastAsia="Times New Roman" w:hAnsi="Arial"/>
      <w:kern w:val="20"/>
      <w:sz w:val="20"/>
    </w:rPr>
  </w:style>
  <w:style w:type="paragraph" w:styleId="Date">
    <w:name w:val="Date"/>
    <w:basedOn w:val="Normal"/>
    <w:next w:val="Normal"/>
    <w:link w:val="DateChar"/>
    <w:rsid w:val="002A7DBA"/>
    <w:rPr>
      <w:rFonts w:ascii="Arial" w:eastAsia="Times New Roman" w:hAnsi="Arial"/>
      <w:sz w:val="20"/>
    </w:rPr>
  </w:style>
  <w:style w:type="character" w:customStyle="1" w:styleId="DateChar">
    <w:name w:val="Date Char"/>
    <w:basedOn w:val="DefaultParagraphFont"/>
    <w:link w:val="Date"/>
    <w:rsid w:val="002A7DBA"/>
    <w:rPr>
      <w:rFonts w:ascii="Arial" w:eastAsia="Times New Roman" w:hAnsi="Arial"/>
      <w:szCs w:val="24"/>
      <w:lang w:eastAsia="en-US"/>
    </w:rPr>
  </w:style>
  <w:style w:type="paragraph" w:customStyle="1" w:styleId="DocExCode">
    <w:name w:val="DocExCode"/>
    <w:basedOn w:val="Normal"/>
    <w:rsid w:val="002A7DBA"/>
    <w:pPr>
      <w:pBdr>
        <w:top w:val="single" w:sz="4" w:space="1" w:color="auto"/>
      </w:pBdr>
    </w:pPr>
    <w:rPr>
      <w:rFonts w:ascii="Arial" w:eastAsia="Times New Roman" w:hAnsi="Arial"/>
      <w:kern w:val="20"/>
      <w:sz w:val="16"/>
    </w:rPr>
  </w:style>
  <w:style w:type="paragraph" w:customStyle="1" w:styleId="DocumentMap">
    <w:name w:val="DocumentMap"/>
    <w:basedOn w:val="Normal"/>
    <w:rsid w:val="002A7DBA"/>
    <w:rPr>
      <w:rFonts w:ascii="Arial" w:eastAsia="Times New Roman" w:hAnsi="Arial"/>
      <w:sz w:val="20"/>
    </w:rPr>
  </w:style>
  <w:style w:type="character" w:styleId="PageNumber">
    <w:name w:val="page number"/>
    <w:basedOn w:val="DefaultParagraphFont"/>
    <w:rsid w:val="002A7DBA"/>
    <w:rPr>
      <w:rFonts w:ascii="Arial" w:hAnsi="Arial"/>
      <w:sz w:val="20"/>
    </w:rPr>
  </w:style>
  <w:style w:type="paragraph" w:customStyle="1" w:styleId="Table1">
    <w:name w:val="Table 1"/>
    <w:basedOn w:val="Normal"/>
    <w:rsid w:val="002A7DBA"/>
    <w:pPr>
      <w:numPr>
        <w:numId w:val="11"/>
      </w:numPr>
      <w:spacing w:before="60" w:after="60" w:line="290" w:lineRule="auto"/>
      <w:outlineLvl w:val="0"/>
    </w:pPr>
    <w:rPr>
      <w:rFonts w:ascii="Arial" w:eastAsia="Times New Roman" w:hAnsi="Arial"/>
      <w:kern w:val="20"/>
      <w:sz w:val="20"/>
    </w:rPr>
  </w:style>
  <w:style w:type="paragraph" w:customStyle="1" w:styleId="Table2">
    <w:name w:val="Table 2"/>
    <w:basedOn w:val="Normal"/>
    <w:rsid w:val="002A7DBA"/>
    <w:pPr>
      <w:numPr>
        <w:ilvl w:val="1"/>
        <w:numId w:val="11"/>
      </w:numPr>
      <w:spacing w:before="60" w:after="60" w:line="290" w:lineRule="auto"/>
      <w:outlineLvl w:val="1"/>
    </w:pPr>
    <w:rPr>
      <w:rFonts w:ascii="Arial" w:eastAsia="Times New Roman" w:hAnsi="Arial"/>
      <w:kern w:val="20"/>
      <w:sz w:val="20"/>
    </w:rPr>
  </w:style>
  <w:style w:type="paragraph" w:customStyle="1" w:styleId="Table3">
    <w:name w:val="Table 3"/>
    <w:basedOn w:val="Normal"/>
    <w:rsid w:val="002A7DBA"/>
    <w:pPr>
      <w:numPr>
        <w:ilvl w:val="2"/>
        <w:numId w:val="11"/>
      </w:numPr>
      <w:spacing w:before="60" w:after="60" w:line="290" w:lineRule="auto"/>
      <w:outlineLvl w:val="2"/>
    </w:pPr>
    <w:rPr>
      <w:rFonts w:ascii="Arial" w:eastAsia="Times New Roman" w:hAnsi="Arial"/>
      <w:kern w:val="20"/>
      <w:sz w:val="20"/>
    </w:rPr>
  </w:style>
  <w:style w:type="paragraph" w:customStyle="1" w:styleId="Table4">
    <w:name w:val="Table 4"/>
    <w:basedOn w:val="Normal"/>
    <w:rsid w:val="002A7DBA"/>
    <w:pPr>
      <w:numPr>
        <w:ilvl w:val="3"/>
        <w:numId w:val="11"/>
      </w:numPr>
      <w:spacing w:before="60" w:after="60" w:line="290" w:lineRule="auto"/>
      <w:outlineLvl w:val="3"/>
    </w:pPr>
    <w:rPr>
      <w:rFonts w:ascii="Arial" w:eastAsia="Times New Roman" w:hAnsi="Arial"/>
      <w:kern w:val="20"/>
      <w:sz w:val="20"/>
    </w:rPr>
  </w:style>
  <w:style w:type="paragraph" w:customStyle="1" w:styleId="Table5">
    <w:name w:val="Table 5"/>
    <w:basedOn w:val="Normal"/>
    <w:rsid w:val="002A7DBA"/>
    <w:pPr>
      <w:numPr>
        <w:ilvl w:val="4"/>
        <w:numId w:val="11"/>
      </w:numPr>
      <w:spacing w:before="60" w:after="60" w:line="290" w:lineRule="auto"/>
      <w:outlineLvl w:val="4"/>
    </w:pPr>
    <w:rPr>
      <w:rFonts w:ascii="Arial" w:eastAsia="Times New Roman" w:hAnsi="Arial"/>
      <w:kern w:val="20"/>
      <w:sz w:val="20"/>
    </w:rPr>
  </w:style>
  <w:style w:type="paragraph" w:customStyle="1" w:styleId="Table6">
    <w:name w:val="Table 6"/>
    <w:basedOn w:val="Normal"/>
    <w:rsid w:val="002A7DBA"/>
    <w:pPr>
      <w:numPr>
        <w:ilvl w:val="5"/>
        <w:numId w:val="11"/>
      </w:numPr>
      <w:spacing w:before="60" w:after="60" w:line="290" w:lineRule="auto"/>
      <w:outlineLvl w:val="5"/>
    </w:pPr>
    <w:rPr>
      <w:rFonts w:ascii="Arial" w:eastAsia="Times New Roman" w:hAnsi="Arial"/>
      <w:kern w:val="20"/>
      <w:sz w:val="20"/>
    </w:rPr>
  </w:style>
  <w:style w:type="paragraph" w:customStyle="1" w:styleId="Tablealpha">
    <w:name w:val="Table alpha"/>
    <w:basedOn w:val="CellBody"/>
    <w:rsid w:val="002A7DBA"/>
    <w:pPr>
      <w:numPr>
        <w:numId w:val="18"/>
      </w:numPr>
    </w:pPr>
  </w:style>
  <w:style w:type="paragraph" w:customStyle="1" w:styleId="Tablebullet">
    <w:name w:val="Table bullet"/>
    <w:basedOn w:val="Normal"/>
    <w:rsid w:val="002A7DBA"/>
    <w:pPr>
      <w:numPr>
        <w:numId w:val="42"/>
      </w:numPr>
      <w:tabs>
        <w:tab w:val="clear" w:pos="680"/>
      </w:tabs>
      <w:spacing w:before="60" w:after="60" w:line="290" w:lineRule="auto"/>
      <w:ind w:left="0" w:firstLine="0"/>
    </w:pPr>
    <w:rPr>
      <w:rFonts w:ascii="Arial" w:eastAsia="Times New Roman" w:hAnsi="Arial"/>
      <w:kern w:val="20"/>
      <w:sz w:val="20"/>
    </w:rPr>
  </w:style>
  <w:style w:type="paragraph" w:customStyle="1" w:styleId="Tableroman">
    <w:name w:val="Table roman"/>
    <w:basedOn w:val="CellBody"/>
    <w:rsid w:val="002A7DBA"/>
    <w:pPr>
      <w:numPr>
        <w:numId w:val="19"/>
      </w:numPr>
      <w:ind w:left="2401"/>
    </w:pPr>
  </w:style>
  <w:style w:type="paragraph" w:styleId="TOC4">
    <w:name w:val="toc 4"/>
    <w:basedOn w:val="Normal"/>
    <w:next w:val="Body"/>
    <w:semiHidden/>
    <w:locked/>
    <w:rsid w:val="002A7DBA"/>
    <w:pPr>
      <w:spacing w:before="280" w:after="140" w:line="290" w:lineRule="auto"/>
      <w:ind w:left="680"/>
    </w:pPr>
    <w:rPr>
      <w:rFonts w:ascii="Arial" w:eastAsia="Times New Roman" w:hAnsi="Arial"/>
      <w:kern w:val="20"/>
      <w:sz w:val="20"/>
    </w:rPr>
  </w:style>
  <w:style w:type="paragraph" w:styleId="TOC5">
    <w:name w:val="toc 5"/>
    <w:basedOn w:val="Normal"/>
    <w:next w:val="Body"/>
    <w:semiHidden/>
    <w:locked/>
    <w:rsid w:val="002A7DBA"/>
    <w:rPr>
      <w:rFonts w:ascii="Arial" w:eastAsia="Times New Roman" w:hAnsi="Arial"/>
      <w:sz w:val="20"/>
    </w:rPr>
  </w:style>
  <w:style w:type="paragraph" w:styleId="TOC6">
    <w:name w:val="toc 6"/>
    <w:basedOn w:val="Normal"/>
    <w:next w:val="Body"/>
    <w:semiHidden/>
    <w:locked/>
    <w:rsid w:val="002A7DBA"/>
    <w:rPr>
      <w:rFonts w:ascii="Arial" w:eastAsia="Times New Roman" w:hAnsi="Arial"/>
      <w:sz w:val="20"/>
    </w:rPr>
  </w:style>
  <w:style w:type="paragraph" w:styleId="TOC7">
    <w:name w:val="toc 7"/>
    <w:basedOn w:val="Normal"/>
    <w:next w:val="Body"/>
    <w:semiHidden/>
    <w:locked/>
    <w:rsid w:val="002A7DBA"/>
    <w:rPr>
      <w:rFonts w:ascii="Arial" w:eastAsia="Times New Roman" w:hAnsi="Arial"/>
      <w:sz w:val="20"/>
    </w:rPr>
  </w:style>
  <w:style w:type="paragraph" w:styleId="TOC8">
    <w:name w:val="toc 8"/>
    <w:basedOn w:val="Normal"/>
    <w:next w:val="Body"/>
    <w:semiHidden/>
    <w:locked/>
    <w:rsid w:val="002A7DBA"/>
    <w:rPr>
      <w:rFonts w:ascii="Arial" w:eastAsia="Times New Roman" w:hAnsi="Arial"/>
      <w:sz w:val="20"/>
    </w:rPr>
  </w:style>
  <w:style w:type="paragraph" w:styleId="TOC9">
    <w:name w:val="toc 9"/>
    <w:basedOn w:val="Normal"/>
    <w:next w:val="Body"/>
    <w:semiHidden/>
    <w:locked/>
    <w:rsid w:val="002A7DBA"/>
    <w:rPr>
      <w:rFonts w:ascii="Arial" w:eastAsia="Times New Roman" w:hAnsi="Arial"/>
      <w:sz w:val="20"/>
    </w:rPr>
  </w:style>
  <w:style w:type="paragraph" w:customStyle="1" w:styleId="zFSand">
    <w:name w:val="zFSand"/>
    <w:basedOn w:val="Normal"/>
    <w:next w:val="zFSco-names"/>
    <w:rsid w:val="002A7DBA"/>
    <w:pPr>
      <w:spacing w:line="290" w:lineRule="auto"/>
      <w:jc w:val="center"/>
    </w:pPr>
    <w:rPr>
      <w:rFonts w:ascii="Arial" w:eastAsia="SimSun" w:hAnsi="Arial"/>
      <w:kern w:val="20"/>
      <w:sz w:val="20"/>
      <w:szCs w:val="20"/>
    </w:rPr>
  </w:style>
  <w:style w:type="paragraph" w:customStyle="1" w:styleId="zFSco-names">
    <w:name w:val="zFSco-names"/>
    <w:basedOn w:val="Normal"/>
    <w:next w:val="zFSand"/>
    <w:rsid w:val="002A7DBA"/>
    <w:pPr>
      <w:spacing w:before="120" w:after="120" w:line="290" w:lineRule="auto"/>
      <w:jc w:val="center"/>
    </w:pPr>
    <w:rPr>
      <w:rFonts w:ascii="Arial" w:eastAsia="SimSun" w:hAnsi="Arial"/>
      <w:kern w:val="24"/>
    </w:rPr>
  </w:style>
  <w:style w:type="paragraph" w:customStyle="1" w:styleId="zFSDate">
    <w:name w:val="zFSDate"/>
    <w:basedOn w:val="Normal"/>
    <w:rsid w:val="002A7DBA"/>
    <w:pPr>
      <w:spacing w:line="290" w:lineRule="auto"/>
      <w:jc w:val="center"/>
    </w:pPr>
    <w:rPr>
      <w:rFonts w:ascii="Arial" w:eastAsia="Times New Roman" w:hAnsi="Arial"/>
      <w:kern w:val="20"/>
      <w:sz w:val="20"/>
    </w:rPr>
  </w:style>
  <w:style w:type="paragraph" w:customStyle="1" w:styleId="zFSFooter">
    <w:name w:val="zFSFooter"/>
    <w:basedOn w:val="Normal"/>
    <w:rsid w:val="002A7DBA"/>
    <w:pPr>
      <w:tabs>
        <w:tab w:val="left" w:pos="6521"/>
      </w:tabs>
      <w:spacing w:after="40"/>
      <w:ind w:left="-108"/>
    </w:pPr>
    <w:rPr>
      <w:rFonts w:ascii="Arial" w:eastAsia="Times New Roman" w:hAnsi="Arial"/>
      <w:sz w:val="16"/>
    </w:rPr>
  </w:style>
  <w:style w:type="paragraph" w:customStyle="1" w:styleId="zFSNarrative">
    <w:name w:val="zFSNarrative"/>
    <w:basedOn w:val="Normal"/>
    <w:rsid w:val="002A7DBA"/>
    <w:pPr>
      <w:spacing w:before="120" w:after="120" w:line="290" w:lineRule="auto"/>
      <w:jc w:val="center"/>
    </w:pPr>
    <w:rPr>
      <w:rFonts w:ascii="Arial" w:eastAsia="SimSun" w:hAnsi="Arial"/>
      <w:kern w:val="20"/>
      <w:sz w:val="20"/>
      <w:szCs w:val="20"/>
    </w:rPr>
  </w:style>
  <w:style w:type="paragraph" w:customStyle="1" w:styleId="zFSTitle">
    <w:name w:val="zFSTitle"/>
    <w:basedOn w:val="Normal"/>
    <w:next w:val="zFSNarrative"/>
    <w:rsid w:val="002A7DBA"/>
    <w:pPr>
      <w:keepNext/>
      <w:spacing w:before="240" w:after="120" w:line="290" w:lineRule="auto"/>
      <w:jc w:val="center"/>
    </w:pPr>
    <w:rPr>
      <w:rFonts w:ascii="Arial" w:eastAsia="SimSun" w:hAnsi="Arial"/>
      <w:sz w:val="28"/>
      <w:szCs w:val="28"/>
    </w:rPr>
  </w:style>
  <w:style w:type="character" w:styleId="EndnoteReference">
    <w:name w:val="endnote reference"/>
    <w:basedOn w:val="DefaultParagraphFont"/>
    <w:semiHidden/>
    <w:rsid w:val="002A7DBA"/>
    <w:rPr>
      <w:rFonts w:ascii="Arial" w:hAnsi="Arial"/>
      <w:vertAlign w:val="superscript"/>
    </w:rPr>
  </w:style>
  <w:style w:type="paragraph" w:styleId="EndnoteText">
    <w:name w:val="endnote text"/>
    <w:basedOn w:val="Normal"/>
    <w:link w:val="EndnoteTextChar"/>
    <w:rsid w:val="002A7DBA"/>
    <w:rPr>
      <w:rFonts w:ascii="Arial" w:eastAsia="Times New Roman" w:hAnsi="Arial"/>
      <w:sz w:val="20"/>
      <w:szCs w:val="20"/>
    </w:rPr>
  </w:style>
  <w:style w:type="character" w:customStyle="1" w:styleId="EndnoteTextChar">
    <w:name w:val="Endnote Text Char"/>
    <w:basedOn w:val="DefaultParagraphFont"/>
    <w:link w:val="EndnoteText"/>
    <w:rsid w:val="002A7DBA"/>
    <w:rPr>
      <w:rFonts w:ascii="Arial" w:eastAsia="Times New Roman" w:hAnsi="Arial"/>
      <w:lang w:eastAsia="en-US"/>
    </w:rPr>
  </w:style>
  <w:style w:type="paragraph" w:customStyle="1" w:styleId="Head">
    <w:name w:val="Head"/>
    <w:basedOn w:val="Normal"/>
    <w:next w:val="Body"/>
    <w:rsid w:val="002A7DBA"/>
    <w:pPr>
      <w:keepNext/>
      <w:spacing w:before="280" w:after="140" w:line="290" w:lineRule="auto"/>
      <w:jc w:val="both"/>
      <w:outlineLvl w:val="0"/>
    </w:pPr>
    <w:rPr>
      <w:rFonts w:ascii="Arial" w:eastAsia="Times New Roman" w:hAnsi="Arial"/>
      <w:b/>
      <w:kern w:val="23"/>
      <w:sz w:val="23"/>
    </w:rPr>
  </w:style>
  <w:style w:type="paragraph" w:styleId="TableofAuthorities">
    <w:name w:val="table of authorities"/>
    <w:basedOn w:val="Normal"/>
    <w:next w:val="Normal"/>
    <w:semiHidden/>
    <w:rsid w:val="002A7DBA"/>
    <w:pPr>
      <w:ind w:left="200" w:hanging="200"/>
    </w:pPr>
    <w:rPr>
      <w:rFonts w:ascii="Arial" w:eastAsia="Times New Roman" w:hAnsi="Arial"/>
      <w:sz w:val="20"/>
    </w:rPr>
  </w:style>
  <w:style w:type="paragraph" w:customStyle="1" w:styleId="CellBody">
    <w:name w:val="CellBody"/>
    <w:basedOn w:val="Normal"/>
    <w:rsid w:val="002A7DBA"/>
    <w:pPr>
      <w:spacing w:before="60" w:after="60" w:line="290" w:lineRule="auto"/>
    </w:pPr>
    <w:rPr>
      <w:rFonts w:ascii="Arial" w:eastAsia="Times New Roman" w:hAnsi="Arial"/>
      <w:kern w:val="20"/>
      <w:sz w:val="20"/>
      <w:szCs w:val="20"/>
    </w:rPr>
  </w:style>
  <w:style w:type="paragraph" w:customStyle="1" w:styleId="zSFRef">
    <w:name w:val="zSFRef"/>
    <w:basedOn w:val="Normal"/>
    <w:rsid w:val="002A7DBA"/>
    <w:rPr>
      <w:rFonts w:ascii="Arial" w:eastAsia="SimSun" w:hAnsi="Arial"/>
      <w:kern w:val="16"/>
      <w:sz w:val="16"/>
      <w:szCs w:val="16"/>
    </w:rPr>
  </w:style>
  <w:style w:type="paragraph" w:customStyle="1" w:styleId="UCAlpha1">
    <w:name w:val="UCAlpha 1"/>
    <w:basedOn w:val="Normal"/>
    <w:rsid w:val="002A7DBA"/>
    <w:pPr>
      <w:numPr>
        <w:numId w:val="22"/>
      </w:numPr>
      <w:tabs>
        <w:tab w:val="clear" w:pos="680"/>
        <w:tab w:val="num" w:pos="1361"/>
      </w:tabs>
      <w:spacing w:after="140" w:line="290" w:lineRule="auto"/>
      <w:ind w:left="1361" w:hanging="681"/>
      <w:jc w:val="both"/>
    </w:pPr>
    <w:rPr>
      <w:rFonts w:ascii="Arial" w:eastAsia="Times New Roman" w:hAnsi="Arial"/>
      <w:kern w:val="20"/>
      <w:sz w:val="20"/>
    </w:rPr>
  </w:style>
  <w:style w:type="paragraph" w:customStyle="1" w:styleId="UCAlpha2">
    <w:name w:val="UCAlpha 2"/>
    <w:basedOn w:val="Normal"/>
    <w:rsid w:val="002A7DBA"/>
    <w:pPr>
      <w:numPr>
        <w:numId w:val="23"/>
      </w:numPr>
      <w:tabs>
        <w:tab w:val="clear" w:pos="1361"/>
        <w:tab w:val="num" w:pos="2041"/>
      </w:tabs>
      <w:spacing w:after="140" w:line="290" w:lineRule="auto"/>
      <w:ind w:left="2041" w:hanging="680"/>
      <w:jc w:val="both"/>
    </w:pPr>
    <w:rPr>
      <w:rFonts w:ascii="Arial" w:eastAsia="Times New Roman" w:hAnsi="Arial"/>
      <w:kern w:val="20"/>
      <w:sz w:val="20"/>
    </w:rPr>
  </w:style>
  <w:style w:type="paragraph" w:customStyle="1" w:styleId="UCAlpha3">
    <w:name w:val="UCAlpha 3"/>
    <w:basedOn w:val="Normal"/>
    <w:rsid w:val="002A7DBA"/>
    <w:pPr>
      <w:numPr>
        <w:numId w:val="24"/>
      </w:numPr>
      <w:tabs>
        <w:tab w:val="clear" w:pos="2041"/>
        <w:tab w:val="num" w:pos="2608"/>
      </w:tabs>
      <w:spacing w:after="140" w:line="290" w:lineRule="auto"/>
      <w:ind w:left="2608" w:hanging="567"/>
      <w:jc w:val="both"/>
    </w:pPr>
    <w:rPr>
      <w:rFonts w:ascii="Arial" w:eastAsia="Times New Roman" w:hAnsi="Arial"/>
      <w:kern w:val="20"/>
      <w:sz w:val="20"/>
    </w:rPr>
  </w:style>
  <w:style w:type="paragraph" w:customStyle="1" w:styleId="UCAlpha4">
    <w:name w:val="UCAlpha 4"/>
    <w:basedOn w:val="Normal"/>
    <w:rsid w:val="002A7DBA"/>
    <w:pPr>
      <w:numPr>
        <w:numId w:val="25"/>
      </w:numPr>
      <w:tabs>
        <w:tab w:val="clear" w:pos="2608"/>
        <w:tab w:val="num" w:pos="3288"/>
      </w:tabs>
      <w:spacing w:after="140" w:line="290" w:lineRule="auto"/>
      <w:ind w:left="3288" w:hanging="680"/>
      <w:jc w:val="both"/>
    </w:pPr>
    <w:rPr>
      <w:rFonts w:ascii="Arial" w:eastAsia="Times New Roman" w:hAnsi="Arial"/>
      <w:kern w:val="20"/>
      <w:sz w:val="20"/>
    </w:rPr>
  </w:style>
  <w:style w:type="paragraph" w:customStyle="1" w:styleId="UCAlpha5">
    <w:name w:val="UCAlpha 5"/>
    <w:basedOn w:val="Normal"/>
    <w:rsid w:val="002A7DBA"/>
    <w:pPr>
      <w:numPr>
        <w:numId w:val="26"/>
      </w:numPr>
      <w:tabs>
        <w:tab w:val="clear" w:pos="3288"/>
        <w:tab w:val="num" w:pos="3969"/>
      </w:tabs>
      <w:spacing w:after="140" w:line="290" w:lineRule="auto"/>
      <w:ind w:left="3969" w:hanging="681"/>
      <w:jc w:val="both"/>
    </w:pPr>
    <w:rPr>
      <w:rFonts w:ascii="Arial" w:eastAsia="Times New Roman" w:hAnsi="Arial"/>
      <w:kern w:val="20"/>
      <w:sz w:val="20"/>
    </w:rPr>
  </w:style>
  <w:style w:type="paragraph" w:customStyle="1" w:styleId="UCAlpha6">
    <w:name w:val="UCAlpha 6"/>
    <w:basedOn w:val="Normal"/>
    <w:rsid w:val="002A7DBA"/>
    <w:pPr>
      <w:numPr>
        <w:numId w:val="27"/>
      </w:numPr>
      <w:tabs>
        <w:tab w:val="clear" w:pos="3969"/>
        <w:tab w:val="num" w:pos="680"/>
      </w:tabs>
      <w:spacing w:after="140" w:line="290" w:lineRule="auto"/>
      <w:ind w:left="680" w:hanging="680"/>
      <w:jc w:val="both"/>
    </w:pPr>
    <w:rPr>
      <w:rFonts w:ascii="Arial" w:eastAsia="Times New Roman" w:hAnsi="Arial"/>
      <w:kern w:val="20"/>
      <w:sz w:val="20"/>
    </w:rPr>
  </w:style>
  <w:style w:type="paragraph" w:customStyle="1" w:styleId="UCRoman1">
    <w:name w:val="UCRoman 1"/>
    <w:basedOn w:val="Normal"/>
    <w:rsid w:val="002A7DBA"/>
    <w:pPr>
      <w:numPr>
        <w:numId w:val="28"/>
      </w:numPr>
      <w:tabs>
        <w:tab w:val="clear" w:pos="680"/>
        <w:tab w:val="num" w:pos="1361"/>
      </w:tabs>
      <w:spacing w:after="140" w:line="290" w:lineRule="auto"/>
      <w:ind w:left="1361" w:hanging="681"/>
      <w:jc w:val="both"/>
    </w:pPr>
    <w:rPr>
      <w:rFonts w:ascii="Arial" w:eastAsia="Times New Roman" w:hAnsi="Arial"/>
      <w:kern w:val="20"/>
      <w:sz w:val="20"/>
    </w:rPr>
  </w:style>
  <w:style w:type="paragraph" w:customStyle="1" w:styleId="UCRoman2">
    <w:name w:val="UCRoman 2"/>
    <w:basedOn w:val="Normal"/>
    <w:rsid w:val="002A7DBA"/>
    <w:pPr>
      <w:numPr>
        <w:numId w:val="29"/>
      </w:numPr>
      <w:tabs>
        <w:tab w:val="clear" w:pos="1361"/>
        <w:tab w:val="num" w:pos="680"/>
      </w:tabs>
      <w:spacing w:after="140" w:line="290" w:lineRule="auto"/>
      <w:ind w:left="680" w:hanging="680"/>
      <w:jc w:val="both"/>
    </w:pPr>
    <w:rPr>
      <w:rFonts w:ascii="Arial" w:eastAsia="Times New Roman" w:hAnsi="Arial"/>
      <w:kern w:val="20"/>
      <w:sz w:val="20"/>
    </w:rPr>
  </w:style>
  <w:style w:type="paragraph" w:customStyle="1" w:styleId="doublealpha">
    <w:name w:val="double alpha"/>
    <w:basedOn w:val="Normal"/>
    <w:rsid w:val="002A7DBA"/>
    <w:pPr>
      <w:numPr>
        <w:numId w:val="30"/>
      </w:numPr>
      <w:tabs>
        <w:tab w:val="clear" w:pos="680"/>
      </w:tabs>
      <w:spacing w:after="140" w:line="290" w:lineRule="auto"/>
      <w:ind w:left="1040" w:hanging="360"/>
      <w:jc w:val="both"/>
    </w:pPr>
    <w:rPr>
      <w:rFonts w:ascii="Arial" w:eastAsia="Times New Roman" w:hAnsi="Arial"/>
      <w:kern w:val="20"/>
      <w:sz w:val="20"/>
    </w:rPr>
  </w:style>
  <w:style w:type="paragraph" w:customStyle="1" w:styleId="ListNumbers">
    <w:name w:val="List Numbers"/>
    <w:basedOn w:val="Normal"/>
    <w:rsid w:val="002A7DBA"/>
    <w:pPr>
      <w:numPr>
        <w:numId w:val="21"/>
      </w:numPr>
      <w:spacing w:after="140" w:line="290" w:lineRule="auto"/>
      <w:jc w:val="both"/>
      <w:outlineLvl w:val="0"/>
    </w:pPr>
    <w:rPr>
      <w:rFonts w:ascii="Arial" w:eastAsia="Times New Roman" w:hAnsi="Arial"/>
      <w:kern w:val="20"/>
      <w:sz w:val="20"/>
    </w:rPr>
  </w:style>
  <w:style w:type="paragraph" w:customStyle="1" w:styleId="dashbullet1">
    <w:name w:val="dash bullet 1"/>
    <w:basedOn w:val="Normal"/>
    <w:rsid w:val="002A7DBA"/>
    <w:pPr>
      <w:numPr>
        <w:numId w:val="36"/>
      </w:numPr>
      <w:tabs>
        <w:tab w:val="clear" w:pos="680"/>
        <w:tab w:val="num" w:pos="1361"/>
      </w:tabs>
      <w:spacing w:after="140" w:line="290" w:lineRule="auto"/>
      <w:ind w:left="1361" w:hanging="681"/>
      <w:jc w:val="both"/>
    </w:pPr>
    <w:rPr>
      <w:rFonts w:ascii="Arial" w:eastAsia="Times New Roman" w:hAnsi="Arial"/>
      <w:kern w:val="20"/>
      <w:sz w:val="20"/>
    </w:rPr>
  </w:style>
  <w:style w:type="paragraph" w:customStyle="1" w:styleId="dashbullet2">
    <w:name w:val="dash bullet 2"/>
    <w:basedOn w:val="Normal"/>
    <w:rsid w:val="002A7DBA"/>
    <w:pPr>
      <w:numPr>
        <w:numId w:val="37"/>
      </w:numPr>
      <w:tabs>
        <w:tab w:val="clear" w:pos="1361"/>
        <w:tab w:val="num" w:pos="2041"/>
      </w:tabs>
      <w:spacing w:after="140" w:line="290" w:lineRule="auto"/>
      <w:ind w:left="2041" w:hanging="680"/>
      <w:jc w:val="both"/>
    </w:pPr>
    <w:rPr>
      <w:rFonts w:ascii="Arial" w:eastAsia="Times New Roman" w:hAnsi="Arial"/>
      <w:kern w:val="20"/>
      <w:sz w:val="20"/>
    </w:rPr>
  </w:style>
  <w:style w:type="paragraph" w:customStyle="1" w:styleId="dashbullet3">
    <w:name w:val="dash bullet 3"/>
    <w:basedOn w:val="Normal"/>
    <w:rsid w:val="002A7DBA"/>
    <w:pPr>
      <w:numPr>
        <w:numId w:val="38"/>
      </w:numPr>
      <w:tabs>
        <w:tab w:val="clear" w:pos="2041"/>
        <w:tab w:val="num" w:pos="2608"/>
      </w:tabs>
      <w:spacing w:after="140" w:line="290" w:lineRule="auto"/>
      <w:ind w:left="2608" w:hanging="567"/>
      <w:jc w:val="both"/>
    </w:pPr>
    <w:rPr>
      <w:rFonts w:ascii="Arial" w:eastAsia="Times New Roman" w:hAnsi="Arial"/>
      <w:kern w:val="20"/>
      <w:sz w:val="20"/>
    </w:rPr>
  </w:style>
  <w:style w:type="paragraph" w:customStyle="1" w:styleId="dashbullet4">
    <w:name w:val="dash bullet 4"/>
    <w:basedOn w:val="Normal"/>
    <w:rsid w:val="002A7DBA"/>
    <w:pPr>
      <w:numPr>
        <w:numId w:val="39"/>
      </w:numPr>
      <w:tabs>
        <w:tab w:val="clear" w:pos="2608"/>
        <w:tab w:val="num" w:pos="3288"/>
      </w:tabs>
      <w:spacing w:after="140" w:line="290" w:lineRule="auto"/>
      <w:ind w:left="3288" w:hanging="680"/>
      <w:jc w:val="both"/>
    </w:pPr>
    <w:rPr>
      <w:rFonts w:ascii="Arial" w:eastAsia="Times New Roman" w:hAnsi="Arial"/>
      <w:kern w:val="20"/>
      <w:sz w:val="20"/>
    </w:rPr>
  </w:style>
  <w:style w:type="paragraph" w:customStyle="1" w:styleId="dashbullet5">
    <w:name w:val="dash bullet 5"/>
    <w:basedOn w:val="Normal"/>
    <w:rsid w:val="002A7DBA"/>
    <w:pPr>
      <w:numPr>
        <w:numId w:val="40"/>
      </w:numPr>
      <w:tabs>
        <w:tab w:val="clear" w:pos="3288"/>
        <w:tab w:val="num" w:pos="3969"/>
      </w:tabs>
      <w:spacing w:after="140" w:line="290" w:lineRule="auto"/>
      <w:ind w:left="3969" w:hanging="681"/>
      <w:jc w:val="both"/>
    </w:pPr>
    <w:rPr>
      <w:rFonts w:ascii="Arial" w:eastAsia="Times New Roman" w:hAnsi="Arial"/>
      <w:kern w:val="20"/>
      <w:sz w:val="20"/>
    </w:rPr>
  </w:style>
  <w:style w:type="paragraph" w:customStyle="1" w:styleId="dashbullet6">
    <w:name w:val="dash bullet 6"/>
    <w:basedOn w:val="Normal"/>
    <w:rsid w:val="002A7DBA"/>
    <w:pPr>
      <w:numPr>
        <w:numId w:val="41"/>
      </w:numPr>
      <w:tabs>
        <w:tab w:val="clear" w:pos="3969"/>
        <w:tab w:val="num" w:pos="680"/>
      </w:tabs>
      <w:spacing w:after="140" w:line="290" w:lineRule="auto"/>
      <w:ind w:left="680" w:hanging="680"/>
      <w:jc w:val="both"/>
    </w:pPr>
    <w:rPr>
      <w:rFonts w:ascii="Arial" w:eastAsia="Times New Roman" w:hAnsi="Arial"/>
      <w:kern w:val="20"/>
      <w:sz w:val="20"/>
    </w:rPr>
  </w:style>
  <w:style w:type="paragraph" w:customStyle="1" w:styleId="zFSAddress">
    <w:name w:val="zFSAddress"/>
    <w:basedOn w:val="Normal"/>
    <w:rsid w:val="002A7DBA"/>
    <w:pPr>
      <w:spacing w:line="290" w:lineRule="auto"/>
    </w:pPr>
    <w:rPr>
      <w:rFonts w:ascii="Arial" w:eastAsia="Times New Roman" w:hAnsi="Arial"/>
      <w:kern w:val="16"/>
      <w:sz w:val="16"/>
    </w:rPr>
  </w:style>
  <w:style w:type="paragraph" w:customStyle="1" w:styleId="zFSDescription">
    <w:name w:val="zFSDescription"/>
    <w:basedOn w:val="zFSDate"/>
    <w:rsid w:val="002A7DBA"/>
    <w:rPr>
      <w:rFonts w:eastAsia="SimSun"/>
      <w:i/>
      <w:caps/>
      <w:szCs w:val="20"/>
    </w:rPr>
  </w:style>
  <w:style w:type="paragraph" w:customStyle="1" w:styleId="zFSDraft">
    <w:name w:val="zFSDraft"/>
    <w:basedOn w:val="Normal"/>
    <w:rsid w:val="002A7DBA"/>
    <w:pPr>
      <w:spacing w:line="290" w:lineRule="auto"/>
    </w:pPr>
    <w:rPr>
      <w:rFonts w:ascii="Arial" w:eastAsia="Times New Roman" w:hAnsi="Arial"/>
      <w:kern w:val="20"/>
      <w:sz w:val="20"/>
    </w:rPr>
  </w:style>
  <w:style w:type="paragraph" w:customStyle="1" w:styleId="zFSFax">
    <w:name w:val="zFSFax"/>
    <w:basedOn w:val="Normal"/>
    <w:rsid w:val="002A7DBA"/>
    <w:rPr>
      <w:rFonts w:ascii="Arial" w:eastAsia="Times New Roman" w:hAnsi="Arial"/>
      <w:kern w:val="16"/>
      <w:sz w:val="16"/>
    </w:rPr>
  </w:style>
  <w:style w:type="paragraph" w:customStyle="1" w:styleId="zFSNameofDoc">
    <w:name w:val="zFSNameofDoc"/>
    <w:basedOn w:val="Normal"/>
    <w:rsid w:val="002A7DBA"/>
    <w:pPr>
      <w:spacing w:before="300" w:after="400" w:line="290" w:lineRule="auto"/>
      <w:jc w:val="center"/>
    </w:pPr>
    <w:rPr>
      <w:rFonts w:ascii="Arial" w:eastAsia="SimSun" w:hAnsi="Arial"/>
      <w:caps/>
      <w:sz w:val="20"/>
      <w:szCs w:val="20"/>
    </w:rPr>
  </w:style>
  <w:style w:type="paragraph" w:customStyle="1" w:styleId="zFSTel">
    <w:name w:val="zFSTel"/>
    <w:basedOn w:val="Normal"/>
    <w:rsid w:val="002A7DBA"/>
    <w:pPr>
      <w:spacing w:before="120"/>
    </w:pPr>
    <w:rPr>
      <w:rFonts w:ascii="Arial" w:eastAsia="Times New Roman" w:hAnsi="Arial"/>
      <w:kern w:val="16"/>
      <w:sz w:val="16"/>
    </w:rPr>
  </w:style>
  <w:style w:type="paragraph" w:customStyle="1" w:styleId="zFSAmount">
    <w:name w:val="zFSAmount"/>
    <w:basedOn w:val="Normal"/>
    <w:rsid w:val="002A7DBA"/>
    <w:pPr>
      <w:spacing w:before="800" w:line="290" w:lineRule="auto"/>
      <w:jc w:val="center"/>
    </w:pPr>
    <w:rPr>
      <w:rFonts w:ascii="Arial" w:eastAsia="Times New Roman" w:hAnsi="Arial"/>
      <w:i/>
      <w:sz w:val="20"/>
    </w:rPr>
  </w:style>
  <w:style w:type="paragraph" w:customStyle="1" w:styleId="zFSAddress2">
    <w:name w:val="zFSAddress2"/>
    <w:basedOn w:val="Normal"/>
    <w:rsid w:val="002A7DBA"/>
    <w:pPr>
      <w:spacing w:line="290" w:lineRule="auto"/>
    </w:pPr>
    <w:rPr>
      <w:rFonts w:ascii="Arial" w:eastAsia="Times New Roman" w:hAnsi="Arial"/>
      <w:kern w:val="16"/>
      <w:sz w:val="16"/>
    </w:rPr>
  </w:style>
  <w:style w:type="character" w:customStyle="1" w:styleId="PageNumbers">
    <w:name w:val="PageNumbers"/>
    <w:basedOn w:val="DefaultParagraphFont"/>
    <w:rsid w:val="002A7DBA"/>
    <w:rPr>
      <w:sz w:val="20"/>
    </w:rPr>
  </w:style>
  <w:style w:type="paragraph" w:customStyle="1" w:styleId="EYBusinessaddress">
    <w:name w:val="EY Business address"/>
    <w:basedOn w:val="Normal"/>
    <w:rsid w:val="002A7DBA"/>
    <w:pPr>
      <w:suppressAutoHyphens/>
      <w:spacing w:line="170" w:lineRule="atLeast"/>
    </w:pPr>
    <w:rPr>
      <w:rFonts w:ascii="Arial" w:eastAsia="Times New Roman" w:hAnsi="Arial"/>
      <w:color w:val="666666"/>
      <w:kern w:val="12"/>
      <w:sz w:val="15"/>
    </w:rPr>
  </w:style>
  <w:style w:type="paragraph" w:customStyle="1" w:styleId="SchTitle">
    <w:name w:val="SchTitle"/>
    <w:basedOn w:val="Normal"/>
    <w:next w:val="Body"/>
    <w:rsid w:val="002A7DBA"/>
    <w:pPr>
      <w:spacing w:before="240" w:line="260" w:lineRule="atLeast"/>
      <w:jc w:val="center"/>
      <w:outlineLvl w:val="1"/>
    </w:pPr>
    <w:rPr>
      <w:rFonts w:ascii="Arial" w:eastAsia="SimSun" w:hAnsi="Arial"/>
      <w:b/>
      <w:caps/>
      <w:sz w:val="22"/>
      <w:szCs w:val="22"/>
    </w:rPr>
  </w:style>
  <w:style w:type="paragraph" w:customStyle="1" w:styleId="SchPartTitle">
    <w:name w:val="SchPartTitle"/>
    <w:basedOn w:val="SchTitle"/>
    <w:next w:val="Body"/>
    <w:rsid w:val="002A7DBA"/>
  </w:style>
  <w:style w:type="paragraph" w:customStyle="1" w:styleId="SchHead">
    <w:name w:val="SchHead"/>
    <w:basedOn w:val="Normal"/>
    <w:next w:val="SchTitle"/>
    <w:rsid w:val="002A7DBA"/>
    <w:pPr>
      <w:pageBreakBefore/>
      <w:numPr>
        <w:numId w:val="43"/>
      </w:numPr>
      <w:spacing w:before="240" w:line="260" w:lineRule="atLeast"/>
      <w:ind w:left="360" w:hanging="360"/>
      <w:jc w:val="center"/>
      <w:outlineLvl w:val="0"/>
    </w:pPr>
    <w:rPr>
      <w:rFonts w:ascii="Arial" w:eastAsia="SimSun" w:hAnsi="Arial"/>
      <w:caps/>
      <w:sz w:val="22"/>
      <w:szCs w:val="22"/>
    </w:rPr>
  </w:style>
  <w:style w:type="paragraph" w:customStyle="1" w:styleId="SchPartHead">
    <w:name w:val="SchPartHead"/>
    <w:basedOn w:val="SchHead"/>
    <w:next w:val="SchPartTitle"/>
    <w:rsid w:val="002A7DBA"/>
    <w:pPr>
      <w:pageBreakBefore w:val="0"/>
      <w:numPr>
        <w:ilvl w:val="1"/>
      </w:numPr>
      <w:ind w:left="720" w:hanging="360"/>
    </w:pPr>
  </w:style>
  <w:style w:type="paragraph" w:customStyle="1" w:styleId="AltLevel2">
    <w:name w:val="AltLevel2"/>
    <w:basedOn w:val="Level2"/>
    <w:next w:val="Body3"/>
    <w:rsid w:val="002A7DBA"/>
    <w:pPr>
      <w:numPr>
        <w:ilvl w:val="0"/>
        <w:numId w:val="0"/>
      </w:numPr>
      <w:ind w:left="1360" w:hanging="576"/>
    </w:pPr>
  </w:style>
  <w:style w:type="paragraph" w:customStyle="1" w:styleId="AltLevel3">
    <w:name w:val="AltLevel3"/>
    <w:basedOn w:val="Level3"/>
    <w:next w:val="Body4"/>
    <w:rsid w:val="002A7DBA"/>
    <w:pPr>
      <w:numPr>
        <w:ilvl w:val="0"/>
        <w:numId w:val="0"/>
      </w:numPr>
      <w:ind w:left="2041" w:hanging="680"/>
    </w:pPr>
  </w:style>
  <w:style w:type="paragraph" w:customStyle="1" w:styleId="AltLevel4">
    <w:name w:val="AltLevel4"/>
    <w:basedOn w:val="Level4"/>
    <w:next w:val="Body5"/>
    <w:qFormat/>
    <w:rsid w:val="002A7DBA"/>
    <w:pPr>
      <w:numPr>
        <w:ilvl w:val="0"/>
        <w:numId w:val="0"/>
      </w:numPr>
      <w:ind w:left="2608" w:hanging="567"/>
    </w:pPr>
    <w:rPr>
      <w:lang w:val="en-US"/>
    </w:rPr>
  </w:style>
  <w:style w:type="paragraph" w:customStyle="1" w:styleId="AltLevel5">
    <w:name w:val="AltLevel5"/>
    <w:basedOn w:val="Level5"/>
    <w:next w:val="Body6"/>
    <w:rsid w:val="002A7DBA"/>
    <w:pPr>
      <w:numPr>
        <w:ilvl w:val="0"/>
        <w:numId w:val="0"/>
      </w:numPr>
      <w:ind w:left="3289" w:hanging="1008"/>
    </w:pPr>
  </w:style>
  <w:style w:type="paragraph" w:customStyle="1" w:styleId="alfabody1">
    <w:name w:val="alfa body 1"/>
    <w:basedOn w:val="Body"/>
    <w:qFormat/>
    <w:rsid w:val="002A7DBA"/>
    <w:pPr>
      <w:ind w:left="357"/>
    </w:pPr>
  </w:style>
  <w:style w:type="paragraph" w:customStyle="1" w:styleId="alfabody2">
    <w:name w:val="alfa body 2"/>
    <w:basedOn w:val="Body"/>
    <w:qFormat/>
    <w:rsid w:val="002A7DBA"/>
    <w:pPr>
      <w:ind w:left="1038"/>
    </w:pPr>
  </w:style>
  <w:style w:type="paragraph" w:customStyle="1" w:styleId="alfabody3">
    <w:name w:val="alfa body 3"/>
    <w:basedOn w:val="Body"/>
    <w:qFormat/>
    <w:rsid w:val="002A7DBA"/>
    <w:pPr>
      <w:ind w:left="1718"/>
    </w:pPr>
  </w:style>
  <w:style w:type="paragraph" w:customStyle="1" w:styleId="alfabody4">
    <w:name w:val="alfa body 4"/>
    <w:basedOn w:val="Body"/>
    <w:qFormat/>
    <w:rsid w:val="002A7DBA"/>
    <w:pPr>
      <w:ind w:left="2398"/>
    </w:pPr>
  </w:style>
  <w:style w:type="paragraph" w:customStyle="1" w:styleId="romanbody1">
    <w:name w:val="roman body 1"/>
    <w:basedOn w:val="Body"/>
    <w:qFormat/>
    <w:rsid w:val="002A7DBA"/>
    <w:pPr>
      <w:ind w:left="357"/>
    </w:pPr>
  </w:style>
  <w:style w:type="paragraph" w:customStyle="1" w:styleId="romanbody2">
    <w:name w:val="roman body 2"/>
    <w:basedOn w:val="Body"/>
    <w:qFormat/>
    <w:rsid w:val="002A7DBA"/>
    <w:pPr>
      <w:ind w:left="1038"/>
    </w:pPr>
  </w:style>
  <w:style w:type="paragraph" w:customStyle="1" w:styleId="romanbody3">
    <w:name w:val="roman body 3"/>
    <w:basedOn w:val="Body"/>
    <w:qFormat/>
    <w:rsid w:val="002A7DBA"/>
    <w:pPr>
      <w:ind w:left="1718"/>
    </w:pPr>
  </w:style>
  <w:style w:type="paragraph" w:customStyle="1" w:styleId="romanbody4">
    <w:name w:val="roman body 4"/>
    <w:basedOn w:val="Body"/>
    <w:qFormat/>
    <w:rsid w:val="002A7DBA"/>
    <w:pPr>
      <w:ind w:left="2398"/>
    </w:pPr>
  </w:style>
  <w:style w:type="paragraph" w:customStyle="1" w:styleId="romanbody5">
    <w:name w:val="roman body 5"/>
    <w:basedOn w:val="Body"/>
    <w:qFormat/>
    <w:rsid w:val="002A7DBA"/>
    <w:pPr>
      <w:ind w:left="2965"/>
    </w:pPr>
  </w:style>
  <w:style w:type="paragraph" w:customStyle="1" w:styleId="romanbody6">
    <w:name w:val="roman body 6"/>
    <w:basedOn w:val="Body"/>
    <w:qFormat/>
    <w:rsid w:val="002A7DBA"/>
    <w:pPr>
      <w:ind w:left="3646"/>
    </w:pPr>
  </w:style>
  <w:style w:type="paragraph" w:customStyle="1" w:styleId="alfabody5">
    <w:name w:val="alfa body 5"/>
    <w:basedOn w:val="Body"/>
    <w:qFormat/>
    <w:rsid w:val="002A7DBA"/>
    <w:pPr>
      <w:ind w:left="2965"/>
    </w:pPr>
  </w:style>
  <w:style w:type="paragraph" w:customStyle="1" w:styleId="alfabody6">
    <w:name w:val="alfa body 6"/>
    <w:basedOn w:val="Body"/>
    <w:qFormat/>
    <w:rsid w:val="002A7DBA"/>
    <w:pPr>
      <w:ind w:left="3646"/>
    </w:pPr>
  </w:style>
  <w:style w:type="paragraph" w:styleId="Revision">
    <w:name w:val="Revision"/>
    <w:hidden/>
    <w:uiPriority w:val="99"/>
    <w:semiHidden/>
    <w:rsid w:val="002A7DBA"/>
    <w:rPr>
      <w:rFonts w:ascii="Arial" w:eastAsia="Times New Roman" w:hAnsi="Arial"/>
      <w:szCs w:val="24"/>
      <w:lang w:eastAsia="en-US"/>
    </w:rPr>
  </w:style>
  <w:style w:type="character" w:customStyle="1" w:styleId="tpa">
    <w:name w:val="tpa"/>
    <w:basedOn w:val="DefaultParagraphFont"/>
    <w:rsid w:val="002A7DBA"/>
  </w:style>
  <w:style w:type="character" w:customStyle="1" w:styleId="li">
    <w:name w:val="li"/>
    <w:basedOn w:val="DefaultParagraphFont"/>
    <w:rsid w:val="002A7DBA"/>
  </w:style>
  <w:style w:type="character" w:customStyle="1" w:styleId="tli">
    <w:name w:val="tli"/>
    <w:basedOn w:val="DefaultParagraphFont"/>
    <w:rsid w:val="002A7DBA"/>
  </w:style>
  <w:style w:type="character" w:customStyle="1" w:styleId="al">
    <w:name w:val="al"/>
    <w:basedOn w:val="DefaultParagraphFont"/>
    <w:rsid w:val="002A7DBA"/>
  </w:style>
  <w:style w:type="character" w:customStyle="1" w:styleId="tal">
    <w:name w:val="tal"/>
    <w:basedOn w:val="DefaultParagraphFont"/>
    <w:rsid w:val="002A7DBA"/>
  </w:style>
  <w:style w:type="character" w:customStyle="1" w:styleId="ar">
    <w:name w:val="ar"/>
    <w:basedOn w:val="DefaultParagraphFont"/>
    <w:rsid w:val="002A7DBA"/>
  </w:style>
  <w:style w:type="paragraph" w:styleId="NormalWeb">
    <w:name w:val="Normal (Web)"/>
    <w:basedOn w:val="Normal"/>
    <w:uiPriority w:val="99"/>
    <w:unhideWhenUsed/>
    <w:rsid w:val="002A7DBA"/>
    <w:pPr>
      <w:spacing w:before="100" w:beforeAutospacing="1" w:after="100" w:afterAutospacing="1"/>
    </w:pPr>
    <w:rPr>
      <w:rFonts w:eastAsia="Times New Roman"/>
    </w:rPr>
  </w:style>
  <w:style w:type="paragraph" w:customStyle="1" w:styleId="EYNumber">
    <w:name w:val="EY Number"/>
    <w:basedOn w:val="ListParagraph"/>
    <w:qFormat/>
    <w:rsid w:val="002A7DBA"/>
    <w:pPr>
      <w:numPr>
        <w:numId w:val="44"/>
      </w:numPr>
      <w:tabs>
        <w:tab w:val="num" w:pos="720"/>
      </w:tabs>
      <w:spacing w:before="120" w:after="120" w:line="276" w:lineRule="auto"/>
      <w:ind w:left="720"/>
      <w:jc w:val="both"/>
    </w:pPr>
    <w:rPr>
      <w:rFonts w:ascii="Arial" w:eastAsiaTheme="minorHAnsi" w:hAnsi="Arial" w:cs="Arial"/>
      <w:sz w:val="20"/>
      <w:szCs w:val="20"/>
      <w:shd w:val="clear" w:color="auto" w:fill="FFFFFF"/>
      <w:lang w:val="fr-FR"/>
    </w:rPr>
  </w:style>
  <w:style w:type="paragraph" w:customStyle="1" w:styleId="Default">
    <w:name w:val="Default"/>
    <w:rsid w:val="002A7DBA"/>
    <w:pPr>
      <w:autoSpaceDE w:val="0"/>
      <w:autoSpaceDN w:val="0"/>
      <w:adjustRightInd w:val="0"/>
    </w:pPr>
    <w:rPr>
      <w:rFonts w:ascii="Trebuchet MS" w:eastAsiaTheme="minorHAnsi" w:hAnsi="Trebuchet MS" w:cs="Trebuchet MS"/>
      <w:color w:val="000000"/>
      <w:sz w:val="24"/>
      <w:szCs w:val="24"/>
      <w:lang w:val="en-US" w:eastAsia="en-US"/>
    </w:rPr>
  </w:style>
  <w:style w:type="paragraph" w:styleId="NoSpacing">
    <w:name w:val="No Spacing"/>
    <w:uiPriority w:val="1"/>
    <w:qFormat/>
    <w:rsid w:val="002A7DBA"/>
    <w:pPr>
      <w:jc w:val="both"/>
    </w:pPr>
    <w:rPr>
      <w:rFonts w:ascii="Arial" w:eastAsiaTheme="minorHAnsi" w:hAnsi="Arial" w:cstheme="minorBidi"/>
      <w:szCs w:val="22"/>
      <w:lang w:eastAsia="en-US"/>
    </w:rPr>
  </w:style>
  <w:style w:type="character" w:customStyle="1" w:styleId="atl">
    <w:name w:val="a_tl"/>
    <w:basedOn w:val="DefaultParagraphFont"/>
    <w:rsid w:val="002A7DBA"/>
  </w:style>
  <w:style w:type="character" w:customStyle="1" w:styleId="Mention1">
    <w:name w:val="Mention1"/>
    <w:basedOn w:val="DefaultParagraphFont"/>
    <w:uiPriority w:val="99"/>
    <w:unhideWhenUsed/>
    <w:rsid w:val="002A7DBA"/>
    <w:rPr>
      <w:color w:val="2B579A"/>
      <w:shd w:val="clear" w:color="auto" w:fill="E1DFDD"/>
    </w:rPr>
  </w:style>
  <w:style w:type="table" w:customStyle="1" w:styleId="LightList-Accent21">
    <w:name w:val="Light List - Accent 21"/>
    <w:basedOn w:val="TableNormal"/>
    <w:next w:val="LightList-Accent2"/>
    <w:uiPriority w:val="61"/>
    <w:rsid w:val="002A7DBA"/>
    <w:rPr>
      <w:rFonts w:asciiTheme="minorHAnsi" w:eastAsiaTheme="minorHAnsi" w:hAnsiTheme="minorHAnsi" w:cstheme="minorBidi"/>
      <w:sz w:val="22"/>
      <w:szCs w:val="22"/>
      <w:lang w:val="nl-BE" w:eastAsia="en-US"/>
    </w:rPr>
    <w:tblPr>
      <w:tblStyleRowBandSize w:val="1"/>
      <w:tblStyleColBandSize w:val="1"/>
      <w:tblBorders>
        <w:top w:val="single" w:sz="8" w:space="0" w:color="FFE600"/>
        <w:left w:val="single" w:sz="8" w:space="0" w:color="FFE600"/>
        <w:bottom w:val="single" w:sz="8" w:space="0" w:color="FFE600"/>
        <w:right w:val="single" w:sz="8" w:space="0" w:color="FFE600"/>
      </w:tblBorders>
    </w:tblPr>
    <w:tblStylePr w:type="firstRow">
      <w:pPr>
        <w:spacing w:before="0" w:after="0" w:line="240" w:lineRule="auto"/>
      </w:pPr>
      <w:rPr>
        <w:b/>
        <w:bCs/>
        <w:color w:val="646464"/>
      </w:rPr>
      <w:tblPr/>
      <w:tcPr>
        <w:shd w:val="clear" w:color="auto" w:fill="FFE600"/>
      </w:tcPr>
    </w:tblStylePr>
    <w:tblStylePr w:type="lastRow">
      <w:pPr>
        <w:spacing w:before="0" w:after="0" w:line="240" w:lineRule="auto"/>
      </w:pPr>
      <w:rPr>
        <w:b/>
        <w:bCs/>
      </w:rPr>
      <w:tblPr/>
      <w:tcPr>
        <w:tcBorders>
          <w:top w:val="double" w:sz="6" w:space="0" w:color="FFE600"/>
          <w:left w:val="single" w:sz="8" w:space="0" w:color="FFE600"/>
          <w:bottom w:val="single" w:sz="8" w:space="0" w:color="FFE600"/>
          <w:right w:val="single" w:sz="8" w:space="0" w:color="FFE600"/>
        </w:tcBorders>
      </w:tcPr>
    </w:tblStylePr>
    <w:tblStylePr w:type="firstCol">
      <w:rPr>
        <w:b/>
        <w:bCs/>
      </w:rPr>
    </w:tblStylePr>
    <w:tblStylePr w:type="lastCol">
      <w:rPr>
        <w:b/>
        <w:bCs/>
      </w:rPr>
    </w:tblStylePr>
    <w:tblStylePr w:type="band1Vert">
      <w:tblPr/>
      <w:tcPr>
        <w:tcBorders>
          <w:top w:val="single" w:sz="8" w:space="0" w:color="FFE600"/>
          <w:left w:val="single" w:sz="8" w:space="0" w:color="FFE600"/>
          <w:bottom w:val="single" w:sz="8" w:space="0" w:color="FFE600"/>
          <w:right w:val="single" w:sz="8" w:space="0" w:color="FFE600"/>
        </w:tcBorders>
      </w:tcPr>
    </w:tblStylePr>
    <w:tblStylePr w:type="band1Horz">
      <w:tblPr/>
      <w:tcPr>
        <w:tcBorders>
          <w:top w:val="single" w:sz="8" w:space="0" w:color="FFE600"/>
          <w:left w:val="single" w:sz="8" w:space="0" w:color="FFE600"/>
          <w:bottom w:val="single" w:sz="8" w:space="0" w:color="FFE600"/>
          <w:right w:val="single" w:sz="8" w:space="0" w:color="FFE600"/>
        </w:tcBorders>
      </w:tcPr>
    </w:tblStylePr>
  </w:style>
  <w:style w:type="table" w:styleId="LightList-Accent2">
    <w:name w:val="Light List Accent 2"/>
    <w:basedOn w:val="TableNormal"/>
    <w:uiPriority w:val="61"/>
    <w:semiHidden/>
    <w:unhideWhenUsed/>
    <w:rsid w:val="002A7DBA"/>
    <w:rPr>
      <w:rFonts w:asciiTheme="minorHAnsi" w:eastAsiaTheme="minorHAnsi"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cf01">
    <w:name w:val="cf01"/>
    <w:basedOn w:val="DefaultParagraphFont"/>
    <w:rsid w:val="002A7DBA"/>
    <w:rPr>
      <w:rFonts w:ascii="Segoe UI" w:hAnsi="Segoe UI" w:cs="Segoe UI" w:hint="default"/>
      <w:sz w:val="18"/>
      <w:szCs w:val="18"/>
    </w:rPr>
  </w:style>
  <w:style w:type="paragraph" w:customStyle="1" w:styleId="alphabody2">
    <w:name w:val="alphabody 2"/>
    <w:basedOn w:val="romanbody2"/>
    <w:rsid w:val="002A7DBA"/>
    <w:pPr>
      <w:ind w:left="1440"/>
    </w:pPr>
  </w:style>
  <w:style w:type="paragraph" w:customStyle="1" w:styleId="alphabody20">
    <w:name w:val="alpha body 2"/>
    <w:basedOn w:val="alphabody2"/>
    <w:rsid w:val="002A7DBA"/>
  </w:style>
  <w:style w:type="paragraph" w:customStyle="1" w:styleId="alphabody1">
    <w:name w:val="alpha body 1"/>
    <w:basedOn w:val="alphabody20"/>
    <w:rsid w:val="002A7DBA"/>
  </w:style>
  <w:style w:type="paragraph" w:customStyle="1" w:styleId="bullet">
    <w:name w:val="bullet"/>
    <w:basedOn w:val="bullet2"/>
    <w:rsid w:val="002A7DBA"/>
  </w:style>
  <w:style w:type="paragraph" w:customStyle="1" w:styleId="aplha2">
    <w:name w:val="aplha 2"/>
    <w:basedOn w:val="Body1"/>
    <w:rsid w:val="002A7DBA"/>
  </w:style>
  <w:style w:type="paragraph" w:customStyle="1" w:styleId="alphanu">
    <w:name w:val="alphanu"/>
    <w:basedOn w:val="alpha3"/>
    <w:rsid w:val="002A7DBA"/>
    <w:pPr>
      <w:ind w:left="1080"/>
    </w:pPr>
    <w:rPr>
      <w:rFonts w:asciiTheme="minorBidi" w:hAnsiTheme="minorBidi" w:cstheme="minorBidi"/>
    </w:rPr>
  </w:style>
  <w:style w:type="paragraph" w:customStyle="1" w:styleId="Le">
    <w:name w:val="Le"/>
    <w:basedOn w:val="BodyTable"/>
    <w:rsid w:val="002A7DBA"/>
    <w:pPr>
      <w:jc w:val="both"/>
    </w:pPr>
    <w:rPr>
      <w:rFonts w:cs="Arial"/>
      <w:bCs w:val="0"/>
      <w:sz w:val="20"/>
      <w:szCs w:val="20"/>
      <w:shd w:val="clear" w:color="auto" w:fill="FFFFFF"/>
    </w:rPr>
  </w:style>
  <w:style w:type="character" w:customStyle="1" w:styleId="normaltextrun1">
    <w:name w:val="normaltextrun1"/>
    <w:basedOn w:val="DefaultParagraphFont"/>
    <w:rsid w:val="002A7DBA"/>
  </w:style>
  <w:style w:type="character" w:customStyle="1" w:styleId="BalloonTextChar">
    <w:name w:val="Balloon Text Char"/>
    <w:basedOn w:val="DefaultParagraphFont"/>
    <w:link w:val="BalloonText"/>
    <w:uiPriority w:val="99"/>
    <w:semiHidden/>
    <w:rsid w:val="002A7DBA"/>
    <w:rPr>
      <w:rFonts w:ascii="Tahoma" w:hAnsi="Tahoma" w:cs="Tahoma"/>
      <w:sz w:val="16"/>
      <w:szCs w:val="16"/>
      <w:lang w:eastAsia="en-US"/>
    </w:rPr>
  </w:style>
  <w:style w:type="character" w:customStyle="1" w:styleId="l5def1">
    <w:name w:val="l5def1"/>
    <w:basedOn w:val="DefaultParagraphFont"/>
    <w:rsid w:val="002A7DBA"/>
    <w:rPr>
      <w:rFonts w:ascii="Arial" w:hAnsi="Arial" w:cs="Arial" w:hint="default"/>
      <w:color w:val="000000"/>
      <w:sz w:val="26"/>
      <w:szCs w:val="26"/>
    </w:rPr>
  </w:style>
  <w:style w:type="character" w:customStyle="1" w:styleId="l5def2">
    <w:name w:val="l5def2"/>
    <w:basedOn w:val="DefaultParagraphFont"/>
    <w:rsid w:val="002A7DBA"/>
    <w:rPr>
      <w:rFonts w:ascii="Arial" w:hAnsi="Arial" w:cs="Arial" w:hint="default"/>
      <w:color w:val="000000"/>
      <w:sz w:val="26"/>
      <w:szCs w:val="26"/>
    </w:rPr>
  </w:style>
  <w:style w:type="paragraph" w:customStyle="1" w:styleId="pf0">
    <w:name w:val="pf0"/>
    <w:basedOn w:val="Normal"/>
    <w:rsid w:val="002A7DBA"/>
    <w:pPr>
      <w:spacing w:before="100" w:beforeAutospacing="1" w:after="100" w:afterAutospacing="1"/>
    </w:pPr>
    <w:rPr>
      <w:rFonts w:eastAsia="Times New Roman"/>
      <w:lang w:val="en-US"/>
    </w:rPr>
  </w:style>
  <w:style w:type="character" w:customStyle="1" w:styleId="cf11">
    <w:name w:val="cf11"/>
    <w:basedOn w:val="DefaultParagraphFont"/>
    <w:rsid w:val="002A7DBA"/>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2A7DBA"/>
    <w:rPr>
      <w:color w:val="605E5C"/>
      <w:shd w:val="clear" w:color="auto" w:fill="E1DFDD"/>
    </w:rPr>
  </w:style>
  <w:style w:type="character" w:customStyle="1" w:styleId="ui-provider">
    <w:name w:val="ui-provider"/>
    <w:basedOn w:val="DefaultParagraphFont"/>
    <w:rsid w:val="002A7DBA"/>
  </w:style>
  <w:style w:type="character" w:styleId="Strong">
    <w:name w:val="Strong"/>
    <w:basedOn w:val="DefaultParagraphFont"/>
    <w:uiPriority w:val="22"/>
    <w:qFormat/>
    <w:locked/>
    <w:rsid w:val="002A7DBA"/>
    <w:rPr>
      <w:b/>
      <w:bCs/>
    </w:rPr>
  </w:style>
  <w:style w:type="table" w:customStyle="1" w:styleId="PlainTable12">
    <w:name w:val="Plain Table 12"/>
    <w:basedOn w:val="TableNormal"/>
    <w:uiPriority w:val="41"/>
    <w:rsid w:val="002A7DBA"/>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2A7DBA"/>
    <w:pPr>
      <w:spacing w:before="100" w:beforeAutospacing="1" w:after="100" w:afterAutospacing="1"/>
    </w:pPr>
    <w:rPr>
      <w:rFonts w:eastAsia="Times New Roman"/>
      <w:lang w:val="en-US"/>
    </w:rPr>
  </w:style>
  <w:style w:type="character" w:customStyle="1" w:styleId="normaltextrun">
    <w:name w:val="normaltextrun"/>
    <w:basedOn w:val="DefaultParagraphFont"/>
    <w:rsid w:val="002A7DBA"/>
  </w:style>
  <w:style w:type="character" w:customStyle="1" w:styleId="eop">
    <w:name w:val="eop"/>
    <w:basedOn w:val="DefaultParagraphFont"/>
    <w:rsid w:val="002A7DBA"/>
  </w:style>
  <w:style w:type="character" w:customStyle="1" w:styleId="Mention2">
    <w:name w:val="Mention2"/>
    <w:basedOn w:val="DefaultParagraphFont"/>
    <w:uiPriority w:val="99"/>
    <w:unhideWhenUsed/>
    <w:rsid w:val="002A7DBA"/>
    <w:rPr>
      <w:color w:val="2B579A"/>
      <w:shd w:val="clear" w:color="auto" w:fill="E1DFDD"/>
    </w:rPr>
  </w:style>
  <w:style w:type="paragraph" w:customStyle="1" w:styleId="SUPERSCaracter">
    <w:name w:val="SUPERS Caracter"/>
    <w:aliases w:val="Footnote reference number Caracter,Footnote symbol Caracter,note TESI Caracter,-E Fußnotenzeichen Caracter,number Caracter,BVI fnr Caracter,Footnote Reference Superscript Caracter"/>
    <w:basedOn w:val="Normal"/>
    <w:next w:val="Normal"/>
    <w:rsid w:val="002A7DBA"/>
    <w:pPr>
      <w:spacing w:after="160" w:line="240" w:lineRule="exact"/>
    </w:pPr>
    <w:rPr>
      <w:rFonts w:asciiTheme="minorHAnsi" w:eastAsiaTheme="minorEastAsia" w:hAnsiTheme="minorHAnsi" w:cstheme="minorBidi"/>
      <w:sz w:val="20"/>
      <w:szCs w:val="20"/>
      <w:vertAlign w:val="superscript"/>
    </w:rPr>
  </w:style>
  <w:style w:type="paragraph" w:customStyle="1" w:styleId="Bulletpoint4">
    <w:name w:val="Bullet point 4"/>
    <w:basedOn w:val="Bulletpoint3"/>
    <w:link w:val="Bulletpoint4Char"/>
    <w:qFormat/>
    <w:rsid w:val="002A7DBA"/>
    <w:pPr>
      <w:numPr>
        <w:ilvl w:val="3"/>
        <w:numId w:val="46"/>
      </w:numPr>
      <w:spacing w:line="240" w:lineRule="auto"/>
    </w:pPr>
    <w:rPr>
      <w:rFonts w:ascii="Times New Roman" w:hAnsi="Times New Roman"/>
    </w:rPr>
  </w:style>
  <w:style w:type="table" w:customStyle="1" w:styleId="TableGridLight2">
    <w:name w:val="Table Grid Light2"/>
    <w:basedOn w:val="TableNormal"/>
    <w:uiPriority w:val="40"/>
    <w:rsid w:val="002A7DBA"/>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point4Char">
    <w:name w:val="Bullet point 4 Char"/>
    <w:basedOn w:val="Bulletpoint3Char"/>
    <w:link w:val="Bulletpoint4"/>
    <w:rsid w:val="002A7DBA"/>
    <w:rPr>
      <w:rFonts w:ascii="Times New Roman" w:eastAsiaTheme="minorHAnsi" w:hAnsi="Times New Roman" w:cstheme="minorBidi"/>
      <w:szCs w:val="24"/>
      <w:lang w:eastAsia="en-US"/>
    </w:rPr>
  </w:style>
  <w:style w:type="character" w:customStyle="1" w:styleId="cf21">
    <w:name w:val="cf21"/>
    <w:basedOn w:val="DefaultParagraphFont"/>
    <w:rsid w:val="002A7DBA"/>
    <w:rPr>
      <w:rFonts w:ascii="Segoe UI" w:hAnsi="Segoe UI" w:cs="Segoe UI" w:hint="default"/>
      <w:color w:val="0000FF"/>
      <w:sz w:val="18"/>
      <w:szCs w:val="18"/>
    </w:rPr>
  </w:style>
  <w:style w:type="numbering" w:customStyle="1" w:styleId="NoList1">
    <w:name w:val="No List1"/>
    <w:next w:val="NoList"/>
    <w:uiPriority w:val="99"/>
    <w:semiHidden/>
    <w:unhideWhenUsed/>
    <w:rsid w:val="002A7DBA"/>
  </w:style>
  <w:style w:type="paragraph" w:customStyle="1" w:styleId="msonormal0">
    <w:name w:val="msonormal"/>
    <w:basedOn w:val="Normal"/>
    <w:rsid w:val="002A7DBA"/>
    <w:pPr>
      <w:spacing w:before="100" w:beforeAutospacing="1" w:after="100" w:afterAutospacing="1"/>
    </w:pPr>
    <w:rPr>
      <w:rFonts w:eastAsia="Times New Roman"/>
    </w:rPr>
  </w:style>
  <w:style w:type="paragraph" w:customStyle="1" w:styleId="font5">
    <w:name w:val="font5"/>
    <w:basedOn w:val="Normal"/>
    <w:rsid w:val="002A7DBA"/>
    <w:pPr>
      <w:spacing w:before="100" w:beforeAutospacing="1" w:after="100" w:afterAutospacing="1"/>
    </w:pPr>
    <w:rPr>
      <w:rFonts w:ascii="Arial" w:eastAsia="Times New Roman" w:hAnsi="Arial" w:cs="Arial"/>
      <w:i/>
      <w:iCs/>
      <w:color w:val="000000"/>
      <w:sz w:val="18"/>
      <w:szCs w:val="18"/>
    </w:rPr>
  </w:style>
  <w:style w:type="paragraph" w:customStyle="1" w:styleId="xl65">
    <w:name w:val="xl65"/>
    <w:basedOn w:val="Normal"/>
    <w:rsid w:val="002A7DBA"/>
    <w:pPr>
      <w:spacing w:before="100" w:beforeAutospacing="1" w:after="100" w:afterAutospacing="1"/>
    </w:pPr>
    <w:rPr>
      <w:rFonts w:ascii="Arial" w:eastAsia="Times New Roman" w:hAnsi="Arial" w:cs="Arial"/>
      <w:sz w:val="20"/>
      <w:szCs w:val="20"/>
    </w:rPr>
  </w:style>
  <w:style w:type="paragraph" w:customStyle="1" w:styleId="xl66">
    <w:name w:val="xl66"/>
    <w:basedOn w:val="Normal"/>
    <w:rsid w:val="002A7DBA"/>
    <w:pPr>
      <w:spacing w:before="100" w:beforeAutospacing="1" w:after="100" w:afterAutospacing="1"/>
    </w:pPr>
    <w:rPr>
      <w:rFonts w:ascii="Arial" w:eastAsia="Times New Roman" w:hAnsi="Arial" w:cs="Arial"/>
      <w:sz w:val="20"/>
      <w:szCs w:val="20"/>
    </w:rPr>
  </w:style>
  <w:style w:type="paragraph" w:customStyle="1" w:styleId="xl67">
    <w:name w:val="xl67"/>
    <w:basedOn w:val="Normal"/>
    <w:rsid w:val="002A7D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68">
    <w:name w:val="xl68"/>
    <w:basedOn w:val="Normal"/>
    <w:rsid w:val="002A7DB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 w:val="20"/>
      <w:szCs w:val="20"/>
    </w:rPr>
  </w:style>
  <w:style w:type="paragraph" w:customStyle="1" w:styleId="xl69">
    <w:name w:val="xl69"/>
    <w:basedOn w:val="Normal"/>
    <w:rsid w:val="002A7DB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70">
    <w:name w:val="xl70"/>
    <w:basedOn w:val="Normal"/>
    <w:rsid w:val="002A7D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71">
    <w:name w:val="xl71"/>
    <w:basedOn w:val="Normal"/>
    <w:rsid w:val="002A7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2">
    <w:name w:val="xl72"/>
    <w:basedOn w:val="Normal"/>
    <w:rsid w:val="002A7DBA"/>
    <w:pPr>
      <w:spacing w:before="100" w:beforeAutospacing="1" w:after="100" w:afterAutospacing="1"/>
      <w:jc w:val="center"/>
      <w:textAlignment w:val="center"/>
    </w:pPr>
    <w:rPr>
      <w:rFonts w:ascii="Arial" w:eastAsia="Times New Roman" w:hAnsi="Arial" w:cs="Arial"/>
      <w:sz w:val="20"/>
      <w:szCs w:val="20"/>
    </w:rPr>
  </w:style>
  <w:style w:type="paragraph" w:customStyle="1" w:styleId="xl73">
    <w:name w:val="xl73"/>
    <w:basedOn w:val="Normal"/>
    <w:rsid w:val="002A7DBA"/>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4">
    <w:name w:val="xl74"/>
    <w:basedOn w:val="Normal"/>
    <w:rsid w:val="002A7DBA"/>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5">
    <w:name w:val="xl75"/>
    <w:basedOn w:val="Normal"/>
    <w:rsid w:val="002A7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6">
    <w:name w:val="xl76"/>
    <w:basedOn w:val="Normal"/>
    <w:rsid w:val="002A7DBA"/>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77">
    <w:name w:val="xl77"/>
    <w:basedOn w:val="Normal"/>
    <w:rsid w:val="002A7DB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78">
    <w:name w:val="xl78"/>
    <w:basedOn w:val="Normal"/>
    <w:rsid w:val="002A7DBA"/>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79">
    <w:name w:val="xl79"/>
    <w:basedOn w:val="Normal"/>
    <w:rsid w:val="002A7DB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80">
    <w:name w:val="xl80"/>
    <w:basedOn w:val="Normal"/>
    <w:rsid w:val="002A7DBA"/>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81">
    <w:name w:val="xl81"/>
    <w:basedOn w:val="Normal"/>
    <w:rsid w:val="002A7DB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20"/>
      <w:szCs w:val="20"/>
    </w:rPr>
  </w:style>
  <w:style w:type="paragraph" w:customStyle="1" w:styleId="xl82">
    <w:name w:val="xl82"/>
    <w:basedOn w:val="Normal"/>
    <w:rsid w:val="002A7DB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20"/>
      <w:szCs w:val="20"/>
    </w:rPr>
  </w:style>
  <w:style w:type="paragraph" w:customStyle="1" w:styleId="xl83">
    <w:name w:val="xl83"/>
    <w:basedOn w:val="Normal"/>
    <w:rsid w:val="002A7DB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84">
    <w:name w:val="xl84"/>
    <w:basedOn w:val="Normal"/>
    <w:rsid w:val="002A7DBA"/>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5">
    <w:name w:val="xl85"/>
    <w:basedOn w:val="Normal"/>
    <w:rsid w:val="002A7DBA"/>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86">
    <w:name w:val="xl86"/>
    <w:basedOn w:val="Normal"/>
    <w:rsid w:val="002A7DBA"/>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87">
    <w:name w:val="xl87"/>
    <w:basedOn w:val="Normal"/>
    <w:rsid w:val="002A7DBA"/>
    <w:pPr>
      <w:pBdr>
        <w:top w:val="single" w:sz="8"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8">
    <w:name w:val="xl88"/>
    <w:basedOn w:val="Normal"/>
    <w:rsid w:val="002A7DBA"/>
    <w:pPr>
      <w:pBdr>
        <w:top w:val="single" w:sz="8"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9">
    <w:name w:val="xl89"/>
    <w:basedOn w:val="Normal"/>
    <w:rsid w:val="002A7DBA"/>
    <w:pPr>
      <w:pBdr>
        <w:top w:val="single" w:sz="4"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90">
    <w:name w:val="xl90"/>
    <w:basedOn w:val="Normal"/>
    <w:rsid w:val="002A7DBA"/>
    <w:pPr>
      <w:pBdr>
        <w:top w:val="single" w:sz="4"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91">
    <w:name w:val="xl91"/>
    <w:basedOn w:val="Normal"/>
    <w:rsid w:val="002A7DB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92">
    <w:name w:val="xl92"/>
    <w:basedOn w:val="Normal"/>
    <w:rsid w:val="002A7DBA"/>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93">
    <w:name w:val="xl93"/>
    <w:basedOn w:val="Normal"/>
    <w:rsid w:val="002A7DBA"/>
    <w:pPr>
      <w:pBdr>
        <w:top w:val="single" w:sz="8"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94">
    <w:name w:val="xl94"/>
    <w:basedOn w:val="Normal"/>
    <w:rsid w:val="002A7DBA"/>
    <w:pPr>
      <w:pBdr>
        <w:top w:val="single" w:sz="8" w:space="0" w:color="auto"/>
        <w:left w:val="single" w:sz="4"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95">
    <w:name w:val="xl95"/>
    <w:basedOn w:val="Normal"/>
    <w:rsid w:val="002A7DBA"/>
    <w:pPr>
      <w:pBdr>
        <w:top w:val="single" w:sz="4" w:space="0" w:color="auto"/>
        <w:left w:val="single" w:sz="4"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96">
    <w:name w:val="xl96"/>
    <w:basedOn w:val="Normal"/>
    <w:rsid w:val="002A7DBA"/>
    <w:pPr>
      <w:pBdr>
        <w:top w:val="single" w:sz="4" w:space="0" w:color="auto"/>
        <w:left w:val="single" w:sz="4"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97">
    <w:name w:val="xl97"/>
    <w:basedOn w:val="Normal"/>
    <w:rsid w:val="002A7DB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98">
    <w:name w:val="xl98"/>
    <w:basedOn w:val="Normal"/>
    <w:rsid w:val="002A7DBA"/>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99">
    <w:name w:val="xl99"/>
    <w:basedOn w:val="Normal"/>
    <w:rsid w:val="002A7DBA"/>
    <w:pPr>
      <w:pBdr>
        <w:top w:val="single" w:sz="8"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00">
    <w:name w:val="xl100"/>
    <w:basedOn w:val="Normal"/>
    <w:rsid w:val="002A7DBA"/>
    <w:pPr>
      <w:pBdr>
        <w:top w:val="single" w:sz="8" w:space="0" w:color="auto"/>
        <w:left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01">
    <w:name w:val="xl101"/>
    <w:basedOn w:val="Normal"/>
    <w:rsid w:val="002A7DB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02">
    <w:name w:val="xl102"/>
    <w:basedOn w:val="Normal"/>
    <w:rsid w:val="002A7DBA"/>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03">
    <w:name w:val="xl103"/>
    <w:basedOn w:val="Normal"/>
    <w:rsid w:val="002A7DBA"/>
    <w:pPr>
      <w:pBdr>
        <w:top w:val="single" w:sz="8"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104">
    <w:name w:val="xl104"/>
    <w:basedOn w:val="Normal"/>
    <w:rsid w:val="002A7DBA"/>
    <w:pPr>
      <w:pBdr>
        <w:top w:val="single" w:sz="8" w:space="0" w:color="auto"/>
        <w:left w:val="single" w:sz="4" w:space="0" w:color="auto"/>
        <w:right w:val="single" w:sz="8" w:space="0" w:color="auto"/>
      </w:pBdr>
      <w:spacing w:before="100" w:beforeAutospacing="1" w:after="100" w:afterAutospacing="1"/>
    </w:pPr>
    <w:rPr>
      <w:rFonts w:ascii="Arial" w:eastAsia="Times New Roman" w:hAnsi="Arial" w:cs="Arial"/>
      <w:sz w:val="20"/>
      <w:szCs w:val="20"/>
    </w:rPr>
  </w:style>
  <w:style w:type="paragraph" w:customStyle="1" w:styleId="xl105">
    <w:name w:val="xl105"/>
    <w:basedOn w:val="Normal"/>
    <w:rsid w:val="002A7DBA"/>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106">
    <w:name w:val="xl106"/>
    <w:basedOn w:val="Normal"/>
    <w:rsid w:val="002A7DBA"/>
    <w:pPr>
      <w:pBdr>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rPr>
  </w:style>
  <w:style w:type="paragraph" w:customStyle="1" w:styleId="xl107">
    <w:name w:val="xl107"/>
    <w:basedOn w:val="Normal"/>
    <w:rsid w:val="002A7DBA"/>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108">
    <w:name w:val="xl108"/>
    <w:basedOn w:val="Normal"/>
    <w:rsid w:val="002A7DBA"/>
    <w:pPr>
      <w:pBdr>
        <w:left w:val="single" w:sz="4" w:space="0" w:color="auto"/>
        <w:bottom w:val="single" w:sz="4" w:space="0" w:color="auto"/>
        <w:right w:val="single" w:sz="8" w:space="0" w:color="auto"/>
      </w:pBdr>
      <w:spacing w:before="100" w:beforeAutospacing="1" w:after="100" w:afterAutospacing="1"/>
      <w:textAlignment w:val="top"/>
    </w:pPr>
    <w:rPr>
      <w:rFonts w:ascii="Arial" w:eastAsia="Times New Roman" w:hAnsi="Arial" w:cs="Arial"/>
      <w:sz w:val="20"/>
      <w:szCs w:val="20"/>
    </w:rPr>
  </w:style>
  <w:style w:type="paragraph" w:customStyle="1" w:styleId="xl109">
    <w:name w:val="xl109"/>
    <w:basedOn w:val="Normal"/>
    <w:rsid w:val="002A7DBA"/>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110">
    <w:name w:val="xl110"/>
    <w:basedOn w:val="Normal"/>
    <w:rsid w:val="002A7D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111">
    <w:name w:val="xl111"/>
    <w:basedOn w:val="Normal"/>
    <w:rsid w:val="002A7DB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12">
    <w:name w:val="xl112"/>
    <w:basedOn w:val="Normal"/>
    <w:rsid w:val="002A7DBA"/>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13">
    <w:name w:val="xl113"/>
    <w:basedOn w:val="Normal"/>
    <w:rsid w:val="002A7DB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20"/>
      <w:szCs w:val="20"/>
    </w:rPr>
  </w:style>
  <w:style w:type="paragraph" w:customStyle="1" w:styleId="xl114">
    <w:name w:val="xl114"/>
    <w:basedOn w:val="Normal"/>
    <w:rsid w:val="002A7DBA"/>
    <w:pPr>
      <w:pBdr>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20"/>
      <w:szCs w:val="20"/>
    </w:rPr>
  </w:style>
  <w:style w:type="paragraph" w:customStyle="1" w:styleId="xl115">
    <w:name w:val="xl115"/>
    <w:basedOn w:val="Normal"/>
    <w:rsid w:val="002A7DBA"/>
    <w:pPr>
      <w:pBdr>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20"/>
      <w:szCs w:val="20"/>
    </w:rPr>
  </w:style>
  <w:style w:type="paragraph" w:customStyle="1" w:styleId="xl116">
    <w:name w:val="xl116"/>
    <w:basedOn w:val="Normal"/>
    <w:rsid w:val="002A7DBA"/>
    <w:pPr>
      <w:pBdr>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20"/>
      <w:szCs w:val="20"/>
    </w:rPr>
  </w:style>
  <w:style w:type="paragraph" w:customStyle="1" w:styleId="xl117">
    <w:name w:val="xl117"/>
    <w:basedOn w:val="Normal"/>
    <w:rsid w:val="002A7DB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18">
    <w:name w:val="xl118"/>
    <w:basedOn w:val="Normal"/>
    <w:rsid w:val="002A7DBA"/>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19">
    <w:name w:val="xl119"/>
    <w:basedOn w:val="Normal"/>
    <w:rsid w:val="002A7DBA"/>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0">
    <w:name w:val="xl120"/>
    <w:basedOn w:val="Normal"/>
    <w:rsid w:val="002A7DBA"/>
    <w:pPr>
      <w:pBdr>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1">
    <w:name w:val="xl121"/>
    <w:basedOn w:val="Normal"/>
    <w:rsid w:val="002A7DB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2">
    <w:name w:val="xl122"/>
    <w:basedOn w:val="Normal"/>
    <w:rsid w:val="002A7DBA"/>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3">
    <w:name w:val="xl123"/>
    <w:basedOn w:val="Normal"/>
    <w:rsid w:val="002A7DBA"/>
    <w:pPr>
      <w:pBdr>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4">
    <w:name w:val="xl124"/>
    <w:basedOn w:val="Normal"/>
    <w:rsid w:val="002A7DBA"/>
    <w:pPr>
      <w:pBdr>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5">
    <w:name w:val="xl125"/>
    <w:basedOn w:val="Normal"/>
    <w:rsid w:val="002A7DBA"/>
    <w:pPr>
      <w:pBdr>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6">
    <w:name w:val="xl126"/>
    <w:basedOn w:val="Normal"/>
    <w:rsid w:val="002A7DBA"/>
    <w:pPr>
      <w:pBdr>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7">
    <w:name w:val="xl127"/>
    <w:basedOn w:val="Normal"/>
    <w:rsid w:val="002A7DBA"/>
    <w:pPr>
      <w:pBdr>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28">
    <w:name w:val="xl128"/>
    <w:basedOn w:val="Normal"/>
    <w:rsid w:val="002A7DBA"/>
    <w:pPr>
      <w:pBdr>
        <w:bottom w:val="single" w:sz="8" w:space="0" w:color="auto"/>
      </w:pBdr>
      <w:spacing w:before="100" w:beforeAutospacing="1" w:after="100" w:afterAutospacing="1"/>
    </w:pPr>
    <w:rPr>
      <w:rFonts w:ascii="Arial" w:eastAsia="Times New Roman" w:hAnsi="Arial" w:cs="Arial"/>
      <w:sz w:val="20"/>
      <w:szCs w:val="20"/>
    </w:rPr>
  </w:style>
  <w:style w:type="paragraph" w:customStyle="1" w:styleId="xl129">
    <w:name w:val="xl129"/>
    <w:basedOn w:val="Normal"/>
    <w:rsid w:val="002A7DB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30">
    <w:name w:val="xl130"/>
    <w:basedOn w:val="Normal"/>
    <w:rsid w:val="002A7DBA"/>
    <w:pPr>
      <w:pBdr>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31">
    <w:name w:val="xl131"/>
    <w:basedOn w:val="Normal"/>
    <w:rsid w:val="002A7DBA"/>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32">
    <w:name w:val="xl132"/>
    <w:basedOn w:val="Normal"/>
    <w:rsid w:val="002A7DBA"/>
    <w:pPr>
      <w:pBdr>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33">
    <w:name w:val="xl133"/>
    <w:basedOn w:val="Normal"/>
    <w:rsid w:val="002A7DBA"/>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34">
    <w:name w:val="xl134"/>
    <w:basedOn w:val="Normal"/>
    <w:rsid w:val="002A7DBA"/>
    <w:pPr>
      <w:pBdr>
        <w:left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35">
    <w:name w:val="xl135"/>
    <w:basedOn w:val="Normal"/>
    <w:rsid w:val="002A7DBA"/>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36">
    <w:name w:val="xl136"/>
    <w:basedOn w:val="Normal"/>
    <w:rsid w:val="002A7DBA"/>
    <w:pPr>
      <w:pBdr>
        <w:top w:val="single" w:sz="8" w:space="0" w:color="auto"/>
        <w:left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37">
    <w:name w:val="xl137"/>
    <w:basedOn w:val="Normal"/>
    <w:rsid w:val="002A7DBA"/>
    <w:pPr>
      <w:pBdr>
        <w:left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38">
    <w:name w:val="xl138"/>
    <w:basedOn w:val="Normal"/>
    <w:rsid w:val="002A7DBA"/>
    <w:pPr>
      <w:pBdr>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139">
    <w:name w:val="xl139"/>
    <w:basedOn w:val="Normal"/>
    <w:rsid w:val="002A7DB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40">
    <w:name w:val="xl140"/>
    <w:basedOn w:val="Normal"/>
    <w:rsid w:val="002A7DB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character" w:customStyle="1" w:styleId="sden">
    <w:name w:val="s_den"/>
    <w:basedOn w:val="DefaultParagraphFont"/>
    <w:rsid w:val="002A7DBA"/>
  </w:style>
  <w:style w:type="character" w:customStyle="1" w:styleId="shdr">
    <w:name w:val="s_hdr"/>
    <w:basedOn w:val="DefaultParagraphFont"/>
    <w:rsid w:val="002A7DBA"/>
  </w:style>
  <w:style w:type="paragraph" w:styleId="NormalIndent">
    <w:name w:val="Normal Indent"/>
    <w:basedOn w:val="Normal"/>
    <w:uiPriority w:val="99"/>
    <w:unhideWhenUsed/>
    <w:rsid w:val="002A7DBA"/>
    <w:pPr>
      <w:spacing w:after="200" w:line="276" w:lineRule="auto"/>
      <w:ind w:left="720"/>
    </w:pPr>
    <w:rPr>
      <w:rFonts w:eastAsia="Times New Roman"/>
      <w:szCs w:val="22"/>
    </w:rPr>
  </w:style>
  <w:style w:type="paragraph" w:customStyle="1" w:styleId="HeaderStyle">
    <w:name w:val="HeaderStyle"/>
    <w:rsid w:val="002A7DBA"/>
    <w:pPr>
      <w:spacing w:after="200"/>
      <w:jc w:val="center"/>
    </w:pPr>
    <w:rPr>
      <w:rFonts w:ascii="Times New Roman" w:eastAsia="Times New Roman" w:hAnsi="Times New Roman"/>
      <w:b/>
      <w:color w:val="000000" w:themeColor="text1"/>
      <w:sz w:val="24"/>
      <w:szCs w:val="22"/>
      <w:lang w:eastAsia="en-US"/>
    </w:rPr>
  </w:style>
  <w:style w:type="paragraph" w:customStyle="1" w:styleId="TitleStyle">
    <w:name w:val="TitleStyle"/>
    <w:rsid w:val="002A7DBA"/>
    <w:pPr>
      <w:spacing w:after="200"/>
    </w:pPr>
    <w:rPr>
      <w:rFonts w:ascii="Times New Roman" w:eastAsia="Times New Roman" w:hAnsi="Times New Roman"/>
      <w:b/>
      <w:color w:val="000000" w:themeColor="text1"/>
      <w:sz w:val="24"/>
      <w:szCs w:val="22"/>
      <w:lang w:eastAsia="en-US"/>
    </w:rPr>
  </w:style>
  <w:style w:type="paragraph" w:customStyle="1" w:styleId="TitleCenterStyle">
    <w:name w:val="TitleCenterStyle"/>
    <w:rsid w:val="002A7DBA"/>
    <w:pPr>
      <w:spacing w:after="200"/>
      <w:jc w:val="center"/>
    </w:pPr>
    <w:rPr>
      <w:rFonts w:ascii="Times New Roman" w:eastAsia="Times New Roman" w:hAnsi="Times New Roman"/>
      <w:b/>
      <w:color w:val="000000" w:themeColor="text1"/>
      <w:sz w:val="24"/>
      <w:szCs w:val="22"/>
      <w:lang w:eastAsia="en-US"/>
    </w:rPr>
  </w:style>
  <w:style w:type="paragraph" w:customStyle="1" w:styleId="NormalStyle">
    <w:name w:val="NormalStyle"/>
    <w:rsid w:val="002A7DBA"/>
    <w:rPr>
      <w:rFonts w:ascii="Times New Roman" w:eastAsia="Times New Roman" w:hAnsi="Times New Roman"/>
      <w:color w:val="000000" w:themeColor="text1"/>
      <w:sz w:val="24"/>
      <w:szCs w:val="22"/>
      <w:lang w:eastAsia="en-US"/>
    </w:rPr>
  </w:style>
  <w:style w:type="paragraph" w:customStyle="1" w:styleId="NormalSpacingStyle">
    <w:name w:val="NormalSpacingStyle"/>
    <w:rsid w:val="002A7DBA"/>
    <w:pPr>
      <w:spacing w:after="200"/>
    </w:pPr>
    <w:rPr>
      <w:rFonts w:ascii="Times New Roman" w:eastAsia="Times New Roman" w:hAnsi="Times New Roman"/>
      <w:color w:val="000000" w:themeColor="text1"/>
      <w:sz w:val="24"/>
      <w:szCs w:val="22"/>
      <w:lang w:eastAsia="en-US"/>
    </w:rPr>
  </w:style>
  <w:style w:type="paragraph" w:customStyle="1" w:styleId="BoldStyle">
    <w:name w:val="BoldStyle"/>
    <w:rsid w:val="002A7DBA"/>
    <w:rPr>
      <w:rFonts w:ascii="Times New Roman" w:eastAsia="Times New Roman" w:hAnsi="Times New Roman"/>
      <w:b/>
      <w:color w:val="000000" w:themeColor="text1"/>
      <w:sz w:val="24"/>
      <w:szCs w:val="22"/>
      <w:lang w:eastAsia="en-US"/>
    </w:rPr>
  </w:style>
  <w:style w:type="paragraph" w:styleId="HTMLPreformatted">
    <w:name w:val="HTML Preformatted"/>
    <w:basedOn w:val="Normal"/>
    <w:link w:val="HTMLPreformattedChar"/>
    <w:rsid w:val="002A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ro-RO"/>
      <w14:ligatures w14:val="standardContextual"/>
    </w:rPr>
  </w:style>
  <w:style w:type="character" w:customStyle="1" w:styleId="HTMLPreformattedChar">
    <w:name w:val="HTML Preformatted Char"/>
    <w:basedOn w:val="DefaultParagraphFont"/>
    <w:link w:val="HTMLPreformatted"/>
    <w:rsid w:val="002A7DBA"/>
    <w:rPr>
      <w:rFonts w:ascii="Courier New" w:eastAsia="Courier New" w:hAnsi="Courier New"/>
      <w:lang w:val="x-none"/>
      <w14:ligatures w14:val="standardContextual"/>
    </w:rPr>
  </w:style>
  <w:style w:type="character" w:customStyle="1" w:styleId="fui-primitive">
    <w:name w:val="fui-primitive"/>
    <w:basedOn w:val="DefaultParagraphFont"/>
    <w:rsid w:val="002A7DBA"/>
  </w:style>
  <w:style w:type="table" w:customStyle="1" w:styleId="TableGrid1">
    <w:name w:val="Table Grid1"/>
    <w:basedOn w:val="TableNormal"/>
    <w:next w:val="TableGrid"/>
    <w:uiPriority w:val="39"/>
    <w:locked/>
    <w:rsid w:val="002A7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1">
    <w:name w:val="pf1"/>
    <w:basedOn w:val="Normal"/>
    <w:rsid w:val="002A7DBA"/>
    <w:pPr>
      <w:spacing w:before="100" w:beforeAutospacing="1" w:after="100" w:afterAutospacing="1"/>
    </w:pPr>
    <w:rPr>
      <w:rFonts w:eastAsia="Times New Roman"/>
      <w:lang w:val="en-US"/>
    </w:rPr>
  </w:style>
  <w:style w:type="character" w:customStyle="1" w:styleId="Mention3">
    <w:name w:val="Mention3"/>
    <w:basedOn w:val="DefaultParagraphFont"/>
    <w:uiPriority w:val="99"/>
    <w:unhideWhenUsed/>
    <w:rsid w:val="002A7DBA"/>
    <w:rPr>
      <w:color w:val="2B579A"/>
      <w:shd w:val="clear" w:color="auto" w:fill="E1DFDD"/>
    </w:rPr>
  </w:style>
  <w:style w:type="table" w:customStyle="1" w:styleId="GridTable5Dark-Accent11">
    <w:name w:val="Grid Table 5 Dark - Accent 11"/>
    <w:basedOn w:val="TableNormal"/>
    <w:uiPriority w:val="50"/>
    <w:rsid w:val="002A7DBA"/>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Mention4">
    <w:name w:val="Mention4"/>
    <w:basedOn w:val="DefaultParagraphFont"/>
    <w:uiPriority w:val="99"/>
    <w:unhideWhenUsed/>
    <w:rsid w:val="002A7DBA"/>
    <w:rPr>
      <w:color w:val="2B579A"/>
      <w:shd w:val="clear" w:color="auto" w:fill="E1DFDD"/>
    </w:rPr>
  </w:style>
  <w:style w:type="character" w:customStyle="1" w:styleId="UnresolvedMention3">
    <w:name w:val="Unresolved Mention3"/>
    <w:basedOn w:val="DefaultParagraphFont"/>
    <w:uiPriority w:val="99"/>
    <w:semiHidden/>
    <w:unhideWhenUsed/>
    <w:rsid w:val="002A7DBA"/>
    <w:rPr>
      <w:color w:val="605E5C"/>
      <w:shd w:val="clear" w:color="auto" w:fill="E1DFDD"/>
    </w:rPr>
  </w:style>
  <w:style w:type="character" w:customStyle="1" w:styleId="UnresolvedMention">
    <w:name w:val="Unresolved Mention"/>
    <w:basedOn w:val="DefaultParagraphFont"/>
    <w:uiPriority w:val="99"/>
    <w:semiHidden/>
    <w:unhideWhenUsed/>
    <w:rsid w:val="002A7DBA"/>
    <w:rPr>
      <w:color w:val="605E5C"/>
      <w:shd w:val="clear" w:color="auto" w:fill="E1DFDD"/>
    </w:rPr>
  </w:style>
  <w:style w:type="numbering" w:customStyle="1" w:styleId="CurrentList1">
    <w:name w:val="Current List1"/>
    <w:uiPriority w:val="99"/>
    <w:rsid w:val="002A7DBA"/>
    <w:pPr>
      <w:numPr>
        <w:numId w:val="49"/>
      </w:numPr>
    </w:pPr>
  </w:style>
  <w:style w:type="character" w:customStyle="1" w:styleId="Mention">
    <w:name w:val="Mention"/>
    <w:basedOn w:val="DefaultParagraphFont"/>
    <w:uiPriority w:val="99"/>
    <w:unhideWhenUsed/>
    <w:rsid w:val="002A7D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90299">
      <w:bodyDiv w:val="1"/>
      <w:marLeft w:val="0"/>
      <w:marRight w:val="0"/>
      <w:marTop w:val="0"/>
      <w:marBottom w:val="0"/>
      <w:divBdr>
        <w:top w:val="none" w:sz="0" w:space="0" w:color="auto"/>
        <w:left w:val="none" w:sz="0" w:space="0" w:color="auto"/>
        <w:bottom w:val="none" w:sz="0" w:space="0" w:color="auto"/>
        <w:right w:val="none" w:sz="0" w:space="0" w:color="auto"/>
      </w:divBdr>
    </w:div>
    <w:div w:id="358822316">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4389074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44552">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78194">
      <w:bodyDiv w:val="1"/>
      <w:marLeft w:val="0"/>
      <w:marRight w:val="0"/>
      <w:marTop w:val="0"/>
      <w:marBottom w:val="0"/>
      <w:divBdr>
        <w:top w:val="none" w:sz="0" w:space="0" w:color="auto"/>
        <w:left w:val="none" w:sz="0" w:space="0" w:color="auto"/>
        <w:bottom w:val="none" w:sz="0" w:space="0" w:color="auto"/>
        <w:right w:val="none" w:sz="0" w:space="0" w:color="auto"/>
      </w:divBdr>
    </w:div>
    <w:div w:id="1387340107">
      <w:bodyDiv w:val="1"/>
      <w:marLeft w:val="0"/>
      <w:marRight w:val="0"/>
      <w:marTop w:val="0"/>
      <w:marBottom w:val="0"/>
      <w:divBdr>
        <w:top w:val="none" w:sz="0" w:space="0" w:color="auto"/>
        <w:left w:val="none" w:sz="0" w:space="0" w:color="auto"/>
        <w:bottom w:val="none" w:sz="0" w:space="0" w:color="auto"/>
        <w:right w:val="none" w:sz="0" w:space="0" w:color="auto"/>
      </w:divBdr>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66302">
      <w:bodyDiv w:val="1"/>
      <w:marLeft w:val="0"/>
      <w:marRight w:val="0"/>
      <w:marTop w:val="0"/>
      <w:marBottom w:val="0"/>
      <w:divBdr>
        <w:top w:val="none" w:sz="0" w:space="0" w:color="auto"/>
        <w:left w:val="none" w:sz="0" w:space="0" w:color="auto"/>
        <w:bottom w:val="none" w:sz="0" w:space="0" w:color="auto"/>
        <w:right w:val="none" w:sz="0" w:space="0" w:color="auto"/>
      </w:divBdr>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0297">
      <w:bodyDiv w:val="1"/>
      <w:marLeft w:val="0"/>
      <w:marRight w:val="0"/>
      <w:marTop w:val="0"/>
      <w:marBottom w:val="0"/>
      <w:divBdr>
        <w:top w:val="none" w:sz="0" w:space="0" w:color="auto"/>
        <w:left w:val="none" w:sz="0" w:space="0" w:color="auto"/>
        <w:bottom w:val="none" w:sz="0" w:space="0" w:color="auto"/>
        <w:right w:val="none" w:sz="0" w:space="0" w:color="auto"/>
      </w:divBdr>
    </w:div>
    <w:div w:id="1967005893">
      <w:bodyDiv w:val="1"/>
      <w:marLeft w:val="0"/>
      <w:marRight w:val="0"/>
      <w:marTop w:val="0"/>
      <w:marBottom w:val="0"/>
      <w:divBdr>
        <w:top w:val="none" w:sz="0" w:space="0" w:color="auto"/>
        <w:left w:val="none" w:sz="0" w:space="0" w:color="auto"/>
        <w:bottom w:val="none" w:sz="0" w:space="0" w:color="auto"/>
        <w:right w:val="none" w:sz="0" w:space="0" w:color="auto"/>
      </w:divBdr>
    </w:div>
    <w:div w:id="2072382066">
      <w:bodyDiv w:val="1"/>
      <w:marLeft w:val="0"/>
      <w:marRight w:val="0"/>
      <w:marTop w:val="0"/>
      <w:marBottom w:val="0"/>
      <w:divBdr>
        <w:top w:val="none" w:sz="0" w:space="0" w:color="auto"/>
        <w:left w:val="none" w:sz="0" w:space="0" w:color="auto"/>
        <w:bottom w:val="none" w:sz="0" w:space="0" w:color="auto"/>
        <w:right w:val="none" w:sz="0" w:space="0" w:color="auto"/>
      </w:divBdr>
    </w:div>
    <w:div w:id="2120489045">
      <w:bodyDiv w:val="1"/>
      <w:marLeft w:val="0"/>
      <w:marRight w:val="0"/>
      <w:marTop w:val="0"/>
      <w:marBottom w:val="0"/>
      <w:divBdr>
        <w:top w:val="none" w:sz="0" w:space="0" w:color="auto"/>
        <w:left w:val="none" w:sz="0" w:space="0" w:color="auto"/>
        <w:bottom w:val="none" w:sz="0" w:space="0" w:color="auto"/>
        <w:right w:val="none" w:sz="0" w:space="0" w:color="auto"/>
      </w:divBdr>
    </w:div>
    <w:div w:id="214545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D63EE-4A10-4D00-80BE-2EFB6E24F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20</Pages>
  <Words>9970</Words>
  <Characters>56834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66671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Florin Cazacu</dc:creator>
  <cp:keywords/>
  <dc:description/>
  <cp:lastModifiedBy>Florin Cazacu</cp:lastModifiedBy>
  <cp:revision>6</cp:revision>
  <cp:lastPrinted>2019-10-07T12:15:00Z</cp:lastPrinted>
  <dcterms:created xsi:type="dcterms:W3CDTF">2025-02-17T10:28:00Z</dcterms:created>
  <dcterms:modified xsi:type="dcterms:W3CDTF">2025-03-04T12:48:00Z</dcterms:modified>
</cp:coreProperties>
</file>