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4026A" w14:textId="77777777" w:rsidR="009825C0" w:rsidRPr="00854CE7" w:rsidRDefault="00FA535C" w:rsidP="0022331F">
      <w:pPr>
        <w:tabs>
          <w:tab w:val="left" w:pos="488"/>
          <w:tab w:val="left" w:pos="2492"/>
          <w:tab w:val="center" w:pos="4536"/>
          <w:tab w:val="right" w:pos="9072"/>
          <w:tab w:val="left" w:pos="9356"/>
        </w:tabs>
        <w:jc w:val="both"/>
      </w:pPr>
      <w:r w:rsidRPr="00854CE7">
        <w:tab/>
      </w:r>
      <w:r w:rsidRPr="00854CE7">
        <w:tab/>
      </w:r>
      <w:r w:rsidRPr="00854CE7">
        <w:tab/>
      </w: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7E52F4" w:rsidRPr="00854CE7" w14:paraId="4C6F57CB" w14:textId="77777777" w:rsidTr="008A6A64">
        <w:trPr>
          <w:trHeight w:val="232"/>
        </w:trPr>
        <w:tc>
          <w:tcPr>
            <w:tcW w:w="3609" w:type="dxa"/>
            <w:shd w:val="clear" w:color="auto" w:fill="auto"/>
            <w:vAlign w:val="center"/>
          </w:tcPr>
          <w:p w14:paraId="624D597F" w14:textId="77777777" w:rsidR="009825C0" w:rsidRPr="00854CE7" w:rsidRDefault="009825C0" w:rsidP="0022331F">
            <w:pPr>
              <w:tabs>
                <w:tab w:val="center" w:pos="4536"/>
                <w:tab w:val="right" w:pos="9072"/>
              </w:tabs>
              <w:jc w:val="both"/>
            </w:pPr>
          </w:p>
        </w:tc>
      </w:tr>
    </w:tbl>
    <w:p w14:paraId="63EBD74B" w14:textId="77777777" w:rsidR="005F06F2" w:rsidRPr="00854CE7" w:rsidRDefault="005F06F2" w:rsidP="0022331F">
      <w:pPr>
        <w:tabs>
          <w:tab w:val="left" w:pos="90"/>
        </w:tabs>
        <w:jc w:val="both"/>
      </w:pPr>
    </w:p>
    <w:p w14:paraId="69AF426B" w14:textId="5936C8E5" w:rsidR="005F06F2" w:rsidRPr="00854CE7" w:rsidRDefault="007E1F9C" w:rsidP="0022331F">
      <w:pPr>
        <w:tabs>
          <w:tab w:val="left" w:pos="90"/>
        </w:tabs>
        <w:jc w:val="center"/>
        <w:rPr>
          <w:b/>
        </w:rPr>
      </w:pPr>
      <w:r w:rsidRPr="00854CE7">
        <w:rPr>
          <w:b/>
        </w:rPr>
        <w:t xml:space="preserve">                                                 </w:t>
      </w:r>
      <w:r w:rsidR="005F06F2" w:rsidRPr="00854CE7">
        <w:rPr>
          <w:b/>
        </w:rPr>
        <w:t>PARLAMENTUL ROMÂNIEI</w:t>
      </w:r>
    </w:p>
    <w:p w14:paraId="0393EB7A" w14:textId="77777777" w:rsidR="005F06F2" w:rsidRPr="00854CE7" w:rsidRDefault="005F06F2" w:rsidP="0022331F">
      <w:pPr>
        <w:tabs>
          <w:tab w:val="left" w:pos="90"/>
        </w:tabs>
        <w:jc w:val="center"/>
        <w:rPr>
          <w:b/>
        </w:rPr>
      </w:pPr>
    </w:p>
    <w:p w14:paraId="5CBD4A4F" w14:textId="77777777" w:rsidR="005F06F2" w:rsidRPr="00854CE7" w:rsidRDefault="005F06F2" w:rsidP="0022331F">
      <w:pPr>
        <w:tabs>
          <w:tab w:val="left" w:pos="90"/>
        </w:tabs>
        <w:jc w:val="center"/>
        <w:rPr>
          <w:b/>
        </w:rPr>
      </w:pPr>
      <w:r w:rsidRPr="00854CE7">
        <w:rPr>
          <w:b/>
        </w:rPr>
        <w:t>CAMERA DEPUTAȚILOR</w:t>
      </w:r>
      <w:r w:rsidRPr="00854CE7">
        <w:rPr>
          <w:b/>
        </w:rPr>
        <w:tab/>
      </w:r>
      <w:r w:rsidRPr="00854CE7">
        <w:rPr>
          <w:b/>
        </w:rPr>
        <w:tab/>
      </w:r>
      <w:r w:rsidRPr="00854CE7">
        <w:rPr>
          <w:b/>
        </w:rPr>
        <w:tab/>
      </w:r>
      <w:r w:rsidRPr="00854CE7">
        <w:rPr>
          <w:b/>
        </w:rPr>
        <w:tab/>
      </w:r>
      <w:r w:rsidRPr="00854CE7">
        <w:rPr>
          <w:b/>
        </w:rPr>
        <w:tab/>
      </w:r>
      <w:r w:rsidRPr="00854CE7">
        <w:rPr>
          <w:b/>
        </w:rPr>
        <w:tab/>
      </w:r>
      <w:r w:rsidRPr="00854CE7">
        <w:rPr>
          <w:b/>
        </w:rPr>
        <w:tab/>
        <w:t>SENAT</w:t>
      </w:r>
    </w:p>
    <w:p w14:paraId="64D8B23B" w14:textId="77777777" w:rsidR="005F06F2" w:rsidRPr="00854CE7" w:rsidRDefault="005F06F2" w:rsidP="0022331F">
      <w:pPr>
        <w:tabs>
          <w:tab w:val="left" w:pos="90"/>
        </w:tabs>
        <w:jc w:val="both"/>
        <w:rPr>
          <w:b/>
        </w:rPr>
      </w:pPr>
    </w:p>
    <w:p w14:paraId="683A7319" w14:textId="77777777" w:rsidR="002D4CF6" w:rsidRPr="00854CE7" w:rsidRDefault="002D4CF6" w:rsidP="0022331F">
      <w:pPr>
        <w:tabs>
          <w:tab w:val="left" w:pos="90"/>
        </w:tabs>
        <w:jc w:val="both"/>
        <w:rPr>
          <w:b/>
        </w:rPr>
      </w:pPr>
    </w:p>
    <w:p w14:paraId="255E74FA" w14:textId="77777777" w:rsidR="002D4CF6" w:rsidRPr="00854CE7" w:rsidRDefault="002D4CF6" w:rsidP="0022331F">
      <w:pPr>
        <w:tabs>
          <w:tab w:val="left" w:pos="90"/>
        </w:tabs>
        <w:jc w:val="both"/>
        <w:rPr>
          <w:b/>
        </w:rPr>
      </w:pPr>
    </w:p>
    <w:p w14:paraId="33BA6E11" w14:textId="77777777" w:rsidR="005F06F2" w:rsidRPr="00854CE7" w:rsidRDefault="005F06F2" w:rsidP="0022331F">
      <w:pPr>
        <w:tabs>
          <w:tab w:val="left" w:pos="90"/>
        </w:tabs>
        <w:jc w:val="center"/>
        <w:rPr>
          <w:b/>
        </w:rPr>
      </w:pPr>
      <w:r w:rsidRPr="00854CE7">
        <w:rPr>
          <w:b/>
        </w:rPr>
        <w:t>LEGE</w:t>
      </w:r>
    </w:p>
    <w:p w14:paraId="121D5473" w14:textId="77777777" w:rsidR="005F06F2" w:rsidRPr="00854CE7" w:rsidRDefault="005F06F2" w:rsidP="0022331F">
      <w:pPr>
        <w:tabs>
          <w:tab w:val="left" w:pos="90"/>
        </w:tabs>
        <w:jc w:val="center"/>
        <w:rPr>
          <w:b/>
        </w:rPr>
      </w:pPr>
      <w:r w:rsidRPr="00854CE7">
        <w:rPr>
          <w:b/>
        </w:rPr>
        <w:t>pentru modificarea și completarea Ordonanței de urgență a Guvernului nr. 57/2019 privind Codul administrativ</w:t>
      </w:r>
    </w:p>
    <w:p w14:paraId="0A3D8431" w14:textId="77777777" w:rsidR="005F06F2" w:rsidRPr="00854CE7" w:rsidRDefault="005F06F2" w:rsidP="0022331F">
      <w:pPr>
        <w:tabs>
          <w:tab w:val="left" w:pos="90"/>
        </w:tabs>
        <w:jc w:val="both"/>
      </w:pPr>
    </w:p>
    <w:p w14:paraId="7504F90E" w14:textId="77777777" w:rsidR="005F06F2" w:rsidRPr="00854CE7" w:rsidRDefault="005F06F2" w:rsidP="0022331F">
      <w:pPr>
        <w:tabs>
          <w:tab w:val="left" w:pos="90"/>
        </w:tabs>
        <w:jc w:val="both"/>
      </w:pPr>
      <w:r w:rsidRPr="00854CE7">
        <w:rPr>
          <w:b/>
        </w:rPr>
        <w:t>Parlamentul României</w:t>
      </w:r>
      <w:r w:rsidRPr="00854CE7">
        <w:t xml:space="preserve"> adoptă prezenta lege.</w:t>
      </w:r>
    </w:p>
    <w:p w14:paraId="5AD38333" w14:textId="77777777" w:rsidR="005F06F2" w:rsidRPr="00854CE7" w:rsidRDefault="005F06F2" w:rsidP="0022331F">
      <w:pPr>
        <w:tabs>
          <w:tab w:val="left" w:pos="90"/>
        </w:tabs>
        <w:jc w:val="both"/>
        <w:rPr>
          <w:b/>
        </w:rPr>
      </w:pPr>
    </w:p>
    <w:p w14:paraId="7F5D11C4" w14:textId="77777777" w:rsidR="005F06F2" w:rsidRPr="00854CE7" w:rsidRDefault="005F06F2" w:rsidP="0022331F">
      <w:pPr>
        <w:jc w:val="both"/>
      </w:pPr>
      <w:r w:rsidRPr="00854CE7">
        <w:rPr>
          <w:b/>
        </w:rPr>
        <w:t>Art. I - Ordonanța de urgență a Guvernului nr. 57/2019 privind Codul administrativ, publicată în Monitorul Oficial al României, Partea I, nr. 555 din 5 iulie 2019, cu modificările și completările ulterioare, se modifică și se completează după cum urmează</w:t>
      </w:r>
      <w:r w:rsidRPr="00854CE7">
        <w:t>:</w:t>
      </w:r>
    </w:p>
    <w:p w14:paraId="307F8F07" w14:textId="77777777" w:rsidR="005F06F2" w:rsidRPr="00854CE7" w:rsidRDefault="005F06F2" w:rsidP="0022331F">
      <w:pPr>
        <w:pStyle w:val="ListParagraph"/>
        <w:tabs>
          <w:tab w:val="left" w:pos="90"/>
          <w:tab w:val="left" w:pos="270"/>
        </w:tabs>
        <w:ind w:left="0"/>
        <w:jc w:val="both"/>
      </w:pPr>
    </w:p>
    <w:p w14:paraId="299CBC7E" w14:textId="77777777" w:rsidR="0063777B" w:rsidRPr="00854CE7" w:rsidRDefault="0063777B" w:rsidP="0022331F">
      <w:pPr>
        <w:pStyle w:val="ListParagraph"/>
        <w:tabs>
          <w:tab w:val="left" w:pos="90"/>
          <w:tab w:val="left" w:pos="270"/>
        </w:tabs>
        <w:ind w:left="0"/>
        <w:jc w:val="both"/>
        <w:rPr>
          <w:strike/>
          <w:color w:val="00B0F0"/>
        </w:rPr>
      </w:pPr>
    </w:p>
    <w:p w14:paraId="19F0F5C1" w14:textId="2490B52B" w:rsidR="00251446" w:rsidRPr="00854CE7" w:rsidRDefault="00251446" w:rsidP="0022331F">
      <w:pPr>
        <w:pStyle w:val="ListParagraph"/>
        <w:numPr>
          <w:ilvl w:val="0"/>
          <w:numId w:val="47"/>
        </w:numPr>
        <w:tabs>
          <w:tab w:val="left" w:pos="90"/>
          <w:tab w:val="left" w:pos="270"/>
        </w:tabs>
        <w:spacing w:before="120" w:after="120"/>
        <w:rPr>
          <w:b/>
          <w:bCs/>
        </w:rPr>
      </w:pPr>
      <w:r w:rsidRPr="00854CE7">
        <w:rPr>
          <w:b/>
          <w:bCs/>
          <w:shd w:val="clear" w:color="auto" w:fill="FFFFFF"/>
        </w:rPr>
        <w:t xml:space="preserve">După articolul </w:t>
      </w:r>
      <w:r w:rsidRPr="00854CE7">
        <w:rPr>
          <w:b/>
          <w:bCs/>
        </w:rPr>
        <w:t>37</w:t>
      </w:r>
      <w:r w:rsidR="00271D2B" w:rsidRPr="00854CE7">
        <w:rPr>
          <w:b/>
          <w:bCs/>
        </w:rPr>
        <w:t>4</w:t>
      </w:r>
      <w:r w:rsidR="00271D2B" w:rsidRPr="00854CE7">
        <w:rPr>
          <w:b/>
          <w:bCs/>
          <w:vertAlign w:val="superscript"/>
        </w:rPr>
        <w:t>1</w:t>
      </w:r>
      <w:r w:rsidRPr="00854CE7">
        <w:rPr>
          <w:b/>
          <w:bCs/>
        </w:rPr>
        <w:t xml:space="preserve"> </w:t>
      </w:r>
      <w:r w:rsidRPr="00854CE7">
        <w:rPr>
          <w:b/>
          <w:bCs/>
          <w:shd w:val="clear" w:color="auto" w:fill="FFFFFF"/>
        </w:rPr>
        <w:t>se introduc</w:t>
      </w:r>
      <w:r w:rsidR="00271D2B" w:rsidRPr="00854CE7">
        <w:rPr>
          <w:b/>
          <w:bCs/>
          <w:shd w:val="clear" w:color="auto" w:fill="FFFFFF"/>
        </w:rPr>
        <w:t>e</w:t>
      </w:r>
      <w:r w:rsidRPr="00854CE7">
        <w:rPr>
          <w:b/>
          <w:bCs/>
          <w:shd w:val="clear" w:color="auto" w:fill="FFFFFF"/>
        </w:rPr>
        <w:t xml:space="preserve"> </w:t>
      </w:r>
      <w:r w:rsidR="00271D2B" w:rsidRPr="00854CE7">
        <w:rPr>
          <w:b/>
          <w:bCs/>
          <w:shd w:val="clear" w:color="auto" w:fill="FFFFFF"/>
        </w:rPr>
        <w:t>un nou articol</w:t>
      </w:r>
      <w:r w:rsidRPr="00854CE7">
        <w:rPr>
          <w:b/>
          <w:bCs/>
          <w:shd w:val="clear" w:color="auto" w:fill="FFFFFF"/>
        </w:rPr>
        <w:t xml:space="preserve">, </w:t>
      </w:r>
      <w:r w:rsidR="00271D2B" w:rsidRPr="00854CE7">
        <w:rPr>
          <w:b/>
          <w:bCs/>
          <w:shd w:val="clear" w:color="auto" w:fill="FFFFFF"/>
        </w:rPr>
        <w:t>art. 374</w:t>
      </w:r>
      <w:r w:rsidR="00271D2B" w:rsidRPr="00854CE7">
        <w:rPr>
          <w:b/>
          <w:bCs/>
          <w:shd w:val="clear" w:color="auto" w:fill="FFFFFF"/>
          <w:vertAlign w:val="superscript"/>
        </w:rPr>
        <w:t>2</w:t>
      </w:r>
      <w:r w:rsidRPr="00854CE7">
        <w:rPr>
          <w:b/>
          <w:bCs/>
          <w:shd w:val="clear" w:color="auto" w:fill="FFFFFF"/>
        </w:rPr>
        <w:t>, cu următorul cuprins:</w:t>
      </w:r>
    </w:p>
    <w:p w14:paraId="4C10BE7C" w14:textId="7B76BA9C" w:rsidR="00251446" w:rsidRPr="00854CE7" w:rsidRDefault="00251446" w:rsidP="0022331F">
      <w:pPr>
        <w:pStyle w:val="ListParagraph"/>
        <w:tabs>
          <w:tab w:val="left" w:pos="90"/>
          <w:tab w:val="left" w:pos="270"/>
        </w:tabs>
        <w:spacing w:before="120" w:after="120"/>
        <w:ind w:left="450"/>
        <w:jc w:val="center"/>
        <w:rPr>
          <w:b/>
          <w:bCs/>
        </w:rPr>
      </w:pPr>
      <w:r w:rsidRPr="00854CE7">
        <w:rPr>
          <w:b/>
          <w:bCs/>
          <w:shd w:val="clear" w:color="auto" w:fill="FFFFFF"/>
        </w:rPr>
        <w:t xml:space="preserve">„ARTICOLUL </w:t>
      </w:r>
      <w:r w:rsidR="00271D2B" w:rsidRPr="00854CE7">
        <w:rPr>
          <w:b/>
          <w:bCs/>
          <w:shd w:val="clear" w:color="auto" w:fill="FFFFFF"/>
        </w:rPr>
        <w:t>374</w:t>
      </w:r>
      <w:r w:rsidR="00271D2B" w:rsidRPr="00854CE7">
        <w:rPr>
          <w:b/>
          <w:bCs/>
          <w:shd w:val="clear" w:color="auto" w:fill="FFFFFF"/>
          <w:vertAlign w:val="superscript"/>
        </w:rPr>
        <w:t>2</w:t>
      </w:r>
    </w:p>
    <w:p w14:paraId="39687EED" w14:textId="762652CD" w:rsidR="00251446" w:rsidRPr="00854CE7" w:rsidRDefault="00251446" w:rsidP="0022331F">
      <w:pPr>
        <w:spacing w:before="120" w:after="120"/>
        <w:jc w:val="center"/>
        <w:rPr>
          <w:b/>
          <w:bCs/>
          <w:spacing w:val="-4"/>
        </w:rPr>
      </w:pPr>
      <w:r w:rsidRPr="00854CE7">
        <w:rPr>
          <w:b/>
          <w:bCs/>
          <w:spacing w:val="-4"/>
        </w:rPr>
        <w:t>Exercitarea raporturilor de serviciu pe bază de mandat</w:t>
      </w:r>
    </w:p>
    <w:p w14:paraId="78DA28CE" w14:textId="498BB232" w:rsidR="00251446" w:rsidRPr="002F25EA" w:rsidRDefault="00251446" w:rsidP="0022331F">
      <w:pPr>
        <w:spacing w:before="120" w:after="120"/>
        <w:jc w:val="both"/>
      </w:pPr>
      <w:r w:rsidRPr="002F25EA">
        <w:rPr>
          <w:spacing w:val="-4"/>
        </w:rPr>
        <w:t xml:space="preserve">(1) Funcțiile publice din categoria înalților funcționari publici </w:t>
      </w:r>
      <w:r w:rsidRPr="002F25EA">
        <w:t xml:space="preserve">din </w:t>
      </w:r>
      <w:r w:rsidRPr="002F25EA">
        <w:rPr>
          <w:rStyle w:val="l5def1"/>
          <w:rFonts w:ascii="Times New Roman" w:hAnsi="Times New Roman" w:cs="Times New Roman"/>
          <w:color w:val="auto"/>
          <w:sz w:val="24"/>
          <w:szCs w:val="24"/>
        </w:rPr>
        <w:t xml:space="preserve">cadrul autorităţilor şi instituţiilor publice prevăzute la art. 369 lit. a) </w:t>
      </w:r>
      <w:r w:rsidRPr="002F25EA">
        <w:t xml:space="preserve">se exercită pe durata unui mandat de </w:t>
      </w:r>
      <w:r w:rsidR="006A71CE" w:rsidRPr="002F25EA">
        <w:t>3</w:t>
      </w:r>
      <w:r w:rsidRPr="002F25EA">
        <w:t xml:space="preserve"> ani, </w:t>
      </w:r>
      <w:r w:rsidR="006A71CE" w:rsidRPr="002F25EA">
        <w:rPr>
          <w:spacing w:val="-4"/>
        </w:rPr>
        <w:t>care poate fi reînnoit o singură dată</w:t>
      </w:r>
      <w:r w:rsidRPr="002F25EA">
        <w:t>.</w:t>
      </w:r>
    </w:p>
    <w:p w14:paraId="2CC567B7" w14:textId="77777777" w:rsidR="003D1C9F" w:rsidRPr="002F25EA" w:rsidRDefault="00251446" w:rsidP="0022331F">
      <w:pPr>
        <w:spacing w:before="120" w:after="120"/>
        <w:jc w:val="both"/>
        <w:rPr>
          <w:spacing w:val="-4"/>
        </w:rPr>
      </w:pPr>
      <w:r w:rsidRPr="002F25EA">
        <w:rPr>
          <w:spacing w:val="-4"/>
        </w:rPr>
        <w:t xml:space="preserve">(2) </w:t>
      </w:r>
      <w:r w:rsidR="003D1C9F" w:rsidRPr="002F25EA">
        <w:rPr>
          <w:spacing w:val="-4"/>
        </w:rPr>
        <w:t>La finalizarea mandatelor prevăzute la alin. (1) se realizează, de regulă, o dată la 3 ani, o evaluare multianuală a performanțelor profesionale individuale, suplimentară față de evaluarea anuală a performanțelor profesionale individuale ale acestora.</w:t>
      </w:r>
    </w:p>
    <w:p w14:paraId="6E7C3446" w14:textId="31B225D4" w:rsidR="00994A00" w:rsidRPr="002F25EA" w:rsidRDefault="003D1C9F" w:rsidP="0022331F">
      <w:pPr>
        <w:spacing w:before="120" w:after="120"/>
        <w:jc w:val="both"/>
        <w:rPr>
          <w:spacing w:val="-4"/>
        </w:rPr>
      </w:pPr>
      <w:r w:rsidRPr="002F25EA">
        <w:rPr>
          <w:spacing w:val="-4"/>
        </w:rPr>
        <w:t xml:space="preserve">(3) </w:t>
      </w:r>
      <w:r w:rsidR="00994A00" w:rsidRPr="002F25EA">
        <w:rPr>
          <w:spacing w:val="-4"/>
        </w:rPr>
        <w:t xml:space="preserve">După finalizarea mandatelor, înalții funcționari publici sunt supuși obligatoriu mobilității prin rotație. </w:t>
      </w:r>
    </w:p>
    <w:p w14:paraId="4593D748" w14:textId="7AEA7F48" w:rsidR="00251446" w:rsidRPr="002F25EA" w:rsidRDefault="00994A00" w:rsidP="0022331F">
      <w:pPr>
        <w:spacing w:before="120" w:after="120"/>
        <w:jc w:val="both"/>
        <w:rPr>
          <w:spacing w:val="-4"/>
        </w:rPr>
      </w:pPr>
      <w:r w:rsidRPr="002F25EA">
        <w:rPr>
          <w:bCs/>
          <w:iCs/>
          <w:lang w:val="en-US"/>
        </w:rPr>
        <w:t>(4) Secretarii generali din Instituția Prefectului pot ocupa prin mobilitate și</w:t>
      </w:r>
      <w:r w:rsidR="003D1C9F" w:rsidRPr="002F25EA">
        <w:rPr>
          <w:spacing w:val="-4"/>
        </w:rPr>
        <w:t xml:space="preserve"> funcții publice de conducere</w:t>
      </w:r>
      <w:r w:rsidR="00251446" w:rsidRPr="002F25EA">
        <w:rPr>
          <w:spacing w:val="-4"/>
        </w:rPr>
        <w:t xml:space="preserve">. </w:t>
      </w:r>
    </w:p>
    <w:p w14:paraId="544D5B00" w14:textId="32B3995D" w:rsidR="00251446" w:rsidRPr="002F25EA" w:rsidRDefault="001132DD" w:rsidP="0022331F">
      <w:pPr>
        <w:spacing w:before="120" w:after="120"/>
        <w:jc w:val="both"/>
        <w:rPr>
          <w:strike/>
          <w:spacing w:val="-4"/>
        </w:rPr>
      </w:pPr>
      <w:r w:rsidRPr="002F25EA">
        <w:rPr>
          <w:spacing w:val="-4"/>
        </w:rPr>
        <w:t xml:space="preserve"> </w:t>
      </w:r>
      <w:r w:rsidR="00251446" w:rsidRPr="002F25EA">
        <w:rPr>
          <w:spacing w:val="-4"/>
        </w:rPr>
        <w:t>(</w:t>
      </w:r>
      <w:r w:rsidR="00271D2B" w:rsidRPr="002F25EA">
        <w:rPr>
          <w:spacing w:val="-4"/>
        </w:rPr>
        <w:t>5</w:t>
      </w:r>
      <w:r w:rsidR="00251446" w:rsidRPr="002F25EA">
        <w:rPr>
          <w:spacing w:val="-4"/>
        </w:rPr>
        <w:t xml:space="preserve">) Funcțiile publice de conducere </w:t>
      </w:r>
      <w:r w:rsidR="00251446" w:rsidRPr="002F25EA">
        <w:rPr>
          <w:rStyle w:val="rvts81"/>
        </w:rPr>
        <w:t xml:space="preserve">prevăzute la art. 390 alin. </w:t>
      </w:r>
      <w:r w:rsidR="00761350" w:rsidRPr="002F25EA">
        <w:rPr>
          <w:spacing w:val="-4"/>
        </w:rPr>
        <w:t xml:space="preserve">(1) </w:t>
      </w:r>
      <w:r w:rsidR="00251446" w:rsidRPr="002F25EA">
        <w:rPr>
          <w:spacing w:val="-4"/>
        </w:rPr>
        <w:t xml:space="preserve">se exercită în baza raporturilor de serviciu pe durată nedeterminată. </w:t>
      </w:r>
    </w:p>
    <w:p w14:paraId="36A8F760" w14:textId="2F0F509D" w:rsidR="00251446" w:rsidRPr="002F25EA" w:rsidRDefault="00251446" w:rsidP="0022331F">
      <w:pPr>
        <w:spacing w:before="120" w:after="120"/>
        <w:jc w:val="both"/>
        <w:rPr>
          <w:spacing w:val="-4"/>
        </w:rPr>
      </w:pPr>
      <w:r w:rsidRPr="002F25EA">
        <w:t>(</w:t>
      </w:r>
      <w:r w:rsidR="00271D2B" w:rsidRPr="002F25EA">
        <w:t>6</w:t>
      </w:r>
      <w:r w:rsidRPr="002F25EA">
        <w:t xml:space="preserve">) </w:t>
      </w:r>
      <w:r w:rsidRPr="002F25EA">
        <w:rPr>
          <w:spacing w:val="-4"/>
        </w:rPr>
        <w:t xml:space="preserve">Funcțiile publice de conducere </w:t>
      </w:r>
      <w:r w:rsidRPr="002F25EA">
        <w:rPr>
          <w:rStyle w:val="rvts81"/>
        </w:rPr>
        <w:t xml:space="preserve">prevăzute la art. 390 alin. </w:t>
      </w:r>
      <w:r w:rsidRPr="002F25EA">
        <w:rPr>
          <w:spacing w:val="-4"/>
        </w:rPr>
        <w:t xml:space="preserve">(1) care sunt identificate ca </w:t>
      </w:r>
      <w:r w:rsidRPr="002F25EA">
        <w:t>funcții publice de conducere sensibile din</w:t>
      </w:r>
      <w:r w:rsidR="00761350" w:rsidRPr="002F25EA">
        <w:t xml:space="preserve"> administrația publică centrală</w:t>
      </w:r>
      <w:r w:rsidRPr="002F25EA">
        <w:t xml:space="preserve"> </w:t>
      </w:r>
      <w:r w:rsidRPr="002F25EA">
        <w:rPr>
          <w:spacing w:val="-4"/>
        </w:rPr>
        <w:t>se ocupă pe durata unui mandat de 5 ani, care poate fi reînnoit o singură dată.</w:t>
      </w:r>
    </w:p>
    <w:p w14:paraId="711F5778" w14:textId="5BB0F6C7" w:rsidR="00251446" w:rsidRPr="002F25EA" w:rsidRDefault="00E926C1" w:rsidP="0022331F">
      <w:pPr>
        <w:tabs>
          <w:tab w:val="left" w:pos="90"/>
          <w:tab w:val="left" w:pos="270"/>
        </w:tabs>
        <w:jc w:val="both"/>
        <w:rPr>
          <w:spacing w:val="-4"/>
        </w:rPr>
      </w:pPr>
      <w:r w:rsidRPr="002F25EA">
        <w:rPr>
          <w:spacing w:val="-4"/>
        </w:rPr>
        <w:t xml:space="preserve"> </w:t>
      </w:r>
      <w:r w:rsidR="00251446" w:rsidRPr="002F25EA">
        <w:rPr>
          <w:spacing w:val="-4"/>
        </w:rPr>
        <w:t>(</w:t>
      </w:r>
      <w:r w:rsidR="00271D2B" w:rsidRPr="002F25EA">
        <w:rPr>
          <w:spacing w:val="-4"/>
        </w:rPr>
        <w:t>7</w:t>
      </w:r>
      <w:r w:rsidR="00251446" w:rsidRPr="002F25EA">
        <w:rPr>
          <w:spacing w:val="-4"/>
        </w:rPr>
        <w:t>) La finalizarea mandatelor prevăzute la alin. (</w:t>
      </w:r>
      <w:r w:rsidR="00271D2B" w:rsidRPr="002F25EA">
        <w:rPr>
          <w:spacing w:val="-4"/>
        </w:rPr>
        <w:t>6</w:t>
      </w:r>
      <w:r w:rsidR="00251446" w:rsidRPr="002F25EA">
        <w:rPr>
          <w:spacing w:val="-4"/>
        </w:rPr>
        <w:t>), precum și pentru titularii funcțiilor publice de conducere prevăzute la alin. (</w:t>
      </w:r>
      <w:r w:rsidR="00271D2B" w:rsidRPr="002F25EA">
        <w:rPr>
          <w:spacing w:val="-4"/>
        </w:rPr>
        <w:t>5</w:t>
      </w:r>
      <w:r w:rsidR="00251446" w:rsidRPr="002F25EA">
        <w:rPr>
          <w:spacing w:val="-4"/>
        </w:rPr>
        <w:t>), se realizează, de regulă, o dată la 5 ani, o evaluare multianuală a performanțelor profesionale individuale, suplimentară față de evaluarea anuală a performanțelor profesionale individuale ale acestora.”</w:t>
      </w:r>
    </w:p>
    <w:p w14:paraId="5A6B8723" w14:textId="77777777" w:rsidR="00251446" w:rsidRPr="002F25EA" w:rsidRDefault="00251446" w:rsidP="0022331F">
      <w:pPr>
        <w:tabs>
          <w:tab w:val="left" w:pos="90"/>
          <w:tab w:val="left" w:pos="270"/>
        </w:tabs>
        <w:jc w:val="both"/>
        <w:rPr>
          <w:b/>
        </w:rPr>
      </w:pPr>
    </w:p>
    <w:p w14:paraId="389F4B88" w14:textId="2FDE3544" w:rsidR="005F06F2" w:rsidRPr="002F25EA" w:rsidRDefault="005F06F2" w:rsidP="0022331F">
      <w:pPr>
        <w:pStyle w:val="ListParagraph"/>
        <w:numPr>
          <w:ilvl w:val="0"/>
          <w:numId w:val="47"/>
        </w:numPr>
        <w:tabs>
          <w:tab w:val="left" w:pos="90"/>
          <w:tab w:val="left" w:pos="270"/>
        </w:tabs>
        <w:ind w:left="0" w:firstLine="0"/>
        <w:jc w:val="both"/>
      </w:pPr>
      <w:r w:rsidRPr="002F25EA">
        <w:rPr>
          <w:b/>
        </w:rPr>
        <w:t>La articolul 383</w:t>
      </w:r>
      <w:r w:rsidR="00663BB4" w:rsidRPr="002F25EA">
        <w:rPr>
          <w:b/>
        </w:rPr>
        <w:t>, după alineatul (3)</w:t>
      </w:r>
      <w:r w:rsidRPr="002F25EA">
        <w:rPr>
          <w:b/>
        </w:rPr>
        <w:t xml:space="preserve"> se introduce un nou alineat, alin. (4), cu următorul cuprins</w:t>
      </w:r>
      <w:r w:rsidRPr="002F25EA">
        <w:t>:</w:t>
      </w:r>
    </w:p>
    <w:p w14:paraId="52216F28" w14:textId="4D8A9AF3" w:rsidR="005F06F2" w:rsidRPr="002F25EA" w:rsidRDefault="005F06F2" w:rsidP="0022331F">
      <w:pPr>
        <w:pStyle w:val="ListParagraph"/>
        <w:tabs>
          <w:tab w:val="left" w:pos="90"/>
          <w:tab w:val="left" w:pos="270"/>
        </w:tabs>
        <w:ind w:left="0"/>
        <w:jc w:val="both"/>
      </w:pPr>
      <w:r w:rsidRPr="002F25EA">
        <w:t>“(4) Atribuțiile și responsabilitățile funcției publice generale se asociază domeniilor funcționale și nivelurilor atribuțiilor, prin aplicarea etapelor procedurii de elaborare și avizare a cadrelor de competențe specifice prevăzut</w:t>
      </w:r>
      <w:r w:rsidR="008B1C62" w:rsidRPr="002F25EA">
        <w:t>e</w:t>
      </w:r>
      <w:r w:rsidRPr="002F25EA">
        <w:t xml:space="preserve"> la art. 22 din anexa nr. 8.”</w:t>
      </w:r>
      <w:r w:rsidRPr="002F25EA">
        <w:rPr>
          <w:i/>
        </w:rPr>
        <w:t xml:space="preserve"> </w:t>
      </w:r>
      <w:r w:rsidRPr="002F25EA">
        <w:t xml:space="preserve"> </w:t>
      </w:r>
    </w:p>
    <w:p w14:paraId="67B227B2" w14:textId="77777777" w:rsidR="005F06F2" w:rsidRPr="002F25EA" w:rsidRDefault="005F06F2" w:rsidP="0022331F">
      <w:pPr>
        <w:tabs>
          <w:tab w:val="left" w:pos="90"/>
        </w:tabs>
        <w:jc w:val="both"/>
      </w:pPr>
    </w:p>
    <w:p w14:paraId="2A6D377C" w14:textId="77777777" w:rsidR="00930C5C" w:rsidRPr="002F25EA" w:rsidRDefault="00930C5C" w:rsidP="0022331F">
      <w:pPr>
        <w:pStyle w:val="ListParagraph"/>
        <w:numPr>
          <w:ilvl w:val="0"/>
          <w:numId w:val="47"/>
        </w:numPr>
        <w:tabs>
          <w:tab w:val="left" w:pos="90"/>
          <w:tab w:val="left" w:pos="270"/>
        </w:tabs>
        <w:ind w:left="0" w:firstLine="0"/>
        <w:jc w:val="both"/>
        <w:rPr>
          <w:b/>
        </w:rPr>
      </w:pPr>
      <w:r w:rsidRPr="002F25EA">
        <w:rPr>
          <w:b/>
        </w:rPr>
        <w:t>La articolul 384, după alineatul (3) se introduce un nou alineat, alin. (4), cu următorul cuprins:</w:t>
      </w:r>
    </w:p>
    <w:p w14:paraId="4F988448" w14:textId="0FA0A5D3" w:rsidR="00663BB4" w:rsidRPr="002F25EA" w:rsidRDefault="00930C5C" w:rsidP="0022331F">
      <w:pPr>
        <w:pStyle w:val="ListParagraph"/>
        <w:tabs>
          <w:tab w:val="left" w:pos="90"/>
          <w:tab w:val="left" w:pos="270"/>
        </w:tabs>
        <w:ind w:left="0"/>
        <w:jc w:val="both"/>
        <w:rPr>
          <w:shd w:val="clear" w:color="auto" w:fill="FFFFFF"/>
        </w:rPr>
      </w:pPr>
      <w:r w:rsidRPr="002F25EA">
        <w:t>„</w:t>
      </w:r>
      <w:r w:rsidR="008B1C62" w:rsidRPr="002F25EA">
        <w:t xml:space="preserve">(4) </w:t>
      </w:r>
      <w:r w:rsidRPr="002F25EA">
        <w:t>E</w:t>
      </w:r>
      <w:r w:rsidR="00663BB4" w:rsidRPr="002F25EA">
        <w:rPr>
          <w:shd w:val="clear" w:color="auto" w:fill="FFFFFF"/>
        </w:rPr>
        <w:t>chival</w:t>
      </w:r>
      <w:r w:rsidR="008B1C62" w:rsidRPr="002F25EA">
        <w:rPr>
          <w:shd w:val="clear" w:color="auto" w:fill="FFFFFF"/>
        </w:rPr>
        <w:t>area</w:t>
      </w:r>
      <w:r w:rsidRPr="002F25EA">
        <w:rPr>
          <w:shd w:val="clear" w:color="auto" w:fill="FFFFFF"/>
        </w:rPr>
        <w:t xml:space="preserve"> f</w:t>
      </w:r>
      <w:r w:rsidR="00663BB4" w:rsidRPr="002F25EA">
        <w:rPr>
          <w:shd w:val="clear" w:color="auto" w:fill="FFFFFF"/>
        </w:rPr>
        <w:t>unc</w:t>
      </w:r>
      <w:r w:rsidRPr="002F25EA">
        <w:rPr>
          <w:shd w:val="clear" w:color="auto" w:fill="FFFFFF"/>
        </w:rPr>
        <w:t>ț</w:t>
      </w:r>
      <w:r w:rsidR="00663BB4" w:rsidRPr="002F25EA">
        <w:rPr>
          <w:shd w:val="clear" w:color="auto" w:fill="FFFFFF"/>
        </w:rPr>
        <w:t>iilor</w:t>
      </w:r>
      <w:r w:rsidRPr="002F25EA">
        <w:rPr>
          <w:shd w:val="clear" w:color="auto" w:fill="FFFFFF"/>
        </w:rPr>
        <w:t xml:space="preserve"> </w:t>
      </w:r>
      <w:r w:rsidR="00663BB4" w:rsidRPr="002F25EA">
        <w:rPr>
          <w:shd w:val="clear" w:color="auto" w:fill="FFFFFF"/>
        </w:rPr>
        <w:t xml:space="preserve">publice </w:t>
      </w:r>
      <w:r w:rsidR="008B1C62" w:rsidRPr="002F25EA">
        <w:rPr>
          <w:shd w:val="clear" w:color="auto" w:fill="FFFFFF"/>
        </w:rPr>
        <w:t xml:space="preserve">specifice </w:t>
      </w:r>
      <w:r w:rsidR="00663BB4" w:rsidRPr="002F25EA">
        <w:rPr>
          <w:shd w:val="clear" w:color="auto" w:fill="FFFFFF"/>
        </w:rPr>
        <w:t xml:space="preserve">de secretar general </w:t>
      </w:r>
      <w:r w:rsidR="008B1C62" w:rsidRPr="002F25EA">
        <w:rPr>
          <w:shd w:val="clear" w:color="auto" w:fill="FFFFFF"/>
        </w:rPr>
        <w:t>al</w:t>
      </w:r>
      <w:r w:rsidR="00663BB4" w:rsidRPr="002F25EA">
        <w:rPr>
          <w:shd w:val="clear" w:color="auto" w:fill="FFFFFF"/>
        </w:rPr>
        <w:t xml:space="preserve"> u</w:t>
      </w:r>
      <w:r w:rsidRPr="002F25EA">
        <w:rPr>
          <w:shd w:val="clear" w:color="auto" w:fill="FFFFFF"/>
        </w:rPr>
        <w:t>nit</w:t>
      </w:r>
      <w:r w:rsidR="008B1C62" w:rsidRPr="002F25EA">
        <w:rPr>
          <w:shd w:val="clear" w:color="auto" w:fill="FFFFFF"/>
        </w:rPr>
        <w:t>ății</w:t>
      </w:r>
      <w:r w:rsidRPr="002F25EA">
        <w:rPr>
          <w:shd w:val="clear" w:color="auto" w:fill="FFFFFF"/>
        </w:rPr>
        <w:t xml:space="preserve"> </w:t>
      </w:r>
      <w:r w:rsidR="00FD4724" w:rsidRPr="002F25EA">
        <w:rPr>
          <w:shd w:val="clear" w:color="auto" w:fill="FFFFFF"/>
        </w:rPr>
        <w:t>administrativ</w:t>
      </w:r>
      <w:r w:rsidR="008B1C62" w:rsidRPr="002F25EA">
        <w:rPr>
          <w:shd w:val="clear" w:color="auto" w:fill="FFFFFF"/>
        </w:rPr>
        <w:t>-</w:t>
      </w:r>
      <w:r w:rsidRPr="002F25EA">
        <w:rPr>
          <w:shd w:val="clear" w:color="auto" w:fill="FFFFFF"/>
        </w:rPr>
        <w:t>teritorial</w:t>
      </w:r>
      <w:r w:rsidR="008B1C62" w:rsidRPr="002F25EA">
        <w:rPr>
          <w:shd w:val="clear" w:color="auto" w:fill="FFFFFF"/>
        </w:rPr>
        <w:t>e</w:t>
      </w:r>
      <w:r w:rsidRPr="002F25EA">
        <w:rPr>
          <w:shd w:val="clear" w:color="auto" w:fill="FFFFFF"/>
        </w:rPr>
        <w:t xml:space="preserve"> </w:t>
      </w:r>
      <w:r w:rsidR="008B1C62" w:rsidRPr="002F25EA">
        <w:rPr>
          <w:shd w:val="clear" w:color="auto" w:fill="FFFFFF"/>
        </w:rPr>
        <w:t>cu funcții publice de conducere generale se realizează</w:t>
      </w:r>
      <w:r w:rsidR="00663BB4" w:rsidRPr="002F25EA">
        <w:rPr>
          <w:shd w:val="clear" w:color="auto" w:fill="FFFFFF"/>
        </w:rPr>
        <w:t xml:space="preserve"> doar </w:t>
      </w:r>
      <w:r w:rsidR="008B1C62" w:rsidRPr="002F25EA">
        <w:rPr>
          <w:shd w:val="clear" w:color="auto" w:fill="FFFFFF"/>
        </w:rPr>
        <w:t>pentru</w:t>
      </w:r>
      <w:r w:rsidR="00FD4724" w:rsidRPr="002F25EA">
        <w:rPr>
          <w:shd w:val="clear" w:color="auto" w:fill="FFFFFF"/>
        </w:rPr>
        <w:t xml:space="preserve"> </w:t>
      </w:r>
      <w:r w:rsidR="00663BB4" w:rsidRPr="002F25EA">
        <w:rPr>
          <w:shd w:val="clear" w:color="auto" w:fill="FFFFFF"/>
        </w:rPr>
        <w:t>modific</w:t>
      </w:r>
      <w:r w:rsidRPr="002F25EA">
        <w:rPr>
          <w:shd w:val="clear" w:color="auto" w:fill="FFFFFF"/>
        </w:rPr>
        <w:t>ă</w:t>
      </w:r>
      <w:r w:rsidR="00663BB4" w:rsidRPr="002F25EA">
        <w:rPr>
          <w:shd w:val="clear" w:color="auto" w:fill="FFFFFF"/>
        </w:rPr>
        <w:t>ri</w:t>
      </w:r>
      <w:r w:rsidRPr="002F25EA">
        <w:rPr>
          <w:shd w:val="clear" w:color="auto" w:fill="FFFFFF"/>
        </w:rPr>
        <w:t xml:space="preserve"> </w:t>
      </w:r>
      <w:r w:rsidR="00663BB4" w:rsidRPr="002F25EA">
        <w:rPr>
          <w:shd w:val="clear" w:color="auto" w:fill="FFFFFF"/>
        </w:rPr>
        <w:t>ale</w:t>
      </w:r>
      <w:r w:rsidRPr="002F25EA">
        <w:rPr>
          <w:shd w:val="clear" w:color="auto" w:fill="FFFFFF"/>
        </w:rPr>
        <w:t xml:space="preserve"> </w:t>
      </w:r>
      <w:r w:rsidR="00663BB4" w:rsidRPr="002F25EA">
        <w:rPr>
          <w:shd w:val="clear" w:color="auto" w:fill="FFFFFF"/>
        </w:rPr>
        <w:t>raportului</w:t>
      </w:r>
      <w:r w:rsidRPr="002F25EA">
        <w:rPr>
          <w:shd w:val="clear" w:color="auto" w:fill="FFFFFF"/>
        </w:rPr>
        <w:t xml:space="preserve"> </w:t>
      </w:r>
      <w:r w:rsidR="00663BB4" w:rsidRPr="002F25EA">
        <w:rPr>
          <w:shd w:val="clear" w:color="auto" w:fill="FFFFFF"/>
        </w:rPr>
        <w:t>de</w:t>
      </w:r>
      <w:r w:rsidRPr="002F25EA">
        <w:rPr>
          <w:shd w:val="clear" w:color="auto" w:fill="FFFFFF"/>
        </w:rPr>
        <w:t xml:space="preserve"> </w:t>
      </w:r>
      <w:r w:rsidR="00663BB4" w:rsidRPr="002F25EA">
        <w:rPr>
          <w:shd w:val="clear" w:color="auto" w:fill="FFFFFF"/>
        </w:rPr>
        <w:t>serviciu</w:t>
      </w:r>
      <w:r w:rsidRPr="002F25EA">
        <w:rPr>
          <w:shd w:val="clear" w:color="auto" w:fill="FFFFFF"/>
        </w:rPr>
        <w:t xml:space="preserve"> </w:t>
      </w:r>
      <w:r w:rsidR="00663BB4" w:rsidRPr="002F25EA">
        <w:rPr>
          <w:shd w:val="clear" w:color="auto" w:fill="FFFFFF"/>
        </w:rPr>
        <w:t>al</w:t>
      </w:r>
      <w:r w:rsidRPr="002F25EA">
        <w:rPr>
          <w:shd w:val="clear" w:color="auto" w:fill="FFFFFF"/>
        </w:rPr>
        <w:t xml:space="preserve"> </w:t>
      </w:r>
      <w:r w:rsidR="00663BB4" w:rsidRPr="002F25EA">
        <w:rPr>
          <w:shd w:val="clear" w:color="auto" w:fill="FFFFFF"/>
        </w:rPr>
        <w:t>ocupan</w:t>
      </w:r>
      <w:r w:rsidRPr="002F25EA">
        <w:rPr>
          <w:shd w:val="clear" w:color="auto" w:fill="FFFFFF"/>
        </w:rPr>
        <w:t>ț</w:t>
      </w:r>
      <w:r w:rsidR="00663BB4" w:rsidRPr="002F25EA">
        <w:rPr>
          <w:shd w:val="clear" w:color="auto" w:fill="FFFFFF"/>
        </w:rPr>
        <w:t>ilor</w:t>
      </w:r>
      <w:r w:rsidRPr="002F25EA">
        <w:rPr>
          <w:shd w:val="clear" w:color="auto" w:fill="FFFFFF"/>
        </w:rPr>
        <w:t xml:space="preserve"> </w:t>
      </w:r>
      <w:r w:rsidR="00663BB4" w:rsidRPr="002F25EA">
        <w:rPr>
          <w:shd w:val="clear" w:color="auto" w:fill="FFFFFF"/>
        </w:rPr>
        <w:t>posturilor,</w:t>
      </w:r>
      <w:r w:rsidRPr="002F25EA">
        <w:rPr>
          <w:shd w:val="clear" w:color="auto" w:fill="FFFFFF"/>
        </w:rPr>
        <w:t xml:space="preserve"> </w:t>
      </w:r>
      <w:r w:rsidR="00273A25" w:rsidRPr="002F25EA">
        <w:rPr>
          <w:shd w:val="clear" w:color="auto" w:fill="FFFFFF"/>
        </w:rPr>
        <w:t>nefiind însă condiționată de</w:t>
      </w:r>
      <w:r w:rsidR="00663BB4" w:rsidRPr="002F25EA">
        <w:rPr>
          <w:shd w:val="clear" w:color="auto" w:fill="FFFFFF"/>
        </w:rPr>
        <w:t xml:space="preserve"> o anumit</w:t>
      </w:r>
      <w:r w:rsidRPr="002F25EA">
        <w:rPr>
          <w:shd w:val="clear" w:color="auto" w:fill="FFFFFF"/>
        </w:rPr>
        <w:t>ă</w:t>
      </w:r>
      <w:r w:rsidR="00663BB4" w:rsidRPr="002F25EA">
        <w:rPr>
          <w:shd w:val="clear" w:color="auto" w:fill="FFFFFF"/>
        </w:rPr>
        <w:t xml:space="preserve"> structur</w:t>
      </w:r>
      <w:r w:rsidRPr="002F25EA">
        <w:rPr>
          <w:shd w:val="clear" w:color="auto" w:fill="FFFFFF"/>
        </w:rPr>
        <w:t>ă</w:t>
      </w:r>
      <w:r w:rsidR="00663BB4" w:rsidRPr="002F25EA">
        <w:rPr>
          <w:shd w:val="clear" w:color="auto" w:fill="FFFFFF"/>
        </w:rPr>
        <w:t xml:space="preserve"> a organigramei</w:t>
      </w:r>
      <w:r w:rsidR="00273A25" w:rsidRPr="002F25EA">
        <w:rPr>
          <w:shd w:val="clear" w:color="auto" w:fill="FFFFFF"/>
        </w:rPr>
        <w:t xml:space="preserve"> instituției</w:t>
      </w:r>
      <w:r w:rsidR="00663BB4" w:rsidRPr="002F25EA">
        <w:rPr>
          <w:shd w:val="clear" w:color="auto" w:fill="FFFFFF"/>
        </w:rPr>
        <w:t>, aceasta  put</w:t>
      </w:r>
      <w:r w:rsidRPr="002F25EA">
        <w:rPr>
          <w:shd w:val="clear" w:color="auto" w:fill="FFFFFF"/>
        </w:rPr>
        <w:t>â</w:t>
      </w:r>
      <w:r w:rsidR="00663BB4" w:rsidRPr="002F25EA">
        <w:rPr>
          <w:shd w:val="clear" w:color="auto" w:fill="FFFFFF"/>
        </w:rPr>
        <w:t>nd  include toate</w:t>
      </w:r>
      <w:r w:rsidRPr="002F25EA">
        <w:rPr>
          <w:shd w:val="clear" w:color="auto" w:fill="FFFFFF"/>
        </w:rPr>
        <w:t xml:space="preserve"> </w:t>
      </w:r>
      <w:r w:rsidR="00663BB4" w:rsidRPr="002F25EA">
        <w:rPr>
          <w:shd w:val="clear" w:color="auto" w:fill="FFFFFF"/>
        </w:rPr>
        <w:t>func</w:t>
      </w:r>
      <w:r w:rsidRPr="002F25EA">
        <w:rPr>
          <w:shd w:val="clear" w:color="auto" w:fill="FFFFFF"/>
        </w:rPr>
        <w:t>ț</w:t>
      </w:r>
      <w:r w:rsidR="00663BB4" w:rsidRPr="002F25EA">
        <w:rPr>
          <w:shd w:val="clear" w:color="auto" w:fill="FFFFFF"/>
        </w:rPr>
        <w:t>iile</w:t>
      </w:r>
      <w:r w:rsidRPr="002F25EA">
        <w:rPr>
          <w:shd w:val="clear" w:color="auto" w:fill="FFFFFF"/>
        </w:rPr>
        <w:t xml:space="preserve"> publice de conducere </w:t>
      </w:r>
      <w:r w:rsidR="00663BB4" w:rsidRPr="002F25EA">
        <w:rPr>
          <w:shd w:val="clear" w:color="auto" w:fill="FFFFFF"/>
        </w:rPr>
        <w:t>ce</w:t>
      </w:r>
      <w:r w:rsidRPr="002F25EA">
        <w:rPr>
          <w:shd w:val="clear" w:color="auto" w:fill="FFFFFF"/>
        </w:rPr>
        <w:t xml:space="preserve"> </w:t>
      </w:r>
      <w:r w:rsidR="00663BB4" w:rsidRPr="002F25EA">
        <w:rPr>
          <w:shd w:val="clear" w:color="auto" w:fill="FFFFFF"/>
        </w:rPr>
        <w:t>pot</w:t>
      </w:r>
      <w:r w:rsidRPr="002F25EA">
        <w:rPr>
          <w:shd w:val="clear" w:color="auto" w:fill="FFFFFF"/>
        </w:rPr>
        <w:t xml:space="preserve"> </w:t>
      </w:r>
      <w:r w:rsidR="00663BB4" w:rsidRPr="002F25EA">
        <w:rPr>
          <w:shd w:val="clear" w:color="auto" w:fill="FFFFFF"/>
        </w:rPr>
        <w:t>fi</w:t>
      </w:r>
      <w:r w:rsidRPr="002F25EA">
        <w:rPr>
          <w:shd w:val="clear" w:color="auto" w:fill="FFFFFF"/>
        </w:rPr>
        <w:t xml:space="preserve"> </w:t>
      </w:r>
      <w:r w:rsidR="00663BB4" w:rsidRPr="002F25EA">
        <w:rPr>
          <w:shd w:val="clear" w:color="auto" w:fill="FFFFFF"/>
        </w:rPr>
        <w:t>utilizate</w:t>
      </w:r>
      <w:r w:rsidRPr="002F25EA">
        <w:rPr>
          <w:shd w:val="clear" w:color="auto" w:fill="FFFFFF"/>
        </w:rPr>
        <w:t xml:space="preserve"> </w:t>
      </w:r>
      <w:r w:rsidR="00663BB4" w:rsidRPr="002F25EA">
        <w:rPr>
          <w:shd w:val="clear" w:color="auto" w:fill="FFFFFF"/>
        </w:rPr>
        <w:t>la</w:t>
      </w:r>
      <w:r w:rsidRPr="002F25EA">
        <w:rPr>
          <w:shd w:val="clear" w:color="auto" w:fill="FFFFFF"/>
        </w:rPr>
        <w:t xml:space="preserve"> </w:t>
      </w:r>
      <w:r w:rsidR="00663BB4" w:rsidRPr="002F25EA">
        <w:rPr>
          <w:shd w:val="clear" w:color="auto" w:fill="FFFFFF"/>
        </w:rPr>
        <w:t>nive</w:t>
      </w:r>
      <w:r w:rsidRPr="002F25EA">
        <w:rPr>
          <w:shd w:val="clear" w:color="auto" w:fill="FFFFFF"/>
        </w:rPr>
        <w:t>l</w:t>
      </w:r>
      <w:r w:rsidR="00663BB4" w:rsidRPr="002F25EA">
        <w:rPr>
          <w:shd w:val="clear" w:color="auto" w:fill="FFFFFF"/>
        </w:rPr>
        <w:t>ul</w:t>
      </w:r>
      <w:r w:rsidRPr="002F25EA">
        <w:rPr>
          <w:shd w:val="clear" w:color="auto" w:fill="FFFFFF"/>
        </w:rPr>
        <w:t xml:space="preserve"> </w:t>
      </w:r>
      <w:r w:rsidR="00663BB4" w:rsidRPr="002F25EA">
        <w:rPr>
          <w:shd w:val="clear" w:color="auto" w:fill="FFFFFF"/>
        </w:rPr>
        <w:t>palierului</w:t>
      </w:r>
      <w:r w:rsidRPr="002F25EA">
        <w:rPr>
          <w:shd w:val="clear" w:color="auto" w:fill="FFFFFF"/>
        </w:rPr>
        <w:t xml:space="preserve"> </w:t>
      </w:r>
      <w:r w:rsidR="00663BB4" w:rsidRPr="002F25EA">
        <w:rPr>
          <w:shd w:val="clear" w:color="auto" w:fill="FFFFFF"/>
        </w:rPr>
        <w:t>administrativ</w:t>
      </w:r>
      <w:r w:rsidRPr="002F25EA">
        <w:rPr>
          <w:shd w:val="clear" w:color="auto" w:fill="FFFFFF"/>
        </w:rPr>
        <w:t xml:space="preserve"> î</w:t>
      </w:r>
      <w:r w:rsidR="00663BB4" w:rsidRPr="002F25EA">
        <w:rPr>
          <w:shd w:val="clear" w:color="auto" w:fill="FFFFFF"/>
        </w:rPr>
        <w:t>n</w:t>
      </w:r>
      <w:r w:rsidRPr="002F25EA">
        <w:rPr>
          <w:shd w:val="clear" w:color="auto" w:fill="FFFFFF"/>
        </w:rPr>
        <w:t xml:space="preserve"> </w:t>
      </w:r>
      <w:r w:rsidR="00663BB4" w:rsidRPr="002F25EA">
        <w:rPr>
          <w:shd w:val="clear" w:color="auto" w:fill="FFFFFF"/>
        </w:rPr>
        <w:t>cauz</w:t>
      </w:r>
      <w:r w:rsidRPr="002F25EA">
        <w:rPr>
          <w:shd w:val="clear" w:color="auto" w:fill="FFFFFF"/>
        </w:rPr>
        <w:t>ă</w:t>
      </w:r>
      <w:r w:rsidR="00663BB4" w:rsidRPr="002F25EA">
        <w:rPr>
          <w:shd w:val="clear" w:color="auto" w:fill="FFFFFF"/>
        </w:rPr>
        <w:t>,</w:t>
      </w:r>
      <w:r w:rsidRPr="002F25EA">
        <w:rPr>
          <w:shd w:val="clear" w:color="auto" w:fill="FFFFFF"/>
        </w:rPr>
        <w:t xml:space="preserve"> </w:t>
      </w:r>
      <w:r w:rsidR="00663BB4" w:rsidRPr="002F25EA">
        <w:rPr>
          <w:shd w:val="clear" w:color="auto" w:fill="FFFFFF"/>
        </w:rPr>
        <w:t>sub condi</w:t>
      </w:r>
      <w:r w:rsidRPr="002F25EA">
        <w:rPr>
          <w:shd w:val="clear" w:color="auto" w:fill="FFFFFF"/>
        </w:rPr>
        <w:t>ț</w:t>
      </w:r>
      <w:r w:rsidR="00663BB4" w:rsidRPr="002F25EA">
        <w:rPr>
          <w:shd w:val="clear" w:color="auto" w:fill="FFFFFF"/>
        </w:rPr>
        <w:t>ia  respect</w:t>
      </w:r>
      <w:r w:rsidRPr="002F25EA">
        <w:rPr>
          <w:shd w:val="clear" w:color="auto" w:fill="FFFFFF"/>
        </w:rPr>
        <w:t>ă</w:t>
      </w:r>
      <w:r w:rsidR="00663BB4" w:rsidRPr="002F25EA">
        <w:rPr>
          <w:shd w:val="clear" w:color="auto" w:fill="FFFFFF"/>
        </w:rPr>
        <w:t>rii normativelor de personal prev</w:t>
      </w:r>
      <w:r w:rsidRPr="002F25EA">
        <w:rPr>
          <w:shd w:val="clear" w:color="auto" w:fill="FFFFFF"/>
        </w:rPr>
        <w:t>ă</w:t>
      </w:r>
      <w:r w:rsidR="00663BB4" w:rsidRPr="002F25EA">
        <w:rPr>
          <w:shd w:val="clear" w:color="auto" w:fill="FFFFFF"/>
        </w:rPr>
        <w:t>zute de legisla</w:t>
      </w:r>
      <w:r w:rsidRPr="002F25EA">
        <w:rPr>
          <w:shd w:val="clear" w:color="auto" w:fill="FFFFFF"/>
        </w:rPr>
        <w:t>ț</w:t>
      </w:r>
      <w:r w:rsidR="00663BB4" w:rsidRPr="002F25EA">
        <w:rPr>
          <w:shd w:val="clear" w:color="auto" w:fill="FFFFFF"/>
        </w:rPr>
        <w:t xml:space="preserve">ia </w:t>
      </w:r>
      <w:r w:rsidRPr="002F25EA">
        <w:rPr>
          <w:shd w:val="clear" w:color="auto" w:fill="FFFFFF"/>
        </w:rPr>
        <w:t>î</w:t>
      </w:r>
      <w:r w:rsidR="00663BB4" w:rsidRPr="002F25EA">
        <w:rPr>
          <w:shd w:val="clear" w:color="auto" w:fill="FFFFFF"/>
        </w:rPr>
        <w:t>n vigoare</w:t>
      </w:r>
      <w:r w:rsidRPr="002F25EA">
        <w:rPr>
          <w:shd w:val="clear" w:color="auto" w:fill="FFFFFF"/>
        </w:rPr>
        <w:t>.”</w:t>
      </w:r>
    </w:p>
    <w:p w14:paraId="5B68AD73" w14:textId="77777777" w:rsidR="00930C5C" w:rsidRPr="002F25EA" w:rsidRDefault="00930C5C" w:rsidP="0022331F">
      <w:pPr>
        <w:pStyle w:val="ListParagraph"/>
        <w:tabs>
          <w:tab w:val="left" w:pos="90"/>
          <w:tab w:val="left" w:pos="270"/>
        </w:tabs>
        <w:ind w:left="0"/>
        <w:jc w:val="both"/>
        <w:rPr>
          <w:b/>
        </w:rPr>
      </w:pPr>
    </w:p>
    <w:p w14:paraId="4E626489" w14:textId="77777777" w:rsidR="005F06F2" w:rsidRPr="002F25EA" w:rsidRDefault="005F06F2" w:rsidP="0022331F">
      <w:pPr>
        <w:pStyle w:val="ListParagraph"/>
        <w:numPr>
          <w:ilvl w:val="0"/>
          <w:numId w:val="47"/>
        </w:numPr>
        <w:tabs>
          <w:tab w:val="left" w:pos="90"/>
          <w:tab w:val="left" w:pos="270"/>
        </w:tabs>
        <w:ind w:left="0" w:firstLine="0"/>
        <w:jc w:val="both"/>
        <w:rPr>
          <w:b/>
        </w:rPr>
      </w:pPr>
      <w:r w:rsidRPr="002F25EA">
        <w:rPr>
          <w:b/>
        </w:rPr>
        <w:t xml:space="preserve">La articolul 392, alineatul (1) se modifică și va avea următorul cuprins: </w:t>
      </w:r>
    </w:p>
    <w:p w14:paraId="2FB7B409" w14:textId="77777777" w:rsidR="005F06F2" w:rsidRPr="002F25EA" w:rsidRDefault="005F06F2" w:rsidP="0022331F">
      <w:pPr>
        <w:pStyle w:val="ListParagraph"/>
        <w:tabs>
          <w:tab w:val="left" w:pos="90"/>
          <w:tab w:val="left" w:pos="270"/>
        </w:tabs>
        <w:ind w:left="0"/>
        <w:jc w:val="both"/>
        <w:rPr>
          <w:b/>
        </w:rPr>
      </w:pPr>
      <w:r w:rsidRPr="002F25EA">
        <w:t>“(1) Sunt funcționari publici de execuție din clasa I persoanele numite în următoarele funcții publice generale: consilier, consilier juridic, auditor, inspector, consilier achiziții publice, precum și în funcțiile publice specifice asimilate acestora.”</w:t>
      </w:r>
    </w:p>
    <w:p w14:paraId="3582960F" w14:textId="77777777" w:rsidR="005F06F2" w:rsidRPr="002F25EA" w:rsidRDefault="005F06F2" w:rsidP="0022331F">
      <w:pPr>
        <w:pStyle w:val="ListParagraph"/>
        <w:tabs>
          <w:tab w:val="left" w:pos="90"/>
          <w:tab w:val="left" w:pos="270"/>
        </w:tabs>
        <w:ind w:left="0"/>
        <w:jc w:val="both"/>
        <w:rPr>
          <w:b/>
        </w:rPr>
      </w:pPr>
    </w:p>
    <w:p w14:paraId="290AC8EB" w14:textId="3451D55A" w:rsidR="009D241C" w:rsidRPr="002F25EA" w:rsidRDefault="009D241C" w:rsidP="0022331F">
      <w:pPr>
        <w:pStyle w:val="NormalWeb"/>
        <w:numPr>
          <w:ilvl w:val="0"/>
          <w:numId w:val="47"/>
        </w:numPr>
        <w:spacing w:before="120" w:beforeAutospacing="0" w:after="120" w:afterAutospacing="0"/>
        <w:jc w:val="both"/>
        <w:rPr>
          <w:rStyle w:val="rvts71"/>
          <w:rFonts w:eastAsiaTheme="majorEastAsia"/>
        </w:rPr>
      </w:pPr>
      <w:r w:rsidRPr="002F25EA">
        <w:rPr>
          <w:rStyle w:val="rvts71"/>
          <w:rFonts w:eastAsiaTheme="majorEastAsia"/>
        </w:rPr>
        <w:t>La articolul 393, la alineatul (2), litera d) se modifică și va avea cu următorul cuprins:</w:t>
      </w:r>
    </w:p>
    <w:p w14:paraId="6EF12629" w14:textId="0347A023" w:rsidR="009D241C" w:rsidRPr="002F25EA" w:rsidRDefault="009D241C" w:rsidP="0022331F">
      <w:pPr>
        <w:pStyle w:val="NormalWeb"/>
        <w:spacing w:before="120" w:beforeAutospacing="0" w:after="120" w:afterAutospacing="0"/>
        <w:jc w:val="both"/>
        <w:rPr>
          <w:rStyle w:val="rvts71"/>
          <w:rFonts w:eastAsiaTheme="majorEastAsia"/>
          <w:b w:val="0"/>
        </w:rPr>
      </w:pPr>
      <w:r w:rsidRPr="002F25EA">
        <w:rPr>
          <w:rStyle w:val="rvts71"/>
          <w:rFonts w:eastAsiaTheme="majorEastAsia"/>
          <w:b w:val="0"/>
        </w:rPr>
        <w:t>„d) superior</w:t>
      </w:r>
      <w:r w:rsidR="00F4498E" w:rsidRPr="002F25EA">
        <w:rPr>
          <w:rStyle w:val="rvts71"/>
          <w:rFonts w:eastAsiaTheme="majorEastAsia"/>
          <w:b w:val="0"/>
        </w:rPr>
        <w:t xml:space="preserve">, </w:t>
      </w:r>
      <w:r w:rsidR="00F4498E" w:rsidRPr="002F25EA">
        <w:rPr>
          <w:rStyle w:val="rvts71"/>
          <w:rFonts w:eastAsiaTheme="majorEastAsia"/>
          <w:b w:val="0"/>
          <w:bCs w:val="0"/>
        </w:rPr>
        <w:t>ca nivel maxim pentru funcția publică de execuție, clasele II și I</w:t>
      </w:r>
      <w:r w:rsidR="00854CE7" w:rsidRPr="002F25EA">
        <w:rPr>
          <w:rStyle w:val="rvts71"/>
          <w:rFonts w:eastAsiaTheme="majorEastAsia"/>
          <w:b w:val="0"/>
          <w:bCs w:val="0"/>
        </w:rPr>
        <w:t>II;</w:t>
      </w:r>
      <w:r w:rsidR="00F4498E" w:rsidRPr="002F25EA">
        <w:rPr>
          <w:rStyle w:val="rvts71"/>
          <w:rFonts w:eastAsiaTheme="majorEastAsia"/>
          <w:b w:val="0"/>
          <w:bCs w:val="0"/>
        </w:rPr>
        <w:t>”</w:t>
      </w:r>
    </w:p>
    <w:p w14:paraId="79E8A7B9" w14:textId="77777777" w:rsidR="00A20E7F" w:rsidRPr="002F25EA" w:rsidRDefault="00A20E7F" w:rsidP="0022331F">
      <w:pPr>
        <w:pStyle w:val="NormalWeb"/>
        <w:spacing w:before="120" w:beforeAutospacing="0" w:after="120" w:afterAutospacing="0"/>
        <w:jc w:val="both"/>
        <w:rPr>
          <w:rStyle w:val="rvts71"/>
          <w:rFonts w:eastAsiaTheme="majorEastAsia"/>
          <w:b w:val="0"/>
        </w:rPr>
      </w:pPr>
    </w:p>
    <w:p w14:paraId="6DC3A0A7" w14:textId="77777777" w:rsidR="00251446" w:rsidRPr="002F25EA" w:rsidRDefault="00251446" w:rsidP="0022331F">
      <w:pPr>
        <w:pStyle w:val="NormalWeb"/>
        <w:numPr>
          <w:ilvl w:val="0"/>
          <w:numId w:val="47"/>
        </w:numPr>
        <w:spacing w:before="120" w:beforeAutospacing="0" w:after="120" w:afterAutospacing="0"/>
        <w:jc w:val="both"/>
        <w:rPr>
          <w:rStyle w:val="rvts71"/>
          <w:rFonts w:eastAsiaTheme="majorEastAsia"/>
        </w:rPr>
      </w:pPr>
      <w:r w:rsidRPr="002F25EA">
        <w:rPr>
          <w:rStyle w:val="rvts71"/>
          <w:rFonts w:eastAsiaTheme="majorEastAsia"/>
        </w:rPr>
        <w:t>La articolul 393, la alineatul (2), după litera d) se introduc trei noi litere, lit. e) - g), cu următorul cuprins:</w:t>
      </w:r>
    </w:p>
    <w:p w14:paraId="04F71365" w14:textId="77777777" w:rsidR="00251446" w:rsidRPr="002F25EA" w:rsidRDefault="00251446" w:rsidP="0022331F">
      <w:pPr>
        <w:spacing w:before="120" w:after="120"/>
        <w:jc w:val="both"/>
        <w:rPr>
          <w:b/>
          <w:bCs/>
          <w:strike/>
        </w:rPr>
      </w:pPr>
      <w:r w:rsidRPr="002F25EA">
        <w:t xml:space="preserve">„e) superior – nivel 2; </w:t>
      </w:r>
    </w:p>
    <w:p w14:paraId="15AFAC63" w14:textId="77777777" w:rsidR="00251446" w:rsidRPr="002F25EA" w:rsidRDefault="00251446" w:rsidP="0022331F">
      <w:pPr>
        <w:spacing w:before="120" w:after="120"/>
        <w:jc w:val="both"/>
        <w:rPr>
          <w:b/>
          <w:bCs/>
          <w:strike/>
        </w:rPr>
      </w:pPr>
      <w:r w:rsidRPr="002F25EA">
        <w:t xml:space="preserve">f) superior – nivel 3; </w:t>
      </w:r>
    </w:p>
    <w:p w14:paraId="0F750944" w14:textId="279AD4F6" w:rsidR="00251446" w:rsidRPr="002F25EA" w:rsidRDefault="00251446" w:rsidP="0022331F">
      <w:pPr>
        <w:tabs>
          <w:tab w:val="left" w:pos="90"/>
          <w:tab w:val="left" w:pos="270"/>
        </w:tabs>
        <w:jc w:val="both"/>
      </w:pPr>
      <w:r w:rsidRPr="002F25EA">
        <w:t xml:space="preserve">g) superior – nivel 4, </w:t>
      </w:r>
      <w:r w:rsidR="006D19F0" w:rsidRPr="002F25EA">
        <w:t xml:space="preserve">ca nivel maxim </w:t>
      </w:r>
      <w:r w:rsidR="0027148F" w:rsidRPr="002F25EA">
        <w:rPr>
          <w:rStyle w:val="rvts71"/>
          <w:rFonts w:eastAsiaTheme="majorEastAsia"/>
          <w:b w:val="0"/>
          <w:bCs w:val="0"/>
        </w:rPr>
        <w:t>pentru funcția publică de execuție clasa I</w:t>
      </w:r>
      <w:r w:rsidRPr="002F25EA">
        <w:t>.”</w:t>
      </w:r>
    </w:p>
    <w:p w14:paraId="17F12B21" w14:textId="77777777" w:rsidR="00251446" w:rsidRPr="002F25EA" w:rsidRDefault="00251446" w:rsidP="0022331F">
      <w:pPr>
        <w:tabs>
          <w:tab w:val="left" w:pos="90"/>
          <w:tab w:val="left" w:pos="270"/>
        </w:tabs>
        <w:jc w:val="both"/>
        <w:rPr>
          <w:b/>
        </w:rPr>
      </w:pPr>
    </w:p>
    <w:p w14:paraId="1A105806" w14:textId="77777777" w:rsidR="00A262BD" w:rsidRPr="002F25EA" w:rsidRDefault="00A262BD" w:rsidP="0022331F">
      <w:pPr>
        <w:pStyle w:val="NormalWeb"/>
        <w:numPr>
          <w:ilvl w:val="0"/>
          <w:numId w:val="47"/>
        </w:numPr>
        <w:spacing w:before="120" w:beforeAutospacing="0" w:after="120" w:afterAutospacing="0"/>
        <w:jc w:val="both"/>
        <w:rPr>
          <w:rStyle w:val="rvts71"/>
          <w:rFonts w:eastAsiaTheme="majorEastAsia"/>
        </w:rPr>
      </w:pPr>
      <w:r w:rsidRPr="002F25EA">
        <w:rPr>
          <w:rStyle w:val="rvts71"/>
          <w:rFonts w:eastAsiaTheme="majorEastAsia"/>
        </w:rPr>
        <w:t>La articolul 393, după alineatul (2) se introduc șapte noi alineate, alin. (3) - (9), cu următorul cuprins:</w:t>
      </w:r>
    </w:p>
    <w:p w14:paraId="000D9927" w14:textId="7068A8B5" w:rsidR="00A262BD" w:rsidRPr="002F25EA" w:rsidRDefault="00A262BD" w:rsidP="0022331F">
      <w:pPr>
        <w:pStyle w:val="NormalWeb"/>
        <w:spacing w:before="0" w:beforeAutospacing="0" w:after="0" w:afterAutospacing="0"/>
        <w:jc w:val="both"/>
      </w:pPr>
      <w:r w:rsidRPr="002F25EA">
        <w:t>„(3) Nivelurile prevăzute la alin. (2) lit. e) – g) se stabilesc numai pentru funcțiile publice de execuție din clasa I, de grad profesional superior.</w:t>
      </w:r>
    </w:p>
    <w:p w14:paraId="24B91EC6" w14:textId="77777777" w:rsidR="00A262BD" w:rsidRPr="002F25EA" w:rsidRDefault="00A262BD" w:rsidP="0022331F">
      <w:pPr>
        <w:pStyle w:val="NormalWeb"/>
        <w:spacing w:before="0" w:beforeAutospacing="0" w:after="0" w:afterAutospacing="0"/>
        <w:jc w:val="both"/>
        <w:rPr>
          <w:rFonts w:eastAsiaTheme="minorHAnsi"/>
          <w:strike/>
        </w:rPr>
      </w:pPr>
      <w:r w:rsidRPr="002F25EA">
        <w:rPr>
          <w:rFonts w:eastAsiaTheme="minorHAnsi"/>
        </w:rPr>
        <w:t xml:space="preserve">(4) Pentru funcțiile publice de execuție vacante prevăzute la alin. (2) lit. a)-d) se pot organiza concursuri pentru ocuparea unei funcții publice de execuție în condițiile prevăzute la art. 467 alin. (3) și (7). </w:t>
      </w:r>
    </w:p>
    <w:p w14:paraId="6CDE4ED8" w14:textId="77777777" w:rsidR="00A262BD" w:rsidRPr="002F25EA" w:rsidRDefault="00A262BD" w:rsidP="0022331F">
      <w:pPr>
        <w:pStyle w:val="Heading4"/>
        <w:keepNext w:val="0"/>
        <w:shd w:val="clear" w:color="auto" w:fill="FFFFFF"/>
        <w:spacing w:before="0" w:after="0"/>
        <w:jc w:val="both"/>
        <w:rPr>
          <w:rFonts w:eastAsiaTheme="minorHAnsi"/>
          <w:b w:val="0"/>
          <w:bCs w:val="0"/>
          <w:i/>
          <w:iCs/>
          <w:sz w:val="24"/>
          <w:szCs w:val="24"/>
        </w:rPr>
      </w:pPr>
      <w:r w:rsidRPr="002F25EA">
        <w:rPr>
          <w:rFonts w:eastAsiaTheme="minorHAnsi"/>
          <w:b w:val="0"/>
          <w:sz w:val="24"/>
          <w:szCs w:val="24"/>
        </w:rPr>
        <w:t>(5) Funcțiile publice de execuție din clasa I, având unul dintre nivelurile stabilite pentru gradul profesional superior, prevăzute la alin. (2) lit. e)-g), se pot ocupa prin concurs/examen de promovare în grad profesional și se înființează prin transformarea funcțiilor publice de execuție deținute, ca urmare a promovării concursurilor sau examenelor de promovare în grad profesional organizate în acest sens.</w:t>
      </w:r>
    </w:p>
    <w:p w14:paraId="2783B5CC" w14:textId="77777777" w:rsidR="00A262BD" w:rsidRPr="002F25EA" w:rsidRDefault="00A262BD" w:rsidP="0022331F">
      <w:pPr>
        <w:pStyle w:val="Heading4"/>
        <w:keepNext w:val="0"/>
        <w:shd w:val="clear" w:color="auto" w:fill="FFFFFF"/>
        <w:spacing w:before="0" w:after="0"/>
        <w:jc w:val="both"/>
        <w:rPr>
          <w:rFonts w:eastAsiaTheme="minorHAnsi"/>
          <w:b w:val="0"/>
          <w:bCs w:val="0"/>
          <w:i/>
          <w:iCs/>
          <w:sz w:val="24"/>
          <w:szCs w:val="24"/>
        </w:rPr>
      </w:pPr>
      <w:r w:rsidRPr="002F25EA">
        <w:rPr>
          <w:rFonts w:eastAsiaTheme="minorHAnsi"/>
          <w:b w:val="0"/>
          <w:sz w:val="24"/>
          <w:szCs w:val="24"/>
        </w:rPr>
        <w:lastRenderedPageBreak/>
        <w:t>(6) Funcțiile publice de execuție din clasa I având unul din nivelurile stabilite pentru gradul profesional superior, prevăzute</w:t>
      </w:r>
      <w:r w:rsidRPr="002F25EA" w:rsidDel="00F30540">
        <w:rPr>
          <w:rFonts w:eastAsiaTheme="minorHAnsi"/>
          <w:b w:val="0"/>
          <w:sz w:val="24"/>
          <w:szCs w:val="24"/>
        </w:rPr>
        <w:t xml:space="preserve"> </w:t>
      </w:r>
      <w:r w:rsidRPr="002F25EA">
        <w:rPr>
          <w:rFonts w:eastAsiaTheme="minorHAnsi"/>
          <w:b w:val="0"/>
          <w:sz w:val="24"/>
          <w:szCs w:val="24"/>
        </w:rPr>
        <w:t>la alin. (2) lit. e)-g), devenite vacante, se transformă în funcții publice de execuție de grad profesional debutant, asistent, principal sau superior, prevăzute</w:t>
      </w:r>
      <w:r w:rsidRPr="002F25EA" w:rsidDel="00F30540">
        <w:rPr>
          <w:rFonts w:eastAsiaTheme="minorHAnsi"/>
          <w:b w:val="0"/>
          <w:sz w:val="24"/>
          <w:szCs w:val="24"/>
        </w:rPr>
        <w:t xml:space="preserve"> </w:t>
      </w:r>
      <w:r w:rsidRPr="002F25EA">
        <w:rPr>
          <w:rFonts w:eastAsiaTheme="minorHAnsi"/>
          <w:b w:val="0"/>
          <w:sz w:val="24"/>
          <w:szCs w:val="24"/>
        </w:rPr>
        <w:t>la alin. (2) lit. a)-d), în vederea ocupării, după transformare, printr-una dintre modalitățile de ocupare prevăzute la art. 466 alin. (2).</w:t>
      </w:r>
    </w:p>
    <w:p w14:paraId="02E21A5F" w14:textId="3F3E367F" w:rsidR="00A262BD" w:rsidRPr="002F25EA" w:rsidRDefault="00A262BD" w:rsidP="0022331F">
      <w:pPr>
        <w:pStyle w:val="Heading4"/>
        <w:keepNext w:val="0"/>
        <w:shd w:val="clear" w:color="auto" w:fill="FFFFFF"/>
        <w:spacing w:before="0" w:after="0"/>
        <w:jc w:val="both"/>
        <w:rPr>
          <w:rFonts w:eastAsiaTheme="minorHAnsi"/>
          <w:b w:val="0"/>
          <w:bCs w:val="0"/>
          <w:i/>
          <w:iCs/>
          <w:sz w:val="24"/>
          <w:szCs w:val="24"/>
        </w:rPr>
      </w:pPr>
      <w:r w:rsidRPr="002F25EA">
        <w:rPr>
          <w:rFonts w:eastAsiaTheme="minorHAnsi"/>
          <w:b w:val="0"/>
          <w:sz w:val="24"/>
          <w:szCs w:val="24"/>
        </w:rPr>
        <w:t xml:space="preserve">(7) Numărul total cumulat al funcțiilor publice de execuție din clasa I având unul din nivelurile stabilite pentru gradul profesional superior, prevăzute la alin. (2) lit. e)-g), ce se pot înființa la nivel de ordonator de credite este de maximum 20% din numărul total al </w:t>
      </w:r>
      <w:r w:rsidR="00FD4724" w:rsidRPr="002F25EA">
        <w:rPr>
          <w:rFonts w:eastAsiaTheme="minorHAnsi"/>
          <w:b w:val="0"/>
          <w:sz w:val="24"/>
          <w:szCs w:val="24"/>
        </w:rPr>
        <w:t xml:space="preserve">posturilor aprobate </w:t>
      </w:r>
      <w:r w:rsidRPr="002F25EA">
        <w:rPr>
          <w:rFonts w:eastAsiaTheme="minorHAnsi"/>
          <w:b w:val="0"/>
          <w:sz w:val="24"/>
          <w:szCs w:val="24"/>
        </w:rPr>
        <w:t>la nivelul respectivului ordonator de credite.</w:t>
      </w:r>
    </w:p>
    <w:p w14:paraId="371A5806" w14:textId="78FE4CEB" w:rsidR="00A262BD" w:rsidRPr="002F25EA" w:rsidRDefault="00A262BD" w:rsidP="0022331F">
      <w:pPr>
        <w:tabs>
          <w:tab w:val="left" w:pos="90"/>
          <w:tab w:val="left" w:pos="270"/>
        </w:tabs>
        <w:jc w:val="both"/>
      </w:pPr>
      <w:r w:rsidRPr="002F25EA">
        <w:t xml:space="preserve"> (8) Numărul total al funcțiilor publice de execuție din clasa I și nivelul aferent gradului profesional superior prevăzut la alin. (2) lit. g) care se pot înființa prin transformarea posturilor este de maximum 8% din numărul total al posturilor aprobate de ordonatorul de credite. </w:t>
      </w:r>
    </w:p>
    <w:p w14:paraId="08AFA9CA" w14:textId="64FC6FAE" w:rsidR="00A262BD" w:rsidRPr="002F25EA" w:rsidRDefault="00A262BD" w:rsidP="0022331F">
      <w:pPr>
        <w:tabs>
          <w:tab w:val="left" w:pos="90"/>
          <w:tab w:val="left" w:pos="270"/>
        </w:tabs>
        <w:jc w:val="both"/>
      </w:pPr>
      <w:r w:rsidRPr="002F25EA">
        <w:t>(9) Conducătorii autorităților și instituțiilor publice aprobă organizarea concursurilor sau examenelor de promovare și transformarea funcțiilor publice de execuție prevăzute la</w:t>
      </w:r>
      <w:r w:rsidRPr="002F25EA">
        <w:rPr>
          <w:rFonts w:eastAsiaTheme="minorHAnsi"/>
        </w:rPr>
        <w:t xml:space="preserve"> alin. (2) lit. d)</w:t>
      </w:r>
      <w:r w:rsidRPr="002F25EA">
        <w:t xml:space="preserve"> </w:t>
      </w:r>
      <w:r w:rsidR="00A20E7F" w:rsidRPr="002F25EA">
        <w:t xml:space="preserve">– f) </w:t>
      </w:r>
      <w:r w:rsidRPr="002F25EA">
        <w:rPr>
          <w:rFonts w:eastAsiaTheme="minorHAnsi"/>
        </w:rPr>
        <w:t>în funcțiile publice de execuție din clasa I având unul din nivelurile stabilite pentru gradul profesional superior, prevăzute</w:t>
      </w:r>
      <w:r w:rsidRPr="002F25EA" w:rsidDel="00F30540">
        <w:rPr>
          <w:rFonts w:eastAsiaTheme="minorHAnsi"/>
        </w:rPr>
        <w:t xml:space="preserve"> </w:t>
      </w:r>
      <w:r w:rsidRPr="002F25EA">
        <w:rPr>
          <w:rFonts w:eastAsiaTheme="minorHAnsi"/>
        </w:rPr>
        <w:t xml:space="preserve">la alin. (2) lit. e)-g), la propunerea funcționarului public de conducere ierarhic superior </w:t>
      </w:r>
      <w:r w:rsidR="009D241C" w:rsidRPr="002F25EA">
        <w:rPr>
          <w:rFonts w:eastAsiaTheme="minorHAnsi"/>
        </w:rPr>
        <w:t xml:space="preserve">funcționarilor publici titulari ai </w:t>
      </w:r>
      <w:r w:rsidRPr="002F25EA">
        <w:rPr>
          <w:rFonts w:eastAsiaTheme="minorHAnsi"/>
        </w:rPr>
        <w:t>funcțiilor publice ce se transformă, în limitele prevăzute la alin. (7) și (8).</w:t>
      </w:r>
      <w:r w:rsidRPr="002F25EA">
        <w:t>”</w:t>
      </w:r>
    </w:p>
    <w:p w14:paraId="72929ADE" w14:textId="77777777" w:rsidR="00251446" w:rsidRPr="002F25EA" w:rsidRDefault="00251446" w:rsidP="0022331F">
      <w:pPr>
        <w:tabs>
          <w:tab w:val="left" w:pos="90"/>
          <w:tab w:val="left" w:pos="270"/>
        </w:tabs>
        <w:jc w:val="both"/>
        <w:rPr>
          <w:b/>
        </w:rPr>
      </w:pPr>
    </w:p>
    <w:p w14:paraId="7D4C319A" w14:textId="77777777" w:rsidR="00251446" w:rsidRPr="002F25EA" w:rsidRDefault="00251446" w:rsidP="0022331F">
      <w:pPr>
        <w:pStyle w:val="NormalWeb"/>
        <w:numPr>
          <w:ilvl w:val="0"/>
          <w:numId w:val="47"/>
        </w:numPr>
        <w:spacing w:before="120" w:beforeAutospacing="0" w:after="120" w:afterAutospacing="0"/>
        <w:jc w:val="both"/>
        <w:rPr>
          <w:rStyle w:val="rvts71"/>
          <w:rFonts w:eastAsiaTheme="majorEastAsia"/>
          <w:b w:val="0"/>
          <w:bCs w:val="0"/>
        </w:rPr>
      </w:pPr>
      <w:r w:rsidRPr="002F25EA">
        <w:rPr>
          <w:rStyle w:val="rvts71"/>
          <w:rFonts w:eastAsiaTheme="majorEastAsia"/>
        </w:rPr>
        <w:t>La articolul 394</w:t>
      </w:r>
      <w:r w:rsidRPr="002F25EA">
        <w:rPr>
          <w:rStyle w:val="rvts71"/>
          <w:rFonts w:eastAsiaTheme="majorEastAsia"/>
          <w:b w:val="0"/>
          <w:bCs w:val="0"/>
        </w:rPr>
        <w:t xml:space="preserve"> </w:t>
      </w:r>
      <w:r w:rsidRPr="002F25EA">
        <w:rPr>
          <w:rStyle w:val="rvts71"/>
          <w:rFonts w:eastAsiaTheme="majorEastAsia"/>
        </w:rPr>
        <w:t>alineatul (2), litera c) se modifică și va avea următorul cuprins:</w:t>
      </w:r>
    </w:p>
    <w:p w14:paraId="6F17E3FE" w14:textId="56C10819" w:rsidR="00251446" w:rsidRPr="002F25EA" w:rsidRDefault="00251446" w:rsidP="0022331F">
      <w:pPr>
        <w:pStyle w:val="ListParagraph"/>
        <w:tabs>
          <w:tab w:val="left" w:pos="90"/>
          <w:tab w:val="left" w:pos="270"/>
        </w:tabs>
        <w:ind w:left="501"/>
        <w:jc w:val="both"/>
        <w:rPr>
          <w:spacing w:val="-4"/>
        </w:rPr>
      </w:pPr>
      <w:r w:rsidRPr="002F25EA">
        <w:rPr>
          <w:rStyle w:val="rvts81"/>
        </w:rPr>
        <w:t xml:space="preserve">„c) mobilitate prin rotație, în condițiile prevăzute la art. </w:t>
      </w:r>
      <w:r w:rsidRPr="002F25EA">
        <w:rPr>
          <w:spacing w:val="-4"/>
        </w:rPr>
        <w:t>50</w:t>
      </w:r>
      <w:r w:rsidR="00E534B8" w:rsidRPr="002F25EA">
        <w:rPr>
          <w:spacing w:val="-4"/>
        </w:rPr>
        <w:t>3</w:t>
      </w:r>
      <w:r w:rsidRPr="002F25EA">
        <w:rPr>
          <w:spacing w:val="-4"/>
        </w:rPr>
        <w:t>-503</w:t>
      </w:r>
      <w:r w:rsidR="00E534B8" w:rsidRPr="002F25EA">
        <w:rPr>
          <w:spacing w:val="-4"/>
          <w:vertAlign w:val="superscript"/>
        </w:rPr>
        <w:t>2</w:t>
      </w:r>
      <w:r w:rsidR="00A20E7F" w:rsidRPr="002F25EA">
        <w:rPr>
          <w:spacing w:val="-4"/>
        </w:rPr>
        <w:t>;”</w:t>
      </w:r>
    </w:p>
    <w:p w14:paraId="02927BA4" w14:textId="77777777" w:rsidR="00251446" w:rsidRPr="002F25EA" w:rsidRDefault="00251446" w:rsidP="0022331F">
      <w:pPr>
        <w:pStyle w:val="ListParagraph"/>
        <w:tabs>
          <w:tab w:val="left" w:pos="90"/>
          <w:tab w:val="left" w:pos="270"/>
        </w:tabs>
        <w:ind w:left="501"/>
        <w:jc w:val="both"/>
        <w:rPr>
          <w:b/>
        </w:rPr>
      </w:pPr>
    </w:p>
    <w:p w14:paraId="46607BE7" w14:textId="45FEB3D5" w:rsidR="00E534B8" w:rsidRPr="002F25EA" w:rsidRDefault="00E534B8" w:rsidP="0022331F">
      <w:pPr>
        <w:pStyle w:val="NormalWeb"/>
        <w:numPr>
          <w:ilvl w:val="0"/>
          <w:numId w:val="47"/>
        </w:numPr>
        <w:spacing w:before="120" w:beforeAutospacing="0" w:after="120" w:afterAutospacing="0"/>
        <w:jc w:val="both"/>
        <w:rPr>
          <w:rStyle w:val="rvts71"/>
          <w:rFonts w:eastAsiaTheme="majorEastAsia"/>
        </w:rPr>
      </w:pPr>
      <w:r w:rsidRPr="002F25EA">
        <w:rPr>
          <w:rStyle w:val="rvts71"/>
          <w:rFonts w:eastAsiaTheme="majorEastAsia"/>
        </w:rPr>
        <w:t>La articolul 396, titlul articolului  se modifică și va avea următorul cuprins:</w:t>
      </w:r>
    </w:p>
    <w:p w14:paraId="1DEDC72C" w14:textId="6D01A912" w:rsidR="00E534B8" w:rsidRPr="002F25EA" w:rsidRDefault="00E534B8" w:rsidP="0022331F">
      <w:pPr>
        <w:pStyle w:val="NormalWeb"/>
        <w:spacing w:before="120" w:beforeAutospacing="0" w:after="120" w:afterAutospacing="0"/>
        <w:ind w:left="360"/>
        <w:jc w:val="center"/>
        <w:rPr>
          <w:rStyle w:val="rvts71"/>
          <w:rFonts w:eastAsiaTheme="majorEastAsia"/>
        </w:rPr>
      </w:pPr>
      <w:r w:rsidRPr="002F25EA">
        <w:rPr>
          <w:rStyle w:val="rvts71"/>
          <w:rFonts w:eastAsiaTheme="majorEastAsia"/>
        </w:rPr>
        <w:t>„</w:t>
      </w:r>
      <w:r w:rsidR="00854CE7" w:rsidRPr="002F25EA">
        <w:rPr>
          <w:rStyle w:val="rvts71"/>
          <w:rFonts w:eastAsiaTheme="majorEastAsia"/>
        </w:rPr>
        <w:t xml:space="preserve">ARTICOLUL </w:t>
      </w:r>
      <w:r w:rsidRPr="002F25EA">
        <w:rPr>
          <w:rStyle w:val="rvts71"/>
          <w:rFonts w:eastAsiaTheme="majorEastAsia"/>
        </w:rPr>
        <w:t>396</w:t>
      </w:r>
    </w:p>
    <w:p w14:paraId="421E8B3E" w14:textId="4A707DCB" w:rsidR="00E534B8" w:rsidRPr="002F25EA" w:rsidRDefault="00E534B8" w:rsidP="0022331F">
      <w:pPr>
        <w:pStyle w:val="NormalWeb"/>
        <w:spacing w:before="120" w:beforeAutospacing="0" w:after="120" w:afterAutospacing="0"/>
        <w:ind w:left="360"/>
        <w:jc w:val="both"/>
        <w:rPr>
          <w:rFonts w:eastAsia="Calibri"/>
          <w:b/>
        </w:rPr>
      </w:pPr>
      <w:r w:rsidRPr="002F25EA">
        <w:rPr>
          <w:rFonts w:eastAsia="Calibri"/>
          <w:b/>
        </w:rPr>
        <w:t xml:space="preserve">Competenţa de gestionare a concursului pe post pentru funcţiile publice din categoria înalţilor funcţionari publici și </w:t>
      </w:r>
      <w:r w:rsidR="00427EDC" w:rsidRPr="002F25EA">
        <w:rPr>
          <w:rFonts w:eastAsia="Calibri"/>
          <w:b/>
        </w:rPr>
        <w:t xml:space="preserve">a </w:t>
      </w:r>
      <w:r w:rsidRPr="002F25EA">
        <w:rPr>
          <w:rFonts w:eastAsia="Calibri"/>
          <w:b/>
        </w:rPr>
        <w:t>mobilității prin rotație</w:t>
      </w:r>
      <w:r w:rsidR="00427EDC" w:rsidRPr="002F25EA">
        <w:rPr>
          <w:rFonts w:eastAsia="Calibri"/>
          <w:b/>
        </w:rPr>
        <w:t xml:space="preserve"> a înalţilor funcţionari publici</w:t>
      </w:r>
      <w:r w:rsidRPr="002F25EA">
        <w:rPr>
          <w:rFonts w:eastAsia="Calibri"/>
          <w:b/>
        </w:rPr>
        <w:t>”</w:t>
      </w:r>
    </w:p>
    <w:p w14:paraId="73C067AD" w14:textId="28D0A144" w:rsidR="00E534B8" w:rsidRPr="002F25EA" w:rsidRDefault="00E534B8" w:rsidP="0022331F">
      <w:pPr>
        <w:pStyle w:val="NormalWeb"/>
        <w:spacing w:before="120" w:beforeAutospacing="0" w:after="120" w:afterAutospacing="0"/>
        <w:ind w:left="360"/>
        <w:jc w:val="both"/>
        <w:rPr>
          <w:rStyle w:val="rvts71"/>
          <w:rFonts w:eastAsiaTheme="majorEastAsia"/>
          <w:b w:val="0"/>
        </w:rPr>
      </w:pPr>
      <w:r w:rsidRPr="002F25EA">
        <w:rPr>
          <w:rFonts w:eastAsia="Calibri"/>
          <w:b/>
        </w:rPr>
        <w:t> </w:t>
      </w:r>
    </w:p>
    <w:p w14:paraId="66C77C13" w14:textId="349129ED" w:rsidR="00E534B8" w:rsidRPr="002F25EA" w:rsidRDefault="00E534B8" w:rsidP="0022331F">
      <w:pPr>
        <w:pStyle w:val="NormalWeb"/>
        <w:numPr>
          <w:ilvl w:val="0"/>
          <w:numId w:val="47"/>
        </w:numPr>
        <w:spacing w:before="120" w:beforeAutospacing="0" w:after="120" w:afterAutospacing="0"/>
        <w:jc w:val="both"/>
        <w:rPr>
          <w:rStyle w:val="rvts71"/>
          <w:rFonts w:eastAsiaTheme="majorEastAsia"/>
        </w:rPr>
      </w:pPr>
      <w:r w:rsidRPr="002F25EA">
        <w:rPr>
          <w:rStyle w:val="rvts71"/>
          <w:rFonts w:eastAsiaTheme="majorEastAsia"/>
        </w:rPr>
        <w:t>La articolul 396,</w:t>
      </w:r>
      <w:r w:rsidRPr="002F25EA">
        <w:rPr>
          <w:rStyle w:val="rvts71"/>
          <w:rFonts w:eastAsiaTheme="majorEastAsia"/>
          <w:b w:val="0"/>
          <w:bCs w:val="0"/>
        </w:rPr>
        <w:t xml:space="preserve"> </w:t>
      </w:r>
      <w:r w:rsidRPr="002F25EA">
        <w:rPr>
          <w:rStyle w:val="rvts71"/>
          <w:rFonts w:eastAsiaTheme="majorEastAsia"/>
        </w:rPr>
        <w:t>alineatul (1) se modifică și va avea următorul cuprins:</w:t>
      </w:r>
    </w:p>
    <w:p w14:paraId="1D432939" w14:textId="73C0059B" w:rsidR="00E534B8" w:rsidRPr="002F25EA" w:rsidRDefault="00E534B8" w:rsidP="0022331F">
      <w:pPr>
        <w:pStyle w:val="NormalWeb"/>
        <w:spacing w:before="120" w:beforeAutospacing="0" w:after="120" w:afterAutospacing="0"/>
        <w:jc w:val="both"/>
        <w:rPr>
          <w:rFonts w:eastAsia="Calibri"/>
        </w:rPr>
      </w:pPr>
      <w:r w:rsidRPr="002F25EA">
        <w:rPr>
          <w:rStyle w:val="rvts71"/>
          <w:rFonts w:eastAsiaTheme="majorEastAsia"/>
          <w:b w:val="0"/>
        </w:rPr>
        <w:t>„</w:t>
      </w:r>
      <w:r w:rsidRPr="002F25EA">
        <w:rPr>
          <w:rFonts w:eastAsia="Calibri"/>
          <w:bCs/>
        </w:rPr>
        <w:t>(1)</w:t>
      </w:r>
      <w:r w:rsidRPr="002F25EA">
        <w:rPr>
          <w:rFonts w:eastAsia="Calibri"/>
        </w:rPr>
        <w:t xml:space="preserve"> Concursul pe post pentru ocuparea funcţiilor publice din categoria înalţilor funcţionari publici </w:t>
      </w:r>
      <w:r w:rsidR="00427EDC" w:rsidRPr="002F25EA">
        <w:rPr>
          <w:rFonts w:eastAsia="Calibri"/>
        </w:rPr>
        <w:t>precum și mobilitatea prin rotație a înalţilor funcţionari publici sunt</w:t>
      </w:r>
      <w:r w:rsidRPr="002F25EA">
        <w:rPr>
          <w:rFonts w:eastAsia="Calibri"/>
        </w:rPr>
        <w:t xml:space="preserve"> gestionat</w:t>
      </w:r>
      <w:r w:rsidR="00427EDC" w:rsidRPr="002F25EA">
        <w:rPr>
          <w:rFonts w:eastAsia="Calibri"/>
        </w:rPr>
        <w:t>e</w:t>
      </w:r>
      <w:r w:rsidRPr="002F25EA">
        <w:rPr>
          <w:rFonts w:eastAsia="Calibri"/>
        </w:rPr>
        <w:t xml:space="preserve"> de către o comisie de concurs permanentă, independentă, denumită comisie de concurs, şi, după caz, de comisia de soluţionare a contestaţiilor, potrivit atribuţiilor ce revin acestor comisii. Comisia de concurs, respectiv cea de soluţionare a contestaţiilor sunt formate din câte 7 membri, numiţi prin decizie a prim-ministrului, la propunerea ministrului cu atribuţii în domeniul administraţiei publice. Membrii comisiilor au mandate de 5 ani.”</w:t>
      </w:r>
    </w:p>
    <w:p w14:paraId="31FC0A11" w14:textId="77777777" w:rsidR="00427EDC" w:rsidRPr="002F25EA" w:rsidRDefault="00427EDC" w:rsidP="0022331F">
      <w:pPr>
        <w:pStyle w:val="NormalWeb"/>
        <w:spacing w:before="120" w:beforeAutospacing="0" w:after="120" w:afterAutospacing="0"/>
        <w:jc w:val="both"/>
        <w:rPr>
          <w:rStyle w:val="rvts71"/>
          <w:rFonts w:eastAsiaTheme="majorEastAsia"/>
        </w:rPr>
      </w:pPr>
    </w:p>
    <w:p w14:paraId="3A30DBA6" w14:textId="77777777" w:rsidR="00251446" w:rsidRPr="002F25EA" w:rsidRDefault="00251446" w:rsidP="0022331F">
      <w:pPr>
        <w:pStyle w:val="NormalWeb"/>
        <w:numPr>
          <w:ilvl w:val="0"/>
          <w:numId w:val="47"/>
        </w:numPr>
        <w:spacing w:before="120" w:beforeAutospacing="0" w:after="120" w:afterAutospacing="0"/>
        <w:jc w:val="both"/>
        <w:rPr>
          <w:rStyle w:val="rvts71"/>
          <w:rFonts w:eastAsiaTheme="majorEastAsia"/>
        </w:rPr>
      </w:pPr>
      <w:r w:rsidRPr="002F25EA">
        <w:rPr>
          <w:rStyle w:val="rvts71"/>
          <w:rFonts w:eastAsiaTheme="majorEastAsia"/>
        </w:rPr>
        <w:t>La articolul 396, după alineatul (3) se introduce un nou alineat, alin. (3</w:t>
      </w:r>
      <w:r w:rsidRPr="002F25EA">
        <w:rPr>
          <w:rStyle w:val="rvts71"/>
          <w:rFonts w:eastAsiaTheme="majorEastAsia"/>
          <w:vertAlign w:val="superscript"/>
        </w:rPr>
        <w:t>1</w:t>
      </w:r>
      <w:r w:rsidRPr="002F25EA">
        <w:rPr>
          <w:rStyle w:val="rvts71"/>
          <w:rFonts w:eastAsiaTheme="majorEastAsia"/>
        </w:rPr>
        <w:t>), cu următorul cuprins:</w:t>
      </w:r>
    </w:p>
    <w:p w14:paraId="7F674146" w14:textId="77777777" w:rsidR="00251446" w:rsidRPr="002F25EA" w:rsidRDefault="00251446" w:rsidP="0022331F">
      <w:pPr>
        <w:tabs>
          <w:tab w:val="left" w:pos="90"/>
          <w:tab w:val="left" w:pos="270"/>
        </w:tabs>
        <w:spacing w:before="120" w:after="120"/>
        <w:jc w:val="both"/>
        <w:rPr>
          <w:rFonts w:eastAsia="Trebuchet MS"/>
          <w:b/>
          <w:bCs/>
        </w:rPr>
      </w:pPr>
      <w:r w:rsidRPr="002F25EA">
        <w:rPr>
          <w:rFonts w:eastAsia="Trebuchet MS"/>
          <w:bCs/>
        </w:rPr>
        <w:t>„(3</w:t>
      </w:r>
      <w:r w:rsidRPr="002F25EA">
        <w:rPr>
          <w:rFonts w:eastAsia="Trebuchet MS"/>
          <w:bCs/>
          <w:vertAlign w:val="superscript"/>
        </w:rPr>
        <w:t>1</w:t>
      </w:r>
      <w:r w:rsidRPr="002F25EA">
        <w:rPr>
          <w:rFonts w:eastAsia="Trebuchet MS"/>
          <w:bCs/>
        </w:rPr>
        <w:t>)</w:t>
      </w:r>
      <w:r w:rsidRPr="002F25EA">
        <w:rPr>
          <w:rFonts w:eastAsia="Trebuchet MS"/>
          <w:b/>
          <w:bCs/>
        </w:rPr>
        <w:t xml:space="preserve"> </w:t>
      </w:r>
      <w:r w:rsidRPr="002F25EA">
        <w:rPr>
          <w:rFonts w:eastAsia="Trebuchet MS"/>
        </w:rPr>
        <w:t>Comisia de concurs are</w:t>
      </w:r>
      <w:r w:rsidRPr="002F25EA">
        <w:rPr>
          <w:spacing w:val="-4"/>
        </w:rPr>
        <w:t xml:space="preserve"> următoarele atribuții privind rotația: </w:t>
      </w:r>
    </w:p>
    <w:p w14:paraId="37400FB1" w14:textId="77777777" w:rsidR="00251446" w:rsidRPr="002F25EA" w:rsidRDefault="00251446" w:rsidP="0022331F">
      <w:pPr>
        <w:tabs>
          <w:tab w:val="left" w:pos="90"/>
          <w:tab w:val="left" w:pos="270"/>
        </w:tabs>
        <w:spacing w:before="120" w:after="120"/>
        <w:jc w:val="both"/>
        <w:rPr>
          <w:rFonts w:eastAsia="Trebuchet MS"/>
        </w:rPr>
      </w:pPr>
      <w:r w:rsidRPr="002F25EA">
        <w:rPr>
          <w:rFonts w:eastAsia="Trebuchet MS"/>
        </w:rPr>
        <w:lastRenderedPageBreak/>
        <w:t>a) examinează opțiunile exprimate pe platforma de rotație de către înalții funcționari publici care urmează să realizeze mobilitatea prin rotație obligatorie sau voluntară;</w:t>
      </w:r>
    </w:p>
    <w:p w14:paraId="2FA6DD7B" w14:textId="77777777" w:rsidR="00251446" w:rsidRPr="002F25EA" w:rsidRDefault="00251446" w:rsidP="0022331F">
      <w:pPr>
        <w:tabs>
          <w:tab w:val="left" w:pos="90"/>
          <w:tab w:val="left" w:pos="270"/>
        </w:tabs>
        <w:spacing w:before="120" w:after="120"/>
        <w:jc w:val="both"/>
        <w:rPr>
          <w:rFonts w:eastAsia="Trebuchet MS"/>
        </w:rPr>
      </w:pPr>
      <w:r w:rsidRPr="002F25EA">
        <w:rPr>
          <w:rFonts w:eastAsia="Trebuchet MS"/>
        </w:rPr>
        <w:t>b) selectează înaltul funcționar public care și-a exprimat opțiunea pentru ocuparea unei funcții publice din categoria înalților funcționari publici și care are cel mai mare punctaj la evaluarea multianuală a performanțelor profesionale individuale și formulează propunerea pentru modificarea raporturilor de serviciu prin rotație;</w:t>
      </w:r>
    </w:p>
    <w:p w14:paraId="2F8B8BE8" w14:textId="34413714" w:rsidR="00251446" w:rsidRPr="002F25EA" w:rsidRDefault="00251446" w:rsidP="0022331F">
      <w:pPr>
        <w:tabs>
          <w:tab w:val="left" w:pos="90"/>
          <w:tab w:val="left" w:pos="270"/>
        </w:tabs>
        <w:spacing w:before="120" w:after="120"/>
        <w:jc w:val="both"/>
        <w:rPr>
          <w:rFonts w:eastAsia="Trebuchet MS"/>
        </w:rPr>
      </w:pPr>
      <w:r w:rsidRPr="002F25EA">
        <w:rPr>
          <w:rFonts w:eastAsia="Trebuchet MS"/>
        </w:rPr>
        <w:t>c) în cazul în care există mai multe opțiuni pentru aceeași funcție publică din planul de rotație, iar înalții funcționari publici care și-au exprimat opțiunea au același punctaj la evaluarea multianuală a performanțelor profesionale individuale, comisia de concurs invită funcționarii publici care și-au exprimat opțiunea pentru aceeași funcție publică la un interviu</w:t>
      </w:r>
      <w:r w:rsidR="00427EDC" w:rsidRPr="002F25EA">
        <w:rPr>
          <w:rFonts w:eastAsia="Trebuchet MS"/>
        </w:rPr>
        <w:t>;</w:t>
      </w:r>
      <w:r w:rsidRPr="002F25EA">
        <w:rPr>
          <w:rFonts w:eastAsia="Trebuchet MS"/>
        </w:rPr>
        <w:t xml:space="preserve"> </w:t>
      </w:r>
    </w:p>
    <w:p w14:paraId="1782FD0E" w14:textId="0D02FA9E" w:rsidR="00251446" w:rsidRPr="002F25EA" w:rsidRDefault="00251446" w:rsidP="0022331F">
      <w:pPr>
        <w:tabs>
          <w:tab w:val="left" w:pos="90"/>
          <w:tab w:val="left" w:pos="270"/>
        </w:tabs>
        <w:spacing w:before="120" w:after="120"/>
        <w:jc w:val="both"/>
        <w:rPr>
          <w:rFonts w:eastAsia="Trebuchet MS"/>
        </w:rPr>
      </w:pPr>
      <w:r w:rsidRPr="002F25EA">
        <w:rPr>
          <w:rFonts w:eastAsia="Trebuchet MS"/>
        </w:rPr>
        <w:t xml:space="preserve">d) stabilește planul de interviu și realizează interviul prevăzut la lit. c), </w:t>
      </w:r>
      <w:r w:rsidR="00C87204" w:rsidRPr="002F25EA">
        <w:rPr>
          <w:rFonts w:eastAsia="Trebuchet MS"/>
        </w:rPr>
        <w:t>cu aplicarea corespunzătoare a prevederilor</w:t>
      </w:r>
      <w:r w:rsidRPr="002F25EA">
        <w:rPr>
          <w:rFonts w:eastAsia="Trebuchet MS"/>
        </w:rPr>
        <w:t xml:space="preserve"> art. 101-104 din anexa nr. 10</w:t>
      </w:r>
      <w:r w:rsidR="00A20E7F" w:rsidRPr="002F25EA">
        <w:rPr>
          <w:rFonts w:eastAsia="Trebuchet MS"/>
        </w:rPr>
        <w:t>;</w:t>
      </w:r>
    </w:p>
    <w:p w14:paraId="1732B74A" w14:textId="44EABE01" w:rsidR="00251446" w:rsidRPr="002F25EA" w:rsidRDefault="00251446" w:rsidP="0022331F">
      <w:pPr>
        <w:spacing w:before="120" w:after="120"/>
        <w:jc w:val="both"/>
        <w:rPr>
          <w:b/>
          <w:bCs/>
        </w:rPr>
      </w:pPr>
      <w:r w:rsidRPr="002F25EA">
        <w:t>e) notează pentru fiecare candidat interviul, într-o fișă individuală cu un punctaj de maximum 100 de puncte, fiind declarat „admis” pentru ocuparea funcției publice pentru care se realizează interviul candidatul care a obținut punctajul cel mai mare, ceilalți candidați fiind declarați “respins”;</w:t>
      </w:r>
    </w:p>
    <w:p w14:paraId="0FAE4403" w14:textId="77777777" w:rsidR="00251446" w:rsidRPr="002F25EA" w:rsidRDefault="00251446" w:rsidP="0022331F">
      <w:pPr>
        <w:spacing w:before="120" w:after="120"/>
        <w:jc w:val="both"/>
        <w:rPr>
          <w:b/>
          <w:bCs/>
        </w:rPr>
      </w:pPr>
      <w:r w:rsidRPr="002F25EA">
        <w:t>f) transmite secretarului comisiei de concurs rezultatele interviului pentru a fi comunicate candidatului;</w:t>
      </w:r>
    </w:p>
    <w:p w14:paraId="2B73EE6C" w14:textId="25B92BE5" w:rsidR="00251446" w:rsidRPr="002F25EA" w:rsidRDefault="00251446" w:rsidP="0022331F">
      <w:pPr>
        <w:spacing w:before="120" w:after="120"/>
        <w:jc w:val="both"/>
      </w:pPr>
      <w:r w:rsidRPr="002F25EA">
        <w:t>g) formulează propunerea de numire ca urmare a aplicării mobilității prin rotație în funcția publică a candidatului unic sau a candidatului declarat „admis”, după caz, fie pe baza punctajului evaluării multianuale a performanțelor profesionale individuale, fie pe baza interviului</w:t>
      </w:r>
      <w:r w:rsidR="00A20E7F" w:rsidRPr="002F25EA">
        <w:t>;</w:t>
      </w:r>
    </w:p>
    <w:p w14:paraId="198E7C14" w14:textId="57286ABA" w:rsidR="00251446" w:rsidRPr="002F25EA" w:rsidRDefault="00251446" w:rsidP="0022331F">
      <w:pPr>
        <w:tabs>
          <w:tab w:val="left" w:pos="90"/>
          <w:tab w:val="left" w:pos="270"/>
        </w:tabs>
        <w:jc w:val="both"/>
        <w:rPr>
          <w:b/>
        </w:rPr>
      </w:pPr>
      <w:r w:rsidRPr="002F25EA">
        <w:t xml:space="preserve">h) înștiințează în scris comisia </w:t>
      </w:r>
      <w:r w:rsidRPr="002F25EA">
        <w:rPr>
          <w:rFonts w:eastAsia="Trebuchet MS"/>
        </w:rPr>
        <w:t xml:space="preserve">de rotație prin repartizare de la nivelul Agenției Naționale a Funcționarilor Publici, constituită conform art. 7 alin. (2) și (3) și art. 10 </w:t>
      </w:r>
      <w:r w:rsidRPr="002F25EA">
        <w:rPr>
          <w:spacing w:val="-4"/>
        </w:rPr>
        <w:t>din anexa nr. 12</w:t>
      </w:r>
      <w:r w:rsidRPr="002F25EA">
        <w:rPr>
          <w:rFonts w:eastAsia="Trebuchet MS"/>
        </w:rPr>
        <w:t xml:space="preserve">, </w:t>
      </w:r>
      <w:r w:rsidR="00C87204" w:rsidRPr="002F25EA">
        <w:rPr>
          <w:rFonts w:eastAsia="Trebuchet MS"/>
        </w:rPr>
        <w:t xml:space="preserve">despre </w:t>
      </w:r>
      <w:r w:rsidRPr="002F25EA">
        <w:rPr>
          <w:rFonts w:eastAsia="Trebuchet MS"/>
        </w:rPr>
        <w:t>fiecare funcție publică din categoria înalților funcționari publici inclusă în planul de rotație pentru care nu s-a exprimat nicio opțiune.”</w:t>
      </w:r>
    </w:p>
    <w:p w14:paraId="0A3AD2C0" w14:textId="77777777" w:rsidR="00251446" w:rsidRPr="002F25EA" w:rsidRDefault="00251446" w:rsidP="0022331F">
      <w:pPr>
        <w:pStyle w:val="ListParagraph"/>
        <w:tabs>
          <w:tab w:val="left" w:pos="90"/>
          <w:tab w:val="left" w:pos="270"/>
        </w:tabs>
        <w:ind w:left="501"/>
        <w:jc w:val="both"/>
        <w:rPr>
          <w:b/>
        </w:rPr>
      </w:pPr>
    </w:p>
    <w:p w14:paraId="0DB3CE2B" w14:textId="41DA2625" w:rsidR="00251446" w:rsidRPr="002F25EA" w:rsidRDefault="00251446" w:rsidP="0022331F">
      <w:pPr>
        <w:pStyle w:val="NormalWeb"/>
        <w:numPr>
          <w:ilvl w:val="0"/>
          <w:numId w:val="47"/>
        </w:numPr>
        <w:spacing w:before="120" w:beforeAutospacing="0" w:after="120" w:afterAutospacing="0"/>
        <w:jc w:val="both"/>
        <w:rPr>
          <w:rStyle w:val="rvts71"/>
          <w:rFonts w:eastAsiaTheme="majorEastAsia"/>
        </w:rPr>
      </w:pPr>
      <w:r w:rsidRPr="002F25EA">
        <w:rPr>
          <w:rStyle w:val="rvts71"/>
          <w:rFonts w:eastAsiaTheme="majorEastAsia"/>
        </w:rPr>
        <w:t>La articolul 396 alineatul (4), după litera a) se introduce o nouă literă, lit. a</w:t>
      </w:r>
      <w:r w:rsidRPr="002F25EA">
        <w:rPr>
          <w:rStyle w:val="rvts71"/>
          <w:rFonts w:eastAsiaTheme="majorEastAsia"/>
          <w:vertAlign w:val="superscript"/>
        </w:rPr>
        <w:t>1</w:t>
      </w:r>
      <w:r w:rsidRPr="002F25EA">
        <w:rPr>
          <w:rStyle w:val="rvts71"/>
          <w:rFonts w:eastAsiaTheme="majorEastAsia"/>
        </w:rPr>
        <w:t>), cu următorul cuprins</w:t>
      </w:r>
      <w:r w:rsidR="006459B5" w:rsidRPr="002F25EA">
        <w:rPr>
          <w:rStyle w:val="rvts71"/>
          <w:rFonts w:eastAsiaTheme="majorEastAsia"/>
        </w:rPr>
        <w:t>:</w:t>
      </w:r>
      <w:r w:rsidRPr="002F25EA">
        <w:rPr>
          <w:rStyle w:val="rvts71"/>
          <w:rFonts w:eastAsiaTheme="majorEastAsia"/>
        </w:rPr>
        <w:t xml:space="preserve"> </w:t>
      </w:r>
    </w:p>
    <w:p w14:paraId="45F906DC" w14:textId="77777777" w:rsidR="00251446" w:rsidRPr="002F25EA" w:rsidRDefault="00251446" w:rsidP="0022331F">
      <w:pPr>
        <w:pStyle w:val="NormalWeb"/>
        <w:spacing w:before="120" w:after="120"/>
        <w:ind w:left="90"/>
        <w:rPr>
          <w:rStyle w:val="rvts71"/>
          <w:rFonts w:eastAsiaTheme="majorEastAsia"/>
          <w:b w:val="0"/>
          <w:bCs w:val="0"/>
        </w:rPr>
      </w:pPr>
      <w:r w:rsidRPr="002F25EA">
        <w:rPr>
          <w:rStyle w:val="rvts71"/>
          <w:rFonts w:eastAsiaTheme="majorEastAsia"/>
          <w:b w:val="0"/>
          <w:bCs w:val="0"/>
        </w:rPr>
        <w:t>„a</w:t>
      </w:r>
      <w:r w:rsidRPr="002F25EA">
        <w:rPr>
          <w:rStyle w:val="rvts71"/>
          <w:rFonts w:eastAsiaTheme="majorEastAsia"/>
          <w:b w:val="0"/>
          <w:bCs w:val="0"/>
          <w:vertAlign w:val="superscript"/>
        </w:rPr>
        <w:t>1</w:t>
      </w:r>
      <w:r w:rsidRPr="002F25EA">
        <w:rPr>
          <w:rStyle w:val="rvts71"/>
          <w:rFonts w:eastAsiaTheme="majorEastAsia"/>
          <w:b w:val="0"/>
          <w:bCs w:val="0"/>
        </w:rPr>
        <w:t>) soluționează contestațiile referitoare la aplicarea mobilității prin rotație a înalților funcționari publici;”</w:t>
      </w:r>
    </w:p>
    <w:p w14:paraId="7D890B72" w14:textId="77777777" w:rsidR="00251446" w:rsidRPr="002F25EA" w:rsidRDefault="00251446" w:rsidP="0022331F">
      <w:pPr>
        <w:pStyle w:val="NormalWeb"/>
        <w:numPr>
          <w:ilvl w:val="0"/>
          <w:numId w:val="47"/>
        </w:numPr>
        <w:spacing w:before="120" w:beforeAutospacing="0" w:after="120" w:afterAutospacing="0"/>
        <w:jc w:val="both"/>
        <w:rPr>
          <w:rStyle w:val="rvts71"/>
          <w:rFonts w:eastAsiaTheme="majorEastAsia"/>
        </w:rPr>
      </w:pPr>
      <w:r w:rsidRPr="002F25EA">
        <w:rPr>
          <w:rStyle w:val="rvts71"/>
          <w:rFonts w:eastAsiaTheme="majorEastAsia"/>
        </w:rPr>
        <w:t>După articolul 397, se introduce un nou articol, art. 397</w:t>
      </w:r>
      <w:r w:rsidRPr="002F25EA">
        <w:rPr>
          <w:rStyle w:val="rvts71"/>
          <w:rFonts w:eastAsiaTheme="majorEastAsia"/>
          <w:vertAlign w:val="superscript"/>
        </w:rPr>
        <w:t>1</w:t>
      </w:r>
      <w:r w:rsidRPr="002F25EA">
        <w:rPr>
          <w:rStyle w:val="rvts71"/>
          <w:rFonts w:eastAsiaTheme="majorEastAsia"/>
        </w:rPr>
        <w:t>, cu următorul cuprins:</w:t>
      </w:r>
    </w:p>
    <w:p w14:paraId="0D891957" w14:textId="77777777" w:rsidR="00251446" w:rsidRPr="002F25EA" w:rsidRDefault="00251446" w:rsidP="0022331F">
      <w:pPr>
        <w:spacing w:before="120" w:after="120"/>
        <w:jc w:val="center"/>
        <w:rPr>
          <w:b/>
          <w:bCs/>
          <w:spacing w:val="-4"/>
        </w:rPr>
      </w:pPr>
      <w:r w:rsidRPr="002F25EA">
        <w:rPr>
          <w:b/>
          <w:bCs/>
          <w:shd w:val="clear" w:color="auto" w:fill="FFFFFF"/>
        </w:rPr>
        <w:t>„</w:t>
      </w:r>
      <w:r w:rsidRPr="002F25EA">
        <w:rPr>
          <w:b/>
          <w:bCs/>
          <w:spacing w:val="-4"/>
        </w:rPr>
        <w:t>ARTICOLUL 397</w:t>
      </w:r>
      <w:r w:rsidRPr="002F25EA">
        <w:rPr>
          <w:b/>
          <w:bCs/>
          <w:spacing w:val="-4"/>
          <w:vertAlign w:val="superscript"/>
        </w:rPr>
        <w:t>1</w:t>
      </w:r>
      <w:r w:rsidRPr="002F25EA">
        <w:rPr>
          <w:b/>
          <w:bCs/>
          <w:spacing w:val="-4"/>
        </w:rPr>
        <w:t xml:space="preserve"> </w:t>
      </w:r>
    </w:p>
    <w:p w14:paraId="5F9DDB12" w14:textId="77777777" w:rsidR="00251446" w:rsidRPr="002F25EA" w:rsidRDefault="00251446" w:rsidP="0022331F">
      <w:pPr>
        <w:spacing w:before="120" w:after="120"/>
        <w:jc w:val="center"/>
        <w:rPr>
          <w:b/>
          <w:bCs/>
          <w:spacing w:val="-4"/>
        </w:rPr>
      </w:pPr>
      <w:r w:rsidRPr="002F25EA">
        <w:rPr>
          <w:b/>
          <w:bCs/>
          <w:spacing w:val="-4"/>
        </w:rPr>
        <w:t>Modalitatea de exercitare a mandatului înalților funcționari publici</w:t>
      </w:r>
    </w:p>
    <w:p w14:paraId="45EA31C8" w14:textId="1CEE35F6" w:rsidR="00251446" w:rsidRPr="002F25EA" w:rsidRDefault="00251446" w:rsidP="0022331F">
      <w:pPr>
        <w:spacing w:before="120" w:after="120"/>
        <w:jc w:val="both"/>
        <w:rPr>
          <w:spacing w:val="-4"/>
        </w:rPr>
      </w:pPr>
      <w:r w:rsidRPr="002F25EA">
        <w:rPr>
          <w:spacing w:val="-4"/>
        </w:rPr>
        <w:t xml:space="preserve">(1) În termen de maximum 6 luni de la data numirii într-o funcție publică din categoria înalților funcționari publici, înalții funcționari publici elaborează un plan de management al structurilor funcționale conduse, care conține indicatori și obiective de performanță </w:t>
      </w:r>
      <w:r w:rsidR="00C62388" w:rsidRPr="002F25EA">
        <w:rPr>
          <w:spacing w:val="-4"/>
        </w:rPr>
        <w:t xml:space="preserve">individuale </w:t>
      </w:r>
      <w:r w:rsidRPr="002F25EA">
        <w:rPr>
          <w:spacing w:val="-4"/>
        </w:rPr>
        <w:t xml:space="preserve">pe care își propun să le atingă pe perioada de </w:t>
      </w:r>
      <w:r w:rsidR="00994A00" w:rsidRPr="002F25EA">
        <w:rPr>
          <w:spacing w:val="-4"/>
        </w:rPr>
        <w:t>3</w:t>
      </w:r>
      <w:r w:rsidRPr="002F25EA">
        <w:rPr>
          <w:spacing w:val="-4"/>
        </w:rPr>
        <w:t xml:space="preserve"> ani supusă evaluării multianuale a performanțelor profesionale individuale. </w:t>
      </w:r>
    </w:p>
    <w:p w14:paraId="4484A33E" w14:textId="77777777" w:rsidR="00251446" w:rsidRPr="002F25EA" w:rsidRDefault="00251446" w:rsidP="0022331F">
      <w:pPr>
        <w:spacing w:before="120" w:after="120"/>
        <w:jc w:val="both"/>
        <w:rPr>
          <w:spacing w:val="-4"/>
        </w:rPr>
      </w:pPr>
      <w:r w:rsidRPr="002F25EA">
        <w:rPr>
          <w:spacing w:val="-4"/>
        </w:rPr>
        <w:t xml:space="preserve">(2) Planul de management al structurilor funcționale conduse se realizează pe baza atribuțiilor și responsabilităților acestora, prevăzute în regulamentul de organizare și funcționare al autorității sau instituției publice și în fișa postului corespunzătoare funcției publice de referință. </w:t>
      </w:r>
    </w:p>
    <w:p w14:paraId="2F775658" w14:textId="15C9E187" w:rsidR="00A262BD" w:rsidRPr="002F25EA" w:rsidRDefault="00A262BD" w:rsidP="0022331F">
      <w:pPr>
        <w:spacing w:before="120" w:after="120"/>
        <w:jc w:val="both"/>
        <w:rPr>
          <w:spacing w:val="-4"/>
        </w:rPr>
      </w:pPr>
      <w:r w:rsidRPr="002F25EA">
        <w:rPr>
          <w:spacing w:val="-4"/>
        </w:rPr>
        <w:lastRenderedPageBreak/>
        <w:t>(3) Indicatorii și obiectivele</w:t>
      </w:r>
      <w:r w:rsidR="00C62388" w:rsidRPr="002F25EA">
        <w:rPr>
          <w:spacing w:val="-4"/>
        </w:rPr>
        <w:t xml:space="preserve"> de performanță</w:t>
      </w:r>
      <w:r w:rsidRPr="002F25EA">
        <w:rPr>
          <w:spacing w:val="-4"/>
        </w:rPr>
        <w:t xml:space="preserve"> </w:t>
      </w:r>
      <w:r w:rsidR="00C62388" w:rsidRPr="002F25EA">
        <w:rPr>
          <w:spacing w:val="-4"/>
        </w:rPr>
        <w:t>individuale</w:t>
      </w:r>
      <w:r w:rsidRPr="002F25EA">
        <w:rPr>
          <w:spacing w:val="-4"/>
        </w:rPr>
        <w:t xml:space="preserve"> sunt corelate </w:t>
      </w:r>
      <w:r w:rsidR="009D241C" w:rsidRPr="002F25EA">
        <w:rPr>
          <w:spacing w:val="-4"/>
        </w:rPr>
        <w:t xml:space="preserve">cu </w:t>
      </w:r>
      <w:r w:rsidRPr="002F25EA">
        <w:rPr>
          <w:spacing w:val="-4"/>
        </w:rPr>
        <w:t xml:space="preserve">obiectivele de performanță stabilite de conducătorul autorității </w:t>
      </w:r>
      <w:r w:rsidR="009D241C" w:rsidRPr="002F25EA">
        <w:rPr>
          <w:spacing w:val="-4"/>
        </w:rPr>
        <w:t>sau</w:t>
      </w:r>
      <w:r w:rsidRPr="002F25EA">
        <w:rPr>
          <w:spacing w:val="-4"/>
        </w:rPr>
        <w:t xml:space="preserve"> instituției publice pentru primul an, cu obiectivele instituționale stabilite prin documente strategice de la nivelul autorității sau instituției publice în care au fost numiți</w:t>
      </w:r>
      <w:r w:rsidR="00E540FD" w:rsidRPr="002F25EA">
        <w:rPr>
          <w:spacing w:val="-4"/>
        </w:rPr>
        <w:t xml:space="preserve">, precum </w:t>
      </w:r>
      <w:r w:rsidRPr="002F25EA">
        <w:rPr>
          <w:spacing w:val="-4"/>
        </w:rPr>
        <w:t xml:space="preserve">și cu </w:t>
      </w:r>
      <w:r w:rsidR="00C62388" w:rsidRPr="002F25EA">
        <w:rPr>
          <w:spacing w:val="-4"/>
        </w:rPr>
        <w:t>p</w:t>
      </w:r>
      <w:r w:rsidRPr="002F25EA">
        <w:rPr>
          <w:spacing w:val="-4"/>
        </w:rPr>
        <w:t xml:space="preserve">lanul strategic instituțional al autorității sau instituției publice în care au fost numiți </w:t>
      </w:r>
      <w:r w:rsidRPr="002F25EA">
        <w:rPr>
          <w:rStyle w:val="l5def1"/>
          <w:rFonts w:ascii="Times New Roman" w:hAnsi="Times New Roman" w:cs="Times New Roman"/>
          <w:color w:val="auto"/>
          <w:sz w:val="24"/>
          <w:szCs w:val="24"/>
        </w:rPr>
        <w:t>la nivelul ministerelor și al Secretariatului General al Guvernului</w:t>
      </w:r>
      <w:r w:rsidRPr="002F25EA">
        <w:rPr>
          <w:spacing w:val="-4"/>
        </w:rPr>
        <w:t>, dacă acesta există.</w:t>
      </w:r>
    </w:p>
    <w:p w14:paraId="10383920" w14:textId="0126ABB1" w:rsidR="00A262BD" w:rsidRPr="002F25EA" w:rsidRDefault="00A262BD" w:rsidP="0022331F">
      <w:pPr>
        <w:spacing w:before="120" w:after="120"/>
        <w:jc w:val="both"/>
        <w:rPr>
          <w:spacing w:val="-4"/>
        </w:rPr>
      </w:pPr>
      <w:r w:rsidRPr="002F25EA">
        <w:rPr>
          <w:spacing w:val="-4"/>
        </w:rPr>
        <w:t xml:space="preserve">(4) Planul de management al structurilor funcționale conduse se actualizează în termen de maximum 3 luni ori de câte ori se modifică obiectivele instituționale stabilite prin documente strategice de la nivelul autorității sau instituției publice în care au fost numiți și, după caz, </w:t>
      </w:r>
      <w:r w:rsidR="00C62388" w:rsidRPr="002F25EA">
        <w:rPr>
          <w:spacing w:val="-4"/>
        </w:rPr>
        <w:t>p</w:t>
      </w:r>
      <w:r w:rsidRPr="002F25EA">
        <w:rPr>
          <w:spacing w:val="-4"/>
        </w:rPr>
        <w:t xml:space="preserve">lanul strategic instituțional al autorității sau instituției publice în care au fost numiți </w:t>
      </w:r>
      <w:r w:rsidRPr="002F25EA">
        <w:rPr>
          <w:rStyle w:val="l5def1"/>
          <w:rFonts w:ascii="Times New Roman" w:hAnsi="Times New Roman" w:cs="Times New Roman"/>
          <w:color w:val="auto"/>
          <w:sz w:val="24"/>
          <w:szCs w:val="24"/>
        </w:rPr>
        <w:t>la nivelul ministerelor și al Secretariatului General al Guvernului</w:t>
      </w:r>
      <w:r w:rsidR="00C62388" w:rsidRPr="002F25EA">
        <w:rPr>
          <w:rStyle w:val="l5def1"/>
          <w:rFonts w:ascii="Times New Roman" w:hAnsi="Times New Roman" w:cs="Times New Roman"/>
          <w:color w:val="auto"/>
          <w:sz w:val="24"/>
          <w:szCs w:val="24"/>
        </w:rPr>
        <w:t>.</w:t>
      </w:r>
    </w:p>
    <w:p w14:paraId="57F43B38" w14:textId="1684895A" w:rsidR="00A262BD" w:rsidRPr="002F25EA" w:rsidRDefault="00A262BD" w:rsidP="0022331F">
      <w:pPr>
        <w:spacing w:before="120" w:after="120"/>
        <w:jc w:val="both"/>
        <w:rPr>
          <w:spacing w:val="-4"/>
        </w:rPr>
      </w:pPr>
      <w:r w:rsidRPr="002F25EA">
        <w:rPr>
          <w:spacing w:val="-4"/>
        </w:rPr>
        <w:t xml:space="preserve">(5) Evaluarea multianuală a performanțelor profesionale individuale ale înalților funcționari publici prevăzută la art. </w:t>
      </w:r>
      <w:r w:rsidRPr="002F25EA">
        <w:t>398</w:t>
      </w:r>
      <w:r w:rsidRPr="002F25EA">
        <w:rPr>
          <w:vertAlign w:val="superscript"/>
        </w:rPr>
        <w:t xml:space="preserve">2 </w:t>
      </w:r>
      <w:r w:rsidRPr="002F25EA">
        <w:rPr>
          <w:spacing w:val="-4"/>
        </w:rPr>
        <w:t>se realizează pe baza indicatorilor și obiectivelor de performanță</w:t>
      </w:r>
      <w:r w:rsidR="00C62388" w:rsidRPr="002F25EA">
        <w:rPr>
          <w:spacing w:val="-4"/>
        </w:rPr>
        <w:t xml:space="preserve"> individual</w:t>
      </w:r>
      <w:r w:rsidR="001B6040" w:rsidRPr="002F25EA">
        <w:rPr>
          <w:spacing w:val="-4"/>
        </w:rPr>
        <w:t>e</w:t>
      </w:r>
      <w:r w:rsidRPr="002F25EA">
        <w:rPr>
          <w:spacing w:val="-4"/>
        </w:rPr>
        <w:t xml:space="preserve"> din planul de management al structurilor funcționale conduse.</w:t>
      </w:r>
    </w:p>
    <w:p w14:paraId="4F90AED5" w14:textId="76835F77" w:rsidR="00A262BD" w:rsidRPr="002F25EA" w:rsidRDefault="00A262BD" w:rsidP="0022331F">
      <w:pPr>
        <w:spacing w:before="120" w:after="120"/>
        <w:jc w:val="both"/>
        <w:rPr>
          <w:spacing w:val="-4"/>
        </w:rPr>
      </w:pPr>
      <w:r w:rsidRPr="002F25EA">
        <w:rPr>
          <w:spacing w:val="-4"/>
        </w:rPr>
        <w:t xml:space="preserve">(6) Planul de management al structurilor conduse trebuie să conțină minimum 8 obiective de performanță </w:t>
      </w:r>
      <w:r w:rsidR="00C62388" w:rsidRPr="002F25EA">
        <w:rPr>
          <w:spacing w:val="-4"/>
        </w:rPr>
        <w:t xml:space="preserve">individuale </w:t>
      </w:r>
      <w:r w:rsidRPr="002F25EA">
        <w:rPr>
          <w:spacing w:val="-4"/>
        </w:rPr>
        <w:t xml:space="preserve">pentru o perioadă de </w:t>
      </w:r>
      <w:r w:rsidR="00994A00" w:rsidRPr="002F25EA">
        <w:rPr>
          <w:spacing w:val="-4"/>
        </w:rPr>
        <w:t>3</w:t>
      </w:r>
      <w:r w:rsidRPr="002F25EA">
        <w:rPr>
          <w:spacing w:val="-4"/>
        </w:rPr>
        <w:t xml:space="preserve"> ani. Planul de management al structurilor funcționale conduse este aprobat de conducătorul autorității sau instituției publice în cadrul căreia sunt numiți înalții funcționari publici. </w:t>
      </w:r>
    </w:p>
    <w:p w14:paraId="655EA0BE" w14:textId="6730A493" w:rsidR="001B6040" w:rsidRPr="002F25EA" w:rsidRDefault="00A262BD" w:rsidP="0022331F">
      <w:pPr>
        <w:spacing w:before="120" w:after="120"/>
        <w:jc w:val="both"/>
        <w:rPr>
          <w:spacing w:val="-4"/>
        </w:rPr>
      </w:pPr>
      <w:r w:rsidRPr="002F25EA">
        <w:rPr>
          <w:spacing w:val="-4"/>
        </w:rPr>
        <w:t xml:space="preserve">(7) Conducătorul autorității sau instituției publice poate refuza </w:t>
      </w:r>
      <w:r w:rsidR="001B6040" w:rsidRPr="002F25EA">
        <w:rPr>
          <w:spacing w:val="-4"/>
        </w:rPr>
        <w:t xml:space="preserve">o singură dată, motivat, </w:t>
      </w:r>
      <w:r w:rsidRPr="002F25EA">
        <w:rPr>
          <w:spacing w:val="-4"/>
        </w:rPr>
        <w:t>aprobarea planului de management propus de înaltul funcționar public pentru motive de oportun</w:t>
      </w:r>
      <w:r w:rsidR="003D0BAA" w:rsidRPr="002F25EA">
        <w:rPr>
          <w:spacing w:val="-4"/>
        </w:rPr>
        <w:t>itate</w:t>
      </w:r>
      <w:r w:rsidR="001B6040" w:rsidRPr="002F25EA">
        <w:rPr>
          <w:spacing w:val="-4"/>
        </w:rPr>
        <w:t xml:space="preserve">, situație în care înaltul funcționar public reface planul de management al structurii/structurilor funcționale conduse ținând cont de motivarea conducătorului autorității sau instituției publice. </w:t>
      </w:r>
    </w:p>
    <w:p w14:paraId="7C8FF2E6" w14:textId="24B62201" w:rsidR="00A262BD" w:rsidRPr="002F25EA" w:rsidRDefault="001B6040" w:rsidP="0022331F">
      <w:pPr>
        <w:spacing w:before="120" w:after="120"/>
        <w:jc w:val="both"/>
        <w:rPr>
          <w:strike/>
          <w:spacing w:val="-4"/>
        </w:rPr>
      </w:pPr>
      <w:r w:rsidRPr="002F25EA">
        <w:rPr>
          <w:spacing w:val="-4"/>
        </w:rPr>
        <w:t>(8) Conducătorul autorității sau instituției publice poate refuza, motivat,</w:t>
      </w:r>
      <w:r w:rsidR="00581F4D" w:rsidRPr="002F25EA">
        <w:rPr>
          <w:spacing w:val="-4"/>
        </w:rPr>
        <w:t xml:space="preserve"> </w:t>
      </w:r>
      <w:r w:rsidRPr="002F25EA">
        <w:rPr>
          <w:spacing w:val="-4"/>
        </w:rPr>
        <w:t xml:space="preserve">aprobarea planului de management propus de înaltul funcționar public </w:t>
      </w:r>
      <w:r w:rsidR="00581F4D" w:rsidRPr="002F25EA">
        <w:rPr>
          <w:spacing w:val="-4"/>
        </w:rPr>
        <w:t xml:space="preserve">pentru motive </w:t>
      </w:r>
      <w:r w:rsidR="003D0BAA" w:rsidRPr="002F25EA">
        <w:rPr>
          <w:spacing w:val="-4"/>
        </w:rPr>
        <w:t>de legalitate,</w:t>
      </w:r>
      <w:r w:rsidRPr="002F25EA">
        <w:rPr>
          <w:spacing w:val="-4"/>
        </w:rPr>
        <w:t xml:space="preserve"> situație în care înaltul funcționar public reface planul de management al structurii/structurilor funcționale conduse până la intrarea în legalitate, cu respectarea termenului prevăzut la alin. (1)</w:t>
      </w:r>
      <w:r w:rsidR="00A262BD" w:rsidRPr="002F25EA">
        <w:rPr>
          <w:spacing w:val="-4"/>
        </w:rPr>
        <w:t>.</w:t>
      </w:r>
      <w:r w:rsidR="00A262BD" w:rsidRPr="002F25EA">
        <w:rPr>
          <w:strike/>
          <w:spacing w:val="-4"/>
        </w:rPr>
        <w:t xml:space="preserve"> </w:t>
      </w:r>
    </w:p>
    <w:p w14:paraId="3966535F" w14:textId="0369FFC4" w:rsidR="00251446" w:rsidRPr="002F25EA" w:rsidRDefault="00A262BD" w:rsidP="0022331F">
      <w:pPr>
        <w:pStyle w:val="ListParagraph"/>
        <w:tabs>
          <w:tab w:val="left" w:pos="90"/>
          <w:tab w:val="left" w:pos="270"/>
        </w:tabs>
        <w:ind w:left="0"/>
        <w:jc w:val="both"/>
        <w:rPr>
          <w:spacing w:val="-4"/>
        </w:rPr>
      </w:pPr>
      <w:r w:rsidRPr="002F25EA">
        <w:rPr>
          <w:spacing w:val="-4"/>
        </w:rPr>
        <w:t>(</w:t>
      </w:r>
      <w:r w:rsidR="001B6040" w:rsidRPr="002F25EA">
        <w:rPr>
          <w:spacing w:val="-4"/>
        </w:rPr>
        <w:t>9</w:t>
      </w:r>
      <w:r w:rsidRPr="002F25EA">
        <w:rPr>
          <w:spacing w:val="-4"/>
        </w:rPr>
        <w:t>) La finalizarea mandatelor, funcționarii publici care ocupă funcțiile publice din categoria înalților funcționari publici prevăzute la art. 37</w:t>
      </w:r>
      <w:r w:rsidR="00C31B95" w:rsidRPr="002F25EA">
        <w:rPr>
          <w:spacing w:val="-4"/>
        </w:rPr>
        <w:t>4</w:t>
      </w:r>
      <w:r w:rsidR="00C31B95" w:rsidRPr="002F25EA">
        <w:rPr>
          <w:spacing w:val="-4"/>
          <w:vertAlign w:val="superscript"/>
        </w:rPr>
        <w:t>2</w:t>
      </w:r>
      <w:r w:rsidRPr="002F25EA">
        <w:rPr>
          <w:spacing w:val="-4"/>
        </w:rPr>
        <w:t xml:space="preserve"> alin. (1) rămân în corpul funcționari publici și </w:t>
      </w:r>
      <w:r w:rsidR="00C62388" w:rsidRPr="002F25EA">
        <w:rPr>
          <w:spacing w:val="-4"/>
        </w:rPr>
        <w:t>vor urma</w:t>
      </w:r>
      <w:r w:rsidRPr="002F25EA">
        <w:rPr>
          <w:spacing w:val="-4"/>
        </w:rPr>
        <w:t xml:space="preserve"> să ocupe o nouă funcție publică din aceeași categorie, în baza aplicării mobilității prin rotație, în condițiile prevăzute la art. 502-503</w:t>
      </w:r>
      <w:r w:rsidRPr="002F25EA">
        <w:rPr>
          <w:spacing w:val="-4"/>
          <w:vertAlign w:val="superscript"/>
        </w:rPr>
        <w:t>2</w:t>
      </w:r>
      <w:r w:rsidR="00E926C1" w:rsidRPr="002F25EA">
        <w:rPr>
          <w:spacing w:val="-4"/>
        </w:rPr>
        <w:t>.</w:t>
      </w:r>
    </w:p>
    <w:p w14:paraId="5DA46319" w14:textId="42797B80" w:rsidR="001B6040" w:rsidRPr="002F25EA" w:rsidRDefault="00A262BD" w:rsidP="0022331F">
      <w:pPr>
        <w:spacing w:before="120" w:after="120"/>
        <w:jc w:val="both"/>
        <w:rPr>
          <w:spacing w:val="-4"/>
        </w:rPr>
      </w:pPr>
      <w:r w:rsidRPr="002F25EA">
        <w:rPr>
          <w:spacing w:val="-4"/>
        </w:rPr>
        <w:t>(</w:t>
      </w:r>
      <w:r w:rsidR="001B6040" w:rsidRPr="002F25EA">
        <w:rPr>
          <w:spacing w:val="-4"/>
        </w:rPr>
        <w:t>10</w:t>
      </w:r>
      <w:r w:rsidRPr="002F25EA">
        <w:rPr>
          <w:spacing w:val="-4"/>
        </w:rPr>
        <w:t>) În cazul în care mobilitatea prin rotație nu se poate realiza la expirarea mandatului, din motivele prevăzute la art. 503</w:t>
      </w:r>
      <w:r w:rsidRPr="002F25EA">
        <w:rPr>
          <w:spacing w:val="-4"/>
          <w:vertAlign w:val="superscript"/>
        </w:rPr>
        <w:t xml:space="preserve">1 </w:t>
      </w:r>
      <w:r w:rsidRPr="002F25EA">
        <w:rPr>
          <w:spacing w:val="-4"/>
        </w:rPr>
        <w:t>alin.</w:t>
      </w:r>
      <w:r w:rsidRPr="002F25EA">
        <w:rPr>
          <w:spacing w:val="-4"/>
          <w:vertAlign w:val="superscript"/>
        </w:rPr>
        <w:t xml:space="preserve"> </w:t>
      </w:r>
      <w:r w:rsidRPr="002F25EA">
        <w:rPr>
          <w:spacing w:val="-4"/>
        </w:rPr>
        <w:t>(8),</w:t>
      </w:r>
      <w:r w:rsidRPr="002F25EA">
        <w:rPr>
          <w:spacing w:val="-4"/>
          <w:vertAlign w:val="superscript"/>
        </w:rPr>
        <w:t xml:space="preserve"> </w:t>
      </w:r>
      <w:r w:rsidRPr="002F25EA">
        <w:rPr>
          <w:spacing w:val="-4"/>
        </w:rPr>
        <w:t xml:space="preserve">mandatul aflat în curs se prelungește până la </w:t>
      </w:r>
      <w:r w:rsidR="00C62388" w:rsidRPr="002F25EA">
        <w:rPr>
          <w:spacing w:val="-4"/>
        </w:rPr>
        <w:t>î</w:t>
      </w:r>
      <w:r w:rsidR="006233AC" w:rsidRPr="002F25EA">
        <w:rPr>
          <w:spacing w:val="-4"/>
        </w:rPr>
        <w:t>n</w:t>
      </w:r>
      <w:r w:rsidR="00C62388" w:rsidRPr="002F25EA">
        <w:rPr>
          <w:spacing w:val="-4"/>
        </w:rPr>
        <w:t>cetarea</w:t>
      </w:r>
      <w:r w:rsidRPr="002F25EA">
        <w:rPr>
          <w:spacing w:val="-4"/>
        </w:rPr>
        <w:t xml:space="preserve"> motivului care îndreptățește înaltul funcționar public să refuze mobilitatea prin rotație. Înaltul funcționar public are obligația </w:t>
      </w:r>
      <w:r w:rsidR="003D0BAA" w:rsidRPr="002F25EA">
        <w:rPr>
          <w:spacing w:val="-4"/>
        </w:rPr>
        <w:t>de a informa comisia de concurs</w:t>
      </w:r>
      <w:r w:rsidRPr="002F25EA">
        <w:rPr>
          <w:spacing w:val="-4"/>
        </w:rPr>
        <w:t xml:space="preserve"> prevăzută la art. 396, în</w:t>
      </w:r>
      <w:r w:rsidR="00750A1D" w:rsidRPr="002F25EA">
        <w:rPr>
          <w:spacing w:val="-4"/>
        </w:rPr>
        <w:t xml:space="preserve"> termen de</w:t>
      </w:r>
      <w:r w:rsidRPr="002F25EA">
        <w:rPr>
          <w:spacing w:val="-4"/>
        </w:rPr>
        <w:t xml:space="preserve"> 5 zile lucrătoare de la data </w:t>
      </w:r>
      <w:r w:rsidR="00C62388" w:rsidRPr="002F25EA">
        <w:rPr>
          <w:spacing w:val="-4"/>
        </w:rPr>
        <w:t>încetării</w:t>
      </w:r>
      <w:r w:rsidRPr="002F25EA">
        <w:rPr>
          <w:spacing w:val="-4"/>
        </w:rPr>
        <w:t xml:space="preserve"> motivului prevăzut la art. 503</w:t>
      </w:r>
      <w:r w:rsidRPr="002F25EA">
        <w:rPr>
          <w:spacing w:val="-4"/>
          <w:vertAlign w:val="superscript"/>
        </w:rPr>
        <w:t xml:space="preserve">1 </w:t>
      </w:r>
      <w:r w:rsidRPr="002F25EA">
        <w:rPr>
          <w:spacing w:val="-4"/>
        </w:rPr>
        <w:t>alin.</w:t>
      </w:r>
      <w:r w:rsidRPr="002F25EA">
        <w:rPr>
          <w:spacing w:val="-4"/>
          <w:vertAlign w:val="superscript"/>
        </w:rPr>
        <w:t xml:space="preserve"> </w:t>
      </w:r>
      <w:r w:rsidRPr="002F25EA">
        <w:rPr>
          <w:spacing w:val="-4"/>
        </w:rPr>
        <w:t>(8) în baza căruia a refuzat mobilitatea prin rotație</w:t>
      </w:r>
      <w:r w:rsidR="00E926C1" w:rsidRPr="002F25EA">
        <w:rPr>
          <w:spacing w:val="-4"/>
        </w:rPr>
        <w:t>.</w:t>
      </w:r>
    </w:p>
    <w:p w14:paraId="117CF75A" w14:textId="73C4713E" w:rsidR="00A262BD" w:rsidRPr="002F25EA" w:rsidRDefault="001B6040" w:rsidP="0022331F">
      <w:pPr>
        <w:spacing w:before="120" w:after="120"/>
        <w:jc w:val="both"/>
        <w:rPr>
          <w:strike/>
          <w:spacing w:val="-4"/>
        </w:rPr>
      </w:pPr>
      <w:r w:rsidRPr="002F25EA">
        <w:rPr>
          <w:spacing w:val="-4"/>
        </w:rPr>
        <w:t>(1</w:t>
      </w:r>
      <w:r w:rsidR="00A262BD" w:rsidRPr="002F25EA">
        <w:rPr>
          <w:spacing w:val="-4"/>
        </w:rPr>
        <w:t>1) În cazul prevăzut la alin. (</w:t>
      </w:r>
      <w:r w:rsidRPr="002F25EA">
        <w:rPr>
          <w:spacing w:val="-4"/>
        </w:rPr>
        <w:t>10</w:t>
      </w:r>
      <w:r w:rsidR="00A262BD" w:rsidRPr="002F25EA">
        <w:rPr>
          <w:spacing w:val="-4"/>
        </w:rPr>
        <w:t>), funcționarul public care ocupă o funcție din categoria înalților funcționari publici sau o funcție publică de conducere prevăzută la art. 37</w:t>
      </w:r>
      <w:r w:rsidR="00C31B95" w:rsidRPr="002F25EA">
        <w:rPr>
          <w:spacing w:val="-4"/>
        </w:rPr>
        <w:t>4</w:t>
      </w:r>
      <w:r w:rsidR="00C31B95" w:rsidRPr="002F25EA">
        <w:rPr>
          <w:spacing w:val="-4"/>
          <w:vertAlign w:val="superscript"/>
        </w:rPr>
        <w:t>2</w:t>
      </w:r>
      <w:r w:rsidR="00A262BD" w:rsidRPr="002F25EA">
        <w:rPr>
          <w:spacing w:val="-4"/>
        </w:rPr>
        <w:t xml:space="preserve"> alin. (</w:t>
      </w:r>
      <w:r w:rsidR="006C2C16" w:rsidRPr="002F25EA">
        <w:rPr>
          <w:spacing w:val="-4"/>
        </w:rPr>
        <w:t>6)</w:t>
      </w:r>
      <w:r w:rsidR="00A262BD" w:rsidRPr="002F25EA">
        <w:rPr>
          <w:spacing w:val="-4"/>
        </w:rPr>
        <w:t xml:space="preserve"> are prioritate în realizarea mobilității prin rotație prin repartizarea prevăzută la art. 2 din anexa nr. 12 în</w:t>
      </w:r>
      <w:r w:rsidR="006459B5" w:rsidRPr="002F25EA">
        <w:rPr>
          <w:spacing w:val="-4"/>
        </w:rPr>
        <w:t>tr-o</w:t>
      </w:r>
      <w:r w:rsidR="00A262BD" w:rsidRPr="002F25EA">
        <w:rPr>
          <w:spacing w:val="-4"/>
        </w:rPr>
        <w:t xml:space="preserve"> funcție inclusă în planul de rotație pentru care deține competențele generale și specifice, fără a se organiza int</w:t>
      </w:r>
      <w:r w:rsidR="00994A00" w:rsidRPr="002F25EA">
        <w:rPr>
          <w:spacing w:val="-4"/>
        </w:rPr>
        <w:t>erviul prevăzut la art. art. 10</w:t>
      </w:r>
      <w:r w:rsidR="00A262BD" w:rsidRPr="002F25EA">
        <w:rPr>
          <w:spacing w:val="-4"/>
        </w:rPr>
        <w:t xml:space="preserve"> alin. (2) lit. e din anexa nr. 12. </w:t>
      </w:r>
    </w:p>
    <w:p w14:paraId="0229F571" w14:textId="79D68FB2" w:rsidR="00A262BD" w:rsidRPr="002F25EA" w:rsidRDefault="00A262BD" w:rsidP="0022331F">
      <w:pPr>
        <w:spacing w:before="120" w:after="120"/>
        <w:jc w:val="both"/>
        <w:rPr>
          <w:spacing w:val="-4"/>
        </w:rPr>
      </w:pPr>
      <w:r w:rsidRPr="002F25EA">
        <w:rPr>
          <w:spacing w:val="-4"/>
        </w:rPr>
        <w:t>(12)</w:t>
      </w:r>
      <w:r w:rsidRPr="002F25EA">
        <w:t xml:space="preserve"> </w:t>
      </w:r>
      <w:r w:rsidRPr="002F25EA">
        <w:rPr>
          <w:spacing w:val="-4"/>
        </w:rPr>
        <w:t>Prin excepție de la prevederile art. 37</w:t>
      </w:r>
      <w:r w:rsidR="00C31B95" w:rsidRPr="002F25EA">
        <w:rPr>
          <w:spacing w:val="-4"/>
        </w:rPr>
        <w:t>4</w:t>
      </w:r>
      <w:r w:rsidR="00C31B95" w:rsidRPr="002F25EA">
        <w:rPr>
          <w:spacing w:val="-4"/>
          <w:vertAlign w:val="superscript"/>
        </w:rPr>
        <w:t>2</w:t>
      </w:r>
      <w:r w:rsidRPr="002F25EA">
        <w:rPr>
          <w:spacing w:val="-4"/>
        </w:rPr>
        <w:t xml:space="preserve"> alin. (</w:t>
      </w:r>
      <w:r w:rsidR="00994A00" w:rsidRPr="002F25EA">
        <w:rPr>
          <w:spacing w:val="-4"/>
        </w:rPr>
        <w:t>1</w:t>
      </w:r>
      <w:r w:rsidRPr="002F25EA">
        <w:rPr>
          <w:spacing w:val="-4"/>
        </w:rPr>
        <w:t xml:space="preserve">), pe durata unor situații excepționale cum ar fi durata stării de asediu, a stării de urgență sau a stării de alertă, precum și pentru o perioadă de maximum 60 de zile calendaristice, calculate de la data încetării stării de asediu, a stării de urgență, respectiv a stării de alertă, pentru mandatele a căror perioadă de exercitare expiră, se poate dispune, în condițiile legii, continuarea exercitării respectivei funcții publice din </w:t>
      </w:r>
      <w:r w:rsidRPr="002F25EA">
        <w:rPr>
          <w:spacing w:val="-4"/>
        </w:rPr>
        <w:lastRenderedPageBreak/>
        <w:t>categoria înalților funcționari publici pentru un mandat cu o durată de maximum 6 luni, cu notificarea prealabilă a Agenției Naționale a Funcționarilor Publici cu 5 zile înainte de dispunerea măsurii.</w:t>
      </w:r>
    </w:p>
    <w:p w14:paraId="3F67A805" w14:textId="4983AB5A" w:rsidR="001B6040" w:rsidRPr="002F25EA" w:rsidRDefault="001B6040" w:rsidP="0022331F">
      <w:pPr>
        <w:spacing w:before="120" w:after="120"/>
        <w:jc w:val="both"/>
        <w:rPr>
          <w:spacing w:val="-4"/>
        </w:rPr>
      </w:pPr>
      <w:r w:rsidRPr="002F25EA">
        <w:rPr>
          <w:spacing w:val="-4"/>
        </w:rPr>
        <w:t xml:space="preserve">(13) În cazul în care mobilitatea prin rotație nu se poate realiza la expirarea unui mandat, </w:t>
      </w:r>
      <w:r w:rsidR="00376CDC" w:rsidRPr="002F25EA">
        <w:rPr>
          <w:spacing w:val="-4"/>
        </w:rPr>
        <w:t>în sensul în care la aplic</w:t>
      </w:r>
      <w:r w:rsidRPr="002F25EA">
        <w:rPr>
          <w:spacing w:val="-4"/>
        </w:rPr>
        <w:t>area mobilității prin rotație prin repartizarea prevăzută la art. 2 din anexa nr. 12 nu se identifică o funcție publică pe care se poate realiza rotația, mandatul aflat în curs se prelungește de drept cu o durată de până la 2 ani, prin decizie a prim-ministrului.</w:t>
      </w:r>
    </w:p>
    <w:p w14:paraId="1EB9ADF2" w14:textId="3E511FD9" w:rsidR="00A262BD" w:rsidRPr="002F25EA" w:rsidRDefault="00A262BD" w:rsidP="0022331F">
      <w:pPr>
        <w:spacing w:before="120" w:after="120"/>
        <w:jc w:val="both"/>
        <w:rPr>
          <w:spacing w:val="-4"/>
        </w:rPr>
      </w:pPr>
      <w:r w:rsidRPr="002F25EA">
        <w:rPr>
          <w:spacing w:val="-4"/>
        </w:rPr>
        <w:t>(1</w:t>
      </w:r>
      <w:r w:rsidR="001B6040" w:rsidRPr="002F25EA">
        <w:rPr>
          <w:spacing w:val="-4"/>
        </w:rPr>
        <w:t>4</w:t>
      </w:r>
      <w:r w:rsidRPr="002F25EA">
        <w:rPr>
          <w:spacing w:val="-4"/>
        </w:rPr>
        <w:t xml:space="preserve">) În cazul în care pe durata unui mandat intervin reorganizări ale autorității sau instituției publice sau ale structurii funcționale conduse de înaltul funcționar public, iar această reorganizare determină schimbarea a mai mult de 50% din atribuțiile și responsabilitățile înaltului funcționar public, prevederile art. 398 se aplică în mod corespunzător, iar regulile privind evaluarea multianuală a performanțelor profesionale individuale prevăzută la art. </w:t>
      </w:r>
      <w:r w:rsidRPr="002F25EA">
        <w:t>398</w:t>
      </w:r>
      <w:r w:rsidRPr="002F25EA">
        <w:rPr>
          <w:vertAlign w:val="superscript"/>
        </w:rPr>
        <w:t xml:space="preserve">2 </w:t>
      </w:r>
      <w:r w:rsidRPr="002F25EA">
        <w:rPr>
          <w:spacing w:val="-4"/>
        </w:rPr>
        <w:t>se aplică în mod corespunzător și proporțional pentru perioada de mandat desfășurată.”</w:t>
      </w:r>
    </w:p>
    <w:p w14:paraId="5452D1BD" w14:textId="77777777" w:rsidR="00A262BD" w:rsidRPr="002F25EA" w:rsidRDefault="00A262BD" w:rsidP="0022331F">
      <w:pPr>
        <w:pStyle w:val="ListParagraph"/>
        <w:tabs>
          <w:tab w:val="left" w:pos="90"/>
          <w:tab w:val="left" w:pos="270"/>
        </w:tabs>
        <w:ind w:left="0"/>
        <w:jc w:val="both"/>
        <w:rPr>
          <w:b/>
        </w:rPr>
      </w:pPr>
    </w:p>
    <w:p w14:paraId="084532AE" w14:textId="77777777" w:rsidR="005F06F2" w:rsidRPr="002F25EA" w:rsidRDefault="005F06F2" w:rsidP="0022331F">
      <w:pPr>
        <w:pStyle w:val="ListParagraph"/>
        <w:numPr>
          <w:ilvl w:val="0"/>
          <w:numId w:val="47"/>
        </w:numPr>
        <w:tabs>
          <w:tab w:val="left" w:pos="90"/>
          <w:tab w:val="left" w:pos="270"/>
        </w:tabs>
        <w:ind w:left="0" w:firstLine="0"/>
        <w:jc w:val="both"/>
        <w:rPr>
          <w:b/>
        </w:rPr>
      </w:pPr>
      <w:r w:rsidRPr="002F25EA">
        <w:rPr>
          <w:b/>
        </w:rPr>
        <w:t>La articolul 398</w:t>
      </w:r>
      <w:r w:rsidRPr="002F25EA">
        <w:rPr>
          <w:b/>
          <w:vertAlign w:val="superscript"/>
        </w:rPr>
        <w:t>1</w:t>
      </w:r>
      <w:r w:rsidRPr="002F25EA">
        <w:rPr>
          <w:b/>
        </w:rPr>
        <w:t xml:space="preserve">, alineatul (2) se modifică și va avea următorul cuprins: </w:t>
      </w:r>
    </w:p>
    <w:p w14:paraId="61B5E9B7" w14:textId="5C1457A9" w:rsidR="005F06F2" w:rsidRPr="002F25EA" w:rsidRDefault="005F06F2" w:rsidP="0022331F">
      <w:pPr>
        <w:jc w:val="both"/>
      </w:pPr>
      <w:r w:rsidRPr="002F25EA">
        <w:t>“(2) Evaluarea prevăzută la alin. (1) se face anual și reprezintă aprecierea obiectivă a performanțelor profesionale individuale ale înalților funcționari publici, prin verificarea modului de îndeplinire a obiectivelor individuale</w:t>
      </w:r>
      <w:r w:rsidR="00750A1D" w:rsidRPr="002F25EA">
        <w:t xml:space="preserve"> de performanță</w:t>
      </w:r>
      <w:r w:rsidRPr="002F25EA">
        <w:t xml:space="preserve">, a competențelor generale, utilizând </w:t>
      </w:r>
      <w:r w:rsidRPr="002F25EA">
        <w:rPr>
          <w:shd w:val="clear" w:color="auto" w:fill="FFFFFF"/>
        </w:rPr>
        <w:t>cadrele de competenţe generale şi</w:t>
      </w:r>
      <w:r w:rsidRPr="002F25EA">
        <w:t xml:space="preserve"> nivelurile de complexitate aferente, și descriptorii și indicatorii comportamentali aferenți competențelor generale stabilite pentru funcțiile publice prevăzute la art. 389, conform art. 17 din anexa nr. 8 și a competențelor specifice pe tot parcursul perioadei evaluate, utilizând un sistem de notare de la 1 la 5.” </w:t>
      </w:r>
    </w:p>
    <w:p w14:paraId="1AD40DA4" w14:textId="77777777" w:rsidR="005F06F2" w:rsidRPr="002F25EA" w:rsidRDefault="005F06F2" w:rsidP="0022331F">
      <w:pPr>
        <w:tabs>
          <w:tab w:val="left" w:pos="90"/>
        </w:tabs>
        <w:jc w:val="both"/>
      </w:pPr>
    </w:p>
    <w:p w14:paraId="541BFF3B" w14:textId="77777777" w:rsidR="00251446" w:rsidRPr="002F25EA" w:rsidRDefault="00251446" w:rsidP="0022331F">
      <w:pPr>
        <w:pStyle w:val="NormalWeb"/>
        <w:numPr>
          <w:ilvl w:val="0"/>
          <w:numId w:val="47"/>
        </w:numPr>
        <w:spacing w:before="120" w:beforeAutospacing="0" w:after="120" w:afterAutospacing="0"/>
        <w:jc w:val="both"/>
        <w:rPr>
          <w:rStyle w:val="rvts71"/>
          <w:rFonts w:eastAsiaTheme="majorEastAsia"/>
          <w:b w:val="0"/>
          <w:bCs w:val="0"/>
        </w:rPr>
      </w:pPr>
      <w:r w:rsidRPr="002F25EA">
        <w:rPr>
          <w:b/>
          <w:bCs/>
          <w:shd w:val="clear" w:color="auto" w:fill="FFFFFF"/>
        </w:rPr>
        <w:t xml:space="preserve">După articolul </w:t>
      </w:r>
      <w:r w:rsidRPr="002F25EA">
        <w:rPr>
          <w:b/>
          <w:bCs/>
        </w:rPr>
        <w:t>398</w:t>
      </w:r>
      <w:r w:rsidRPr="002F25EA">
        <w:rPr>
          <w:b/>
          <w:bCs/>
          <w:vertAlign w:val="superscript"/>
        </w:rPr>
        <w:t xml:space="preserve">1  </w:t>
      </w:r>
      <w:r w:rsidRPr="002F25EA">
        <w:rPr>
          <w:b/>
          <w:bCs/>
        </w:rPr>
        <w:t xml:space="preserve">se </w:t>
      </w:r>
      <w:r w:rsidRPr="002F25EA">
        <w:rPr>
          <w:b/>
          <w:bCs/>
          <w:shd w:val="clear" w:color="auto" w:fill="FFFFFF"/>
        </w:rPr>
        <w:t xml:space="preserve">introduc două noi articole, art. </w:t>
      </w:r>
      <w:r w:rsidRPr="002F25EA">
        <w:rPr>
          <w:b/>
          <w:bCs/>
        </w:rPr>
        <w:t>398</w:t>
      </w:r>
      <w:r w:rsidRPr="002F25EA">
        <w:rPr>
          <w:b/>
          <w:bCs/>
          <w:vertAlign w:val="superscript"/>
        </w:rPr>
        <w:t>2</w:t>
      </w:r>
      <w:r w:rsidR="007E52F4" w:rsidRPr="002F25EA">
        <w:rPr>
          <w:b/>
          <w:bCs/>
          <w:vertAlign w:val="superscript"/>
        </w:rPr>
        <w:t xml:space="preserve"> </w:t>
      </w:r>
      <w:r w:rsidRPr="002F25EA">
        <w:rPr>
          <w:b/>
          <w:bCs/>
          <w:vertAlign w:val="superscript"/>
        </w:rPr>
        <w:t xml:space="preserve"> </w:t>
      </w:r>
      <w:r w:rsidRPr="002F25EA">
        <w:rPr>
          <w:b/>
          <w:bCs/>
        </w:rPr>
        <w:t>și 398</w:t>
      </w:r>
      <w:r w:rsidRPr="002F25EA">
        <w:rPr>
          <w:b/>
          <w:bCs/>
          <w:vertAlign w:val="superscript"/>
        </w:rPr>
        <w:t>3</w:t>
      </w:r>
      <w:r w:rsidRPr="002F25EA">
        <w:rPr>
          <w:b/>
          <w:bCs/>
          <w:shd w:val="clear" w:color="auto" w:fill="FFFFFF"/>
        </w:rPr>
        <w:t>, cu următorul cuprins</w:t>
      </w:r>
      <w:r w:rsidRPr="002F25EA">
        <w:rPr>
          <w:rStyle w:val="rvts71"/>
          <w:rFonts w:eastAsiaTheme="majorEastAsia"/>
        </w:rPr>
        <w:t>:</w:t>
      </w:r>
    </w:p>
    <w:p w14:paraId="511B4C2E" w14:textId="77777777" w:rsidR="00251446" w:rsidRPr="002F25EA" w:rsidRDefault="00251446" w:rsidP="0022331F">
      <w:pPr>
        <w:jc w:val="center"/>
        <w:rPr>
          <w:b/>
          <w:bCs/>
        </w:rPr>
      </w:pPr>
      <w:r w:rsidRPr="002F25EA">
        <w:rPr>
          <w:b/>
          <w:bCs/>
          <w:shd w:val="clear" w:color="auto" w:fill="FFFFFF"/>
        </w:rPr>
        <w:t>„</w:t>
      </w:r>
      <w:r w:rsidRPr="002F25EA">
        <w:rPr>
          <w:b/>
          <w:bCs/>
        </w:rPr>
        <w:t>ARTICOLUL 398</w:t>
      </w:r>
      <w:r w:rsidRPr="002F25EA">
        <w:rPr>
          <w:b/>
          <w:bCs/>
          <w:vertAlign w:val="superscript"/>
        </w:rPr>
        <w:t>2</w:t>
      </w:r>
    </w:p>
    <w:p w14:paraId="1F466112" w14:textId="77777777" w:rsidR="00251446" w:rsidRPr="002F25EA" w:rsidRDefault="00251446" w:rsidP="0022331F">
      <w:pPr>
        <w:jc w:val="center"/>
        <w:rPr>
          <w:b/>
          <w:bCs/>
          <w:shd w:val="clear" w:color="auto" w:fill="FFFFFF"/>
        </w:rPr>
      </w:pPr>
      <w:r w:rsidRPr="002F25EA">
        <w:rPr>
          <w:b/>
          <w:bCs/>
          <w:shd w:val="clear" w:color="auto" w:fill="FFFFFF"/>
        </w:rPr>
        <w:t xml:space="preserve">Evaluarea multianuală a performanțelor profesionale individuale ale înalților funcționari publici </w:t>
      </w:r>
    </w:p>
    <w:p w14:paraId="6A06B9A4" w14:textId="77777777" w:rsidR="00251446" w:rsidRPr="002F25EA" w:rsidRDefault="00251446" w:rsidP="0022331F">
      <w:pPr>
        <w:jc w:val="both"/>
        <w:rPr>
          <w:rStyle w:val="salnbdy"/>
          <w:bdr w:val="none" w:sz="0" w:space="0" w:color="auto" w:frame="1"/>
        </w:rPr>
      </w:pPr>
      <w:r w:rsidRPr="002F25EA">
        <w:rPr>
          <w:rStyle w:val="salnttl"/>
          <w:bdr w:val="none" w:sz="0" w:space="0" w:color="auto" w:frame="1"/>
        </w:rPr>
        <w:t>(1)</w:t>
      </w:r>
      <w:r w:rsidRPr="002F25EA">
        <w:rPr>
          <w:rStyle w:val="apple-converted-space"/>
          <w:bdr w:val="none" w:sz="0" w:space="0" w:color="auto" w:frame="1"/>
        </w:rPr>
        <w:t> </w:t>
      </w:r>
      <w:r w:rsidRPr="002F25EA">
        <w:rPr>
          <w:rStyle w:val="salnbdy"/>
          <w:bdr w:val="none" w:sz="0" w:space="0" w:color="auto" w:frame="1"/>
        </w:rPr>
        <w:t xml:space="preserve">Evaluarea multianuală a performanțelor profesionale individuale ale înalților funcționari publici </w:t>
      </w:r>
      <w:r w:rsidRPr="002F25EA">
        <w:t xml:space="preserve">se realizează </w:t>
      </w:r>
      <w:r w:rsidRPr="002F25EA">
        <w:rPr>
          <w:rStyle w:val="salnbdy"/>
          <w:bdr w:val="none" w:sz="0" w:space="0" w:color="auto" w:frame="1"/>
        </w:rPr>
        <w:t>de către comisia de evaluare prevăzută la art. 398.</w:t>
      </w:r>
    </w:p>
    <w:p w14:paraId="1F0CBB12" w14:textId="355CAEBE" w:rsidR="00251446" w:rsidRPr="002F25EA" w:rsidRDefault="00251446" w:rsidP="0022331F">
      <w:pPr>
        <w:jc w:val="both"/>
        <w:rPr>
          <w:rStyle w:val="salnbdy"/>
          <w:strike/>
          <w:bdr w:val="none" w:sz="0" w:space="0" w:color="auto" w:frame="1"/>
        </w:rPr>
      </w:pPr>
      <w:r w:rsidRPr="002F25EA">
        <w:rPr>
          <w:rStyle w:val="salnbdy"/>
          <w:bdr w:val="none" w:sz="0" w:space="0" w:color="auto" w:frame="1"/>
        </w:rPr>
        <w:t>(2) Evaluarea prevăzută la</w:t>
      </w:r>
      <w:r w:rsidRPr="002F25EA">
        <w:rPr>
          <w:rStyle w:val="apple-converted-space"/>
          <w:bdr w:val="none" w:sz="0" w:space="0" w:color="auto" w:frame="1"/>
        </w:rPr>
        <w:t> </w:t>
      </w:r>
      <w:r w:rsidRPr="002F25EA">
        <w:rPr>
          <w:rStyle w:val="slgi"/>
          <w:bdr w:val="none" w:sz="0" w:space="0" w:color="auto" w:frame="1"/>
        </w:rPr>
        <w:t>alin. (1)</w:t>
      </w:r>
      <w:r w:rsidRPr="002F25EA">
        <w:rPr>
          <w:rStyle w:val="apple-converted-space"/>
          <w:bdr w:val="none" w:sz="0" w:space="0" w:color="auto" w:frame="1"/>
        </w:rPr>
        <w:t xml:space="preserve"> </w:t>
      </w:r>
      <w:r w:rsidRPr="002F25EA">
        <w:rPr>
          <w:rStyle w:val="salnbdy"/>
          <w:bdr w:val="none" w:sz="0" w:space="0" w:color="auto" w:frame="1"/>
        </w:rPr>
        <w:t>se face, de regulă,</w:t>
      </w:r>
      <w:r w:rsidRPr="002F25EA">
        <w:t xml:space="preserve"> o dată la </w:t>
      </w:r>
      <w:r w:rsidR="00AD127A" w:rsidRPr="002F25EA">
        <w:t>3</w:t>
      </w:r>
      <w:r w:rsidRPr="002F25EA">
        <w:t xml:space="preserve"> ani, prin </w:t>
      </w:r>
      <w:r w:rsidRPr="002F25EA">
        <w:rPr>
          <w:rStyle w:val="salnbdy"/>
          <w:bdr w:val="none" w:sz="0" w:space="0" w:color="auto" w:frame="1"/>
        </w:rPr>
        <w:t xml:space="preserve">verificarea modului de îndeplinire a obiectivelor individuale </w:t>
      </w:r>
      <w:r w:rsidR="00750A1D" w:rsidRPr="002F25EA">
        <w:rPr>
          <w:rStyle w:val="salnbdy"/>
          <w:bdr w:val="none" w:sz="0" w:space="0" w:color="auto" w:frame="1"/>
        </w:rPr>
        <w:t xml:space="preserve">de performanță </w:t>
      </w:r>
      <w:r w:rsidRPr="002F25EA">
        <w:rPr>
          <w:rStyle w:val="salnbdy"/>
          <w:bdr w:val="none" w:sz="0" w:space="0" w:color="auto" w:frame="1"/>
        </w:rPr>
        <w:t>prevăzute în planul de management al structurilor conduse, precum și prin verificarea modului de îndeplinire a celorlalte criterii de performanță care sunt prevăzute în anexa nr. 6</w:t>
      </w:r>
      <w:r w:rsidRPr="002F25EA">
        <w:rPr>
          <w:rStyle w:val="salnbdy"/>
          <w:bdr w:val="none" w:sz="0" w:space="0" w:color="auto" w:frame="1"/>
          <w:vertAlign w:val="superscript"/>
        </w:rPr>
        <w:t>2</w:t>
      </w:r>
      <w:r w:rsidRPr="002F25EA">
        <w:rPr>
          <w:rStyle w:val="salnbdy"/>
          <w:bdr w:val="none" w:sz="0" w:space="0" w:color="auto" w:frame="1"/>
        </w:rPr>
        <w:t>.</w:t>
      </w:r>
      <w:r w:rsidRPr="002F25EA">
        <w:rPr>
          <w:rStyle w:val="salnbdy"/>
          <w:bdr w:val="none" w:sz="0" w:space="0" w:color="auto" w:frame="1"/>
          <w:vertAlign w:val="superscript"/>
        </w:rPr>
        <w:t xml:space="preserve"> </w:t>
      </w:r>
    </w:p>
    <w:p w14:paraId="467169FF" w14:textId="77777777" w:rsidR="00251446" w:rsidRPr="002F25EA" w:rsidRDefault="00251446" w:rsidP="0022331F">
      <w:pPr>
        <w:jc w:val="both"/>
      </w:pPr>
      <w:r w:rsidRPr="002F25EA">
        <w:rPr>
          <w:rStyle w:val="salnbdy"/>
          <w:bdr w:val="none" w:sz="0" w:space="0" w:color="auto" w:frame="1"/>
        </w:rPr>
        <w:t xml:space="preserve">(3) Evaluarea multianuală a performanțelor profesionale individuale se realizează suplimentar față de evaluarea anuală a performanțelor profesionale individuale prevăzută la art. </w:t>
      </w:r>
      <w:r w:rsidRPr="002F25EA">
        <w:t>398 și 398</w:t>
      </w:r>
      <w:r w:rsidRPr="002F25EA">
        <w:rPr>
          <w:vertAlign w:val="superscript"/>
        </w:rPr>
        <w:t>1</w:t>
      </w:r>
      <w:r w:rsidRPr="002F25EA">
        <w:t>.</w:t>
      </w:r>
    </w:p>
    <w:p w14:paraId="07FC27EB" w14:textId="048E4973" w:rsidR="00251446" w:rsidRPr="002F25EA" w:rsidRDefault="00251446" w:rsidP="0022331F">
      <w:pPr>
        <w:jc w:val="both"/>
      </w:pPr>
      <w:r w:rsidRPr="002F25EA">
        <w:t xml:space="preserve">(4) În cazul în care în perioada de </w:t>
      </w:r>
      <w:r w:rsidR="00AD127A" w:rsidRPr="002F25EA">
        <w:t>3</w:t>
      </w:r>
      <w:r w:rsidRPr="002F25EA">
        <w:t xml:space="preserve"> ani de exercitare a mandatului prin rotație se modifică raporturile de serviciu ale înaltului funcționar public prin transfer</w:t>
      </w:r>
      <w:r w:rsidR="009C20BC" w:rsidRPr="002F25EA">
        <w:t xml:space="preserve"> în interesul serviciului</w:t>
      </w:r>
      <w:r w:rsidR="00750A1D" w:rsidRPr="002F25EA">
        <w:t xml:space="preserve"> într-o funcție publică din aceeași categorie</w:t>
      </w:r>
      <w:r w:rsidRPr="002F25EA">
        <w:t xml:space="preserve">, evaluarea multianuală </w:t>
      </w:r>
      <w:r w:rsidRPr="002F25EA">
        <w:rPr>
          <w:rStyle w:val="salnbdy"/>
          <w:bdr w:val="none" w:sz="0" w:space="0" w:color="auto" w:frame="1"/>
        </w:rPr>
        <w:t xml:space="preserve">a performanțelor profesionale individuale se realizează </w:t>
      </w:r>
      <w:r w:rsidRPr="002F25EA">
        <w:t xml:space="preserve">la momentul modificării raporturilor de serviciu, dată de la care începe să curgă o nouă perioadă de </w:t>
      </w:r>
      <w:r w:rsidR="00AD127A" w:rsidRPr="002F25EA">
        <w:t>3</w:t>
      </w:r>
      <w:r w:rsidRPr="002F25EA">
        <w:t xml:space="preserve"> ani până la care urmează să se realizeze următoarea evaluare multianuală</w:t>
      </w:r>
      <w:r w:rsidRPr="002F25EA">
        <w:rPr>
          <w:rStyle w:val="salnbdy"/>
          <w:bdr w:val="none" w:sz="0" w:space="0" w:color="auto" w:frame="1"/>
        </w:rPr>
        <w:t xml:space="preserve"> a performanțelor profesionale individuale</w:t>
      </w:r>
      <w:r w:rsidRPr="002F25EA">
        <w:t>.</w:t>
      </w:r>
    </w:p>
    <w:p w14:paraId="6F941266" w14:textId="7EE41E12" w:rsidR="00251446" w:rsidRPr="002F25EA" w:rsidRDefault="00251446" w:rsidP="0022331F">
      <w:pPr>
        <w:jc w:val="both"/>
      </w:pPr>
      <w:r w:rsidRPr="002F25EA">
        <w:t xml:space="preserve">(5) În cazul în care, în perioada de </w:t>
      </w:r>
      <w:r w:rsidR="00AD127A" w:rsidRPr="002F25EA">
        <w:t>3</w:t>
      </w:r>
      <w:r w:rsidRPr="002F25EA">
        <w:t xml:space="preserve"> ani care trebuie să facă obiectul evaluării multianuale </w:t>
      </w:r>
      <w:r w:rsidRPr="002F25EA">
        <w:rPr>
          <w:rStyle w:val="salnbdy"/>
          <w:bdr w:val="none" w:sz="0" w:space="0" w:color="auto" w:frame="1"/>
        </w:rPr>
        <w:t xml:space="preserve">a performanțelor profesionale individuale </w:t>
      </w:r>
      <w:r w:rsidRPr="002F25EA">
        <w:rPr>
          <w:shd w:val="clear" w:color="auto" w:fill="FFFFFF"/>
        </w:rPr>
        <w:t>ale înalților funcționari publici,</w:t>
      </w:r>
      <w:r w:rsidRPr="002F25EA">
        <w:t xml:space="preserve"> înaltul funcționar public își modifică raportul de serviciu </w:t>
      </w:r>
      <w:r w:rsidRPr="002F25EA">
        <w:rPr>
          <w:rStyle w:val="salnbdy"/>
          <w:bdr w:val="none" w:sz="0" w:space="0" w:color="auto" w:frame="1"/>
        </w:rPr>
        <w:t>prin detașare</w:t>
      </w:r>
      <w:r w:rsidR="00E926C1" w:rsidRPr="002F25EA">
        <w:rPr>
          <w:rStyle w:val="salnbdy"/>
          <w:bdr w:val="none" w:sz="0" w:space="0" w:color="auto" w:frame="1"/>
        </w:rPr>
        <w:t xml:space="preserve"> </w:t>
      </w:r>
      <w:r w:rsidR="00DE0F27" w:rsidRPr="002F25EA">
        <w:rPr>
          <w:rStyle w:val="salnbdy"/>
          <w:bdr w:val="none" w:sz="0" w:space="0" w:color="auto" w:frame="1"/>
        </w:rPr>
        <w:t xml:space="preserve">într-o funcție publică din aceeași categorie </w:t>
      </w:r>
      <w:r w:rsidRPr="002F25EA">
        <w:rPr>
          <w:rStyle w:val="salnbdy"/>
          <w:bdr w:val="none" w:sz="0" w:space="0" w:color="auto" w:frame="1"/>
        </w:rPr>
        <w:t xml:space="preserve">sau în cazul în </w:t>
      </w:r>
      <w:r w:rsidRPr="002F25EA">
        <w:rPr>
          <w:rStyle w:val="salnbdy"/>
          <w:bdr w:val="none" w:sz="0" w:space="0" w:color="auto" w:frame="1"/>
        </w:rPr>
        <w:lastRenderedPageBreak/>
        <w:t xml:space="preserve">care raportul de serviciu este suspendat, evaluarea multianuală a performanțelor profesionale individuale următoare nu se referă la perioada de modificare sau suspendare a raporturilor de serviciu. În cazul în care modificarea sau suspendarea raporturilor de serviciu </w:t>
      </w:r>
      <w:r w:rsidR="00907C4A" w:rsidRPr="002F25EA">
        <w:rPr>
          <w:rStyle w:val="salnbdy"/>
          <w:bdr w:val="none" w:sz="0" w:space="0" w:color="auto" w:frame="1"/>
        </w:rPr>
        <w:t xml:space="preserve">se dispune pe o perioadă mai mare </w:t>
      </w:r>
      <w:r w:rsidRPr="002F25EA">
        <w:rPr>
          <w:rStyle w:val="salnbdy"/>
          <w:bdr w:val="none" w:sz="0" w:space="0" w:color="auto" w:frame="1"/>
        </w:rPr>
        <w:t xml:space="preserve">de 6 luni, planul de </w:t>
      </w:r>
      <w:r w:rsidRPr="002F25EA">
        <w:rPr>
          <w:spacing w:val="-4"/>
        </w:rPr>
        <w:t xml:space="preserve">management al structurii/structurilor conduse se modifică în condițiile </w:t>
      </w:r>
      <w:r w:rsidR="00FE3395" w:rsidRPr="002F25EA">
        <w:rPr>
          <w:spacing w:val="-4"/>
        </w:rPr>
        <w:t xml:space="preserve">prevăzute la </w:t>
      </w:r>
      <w:r w:rsidRPr="002F25EA">
        <w:rPr>
          <w:spacing w:val="-4"/>
        </w:rPr>
        <w:t xml:space="preserve">art. </w:t>
      </w:r>
      <w:r w:rsidRPr="002F25EA">
        <w:rPr>
          <w:rStyle w:val="rvts71"/>
          <w:b w:val="0"/>
          <w:bCs w:val="0"/>
        </w:rPr>
        <w:t>397</w:t>
      </w:r>
      <w:r w:rsidRPr="002F25EA">
        <w:rPr>
          <w:rStyle w:val="rvts71"/>
          <w:b w:val="0"/>
          <w:bCs w:val="0"/>
          <w:vertAlign w:val="superscript"/>
        </w:rPr>
        <w:t>1</w:t>
      </w:r>
      <w:r w:rsidRPr="002F25EA">
        <w:rPr>
          <w:rStyle w:val="rvts71"/>
          <w:vertAlign w:val="superscript"/>
        </w:rPr>
        <w:t xml:space="preserve"> </w:t>
      </w:r>
      <w:r w:rsidRPr="002F25EA">
        <w:rPr>
          <w:spacing w:val="-4"/>
        </w:rPr>
        <w:t>alin. (1)-(3).</w:t>
      </w:r>
    </w:p>
    <w:p w14:paraId="1E92BD75" w14:textId="708E51D0" w:rsidR="00251446" w:rsidRPr="002F25EA" w:rsidRDefault="00251446" w:rsidP="0022331F">
      <w:pPr>
        <w:jc w:val="both"/>
      </w:pPr>
      <w:r w:rsidRPr="002F25EA">
        <w:t xml:space="preserve">(6) </w:t>
      </w:r>
      <w:r w:rsidR="00907C4A" w:rsidRPr="002F25EA">
        <w:t>În cazul prevăzut  la alin. (5)</w:t>
      </w:r>
      <w:r w:rsidR="00DE0F27" w:rsidRPr="002F25EA">
        <w:t>,</w:t>
      </w:r>
      <w:r w:rsidR="00907C4A" w:rsidRPr="002F25EA">
        <w:t xml:space="preserve"> p</w:t>
      </w:r>
      <w:r w:rsidRPr="002F25EA">
        <w:rPr>
          <w:shd w:val="clear" w:color="auto" w:fill="FFFFFF"/>
        </w:rPr>
        <w:t>revederile art. 12 din anexa nr. 6</w:t>
      </w:r>
      <w:r w:rsidRPr="002F25EA">
        <w:rPr>
          <w:shd w:val="clear" w:color="auto" w:fill="FFFFFF"/>
          <w:vertAlign w:val="superscript"/>
        </w:rPr>
        <w:t>1</w:t>
      </w:r>
      <w:r w:rsidRPr="002F25EA">
        <w:rPr>
          <w:shd w:val="clear" w:color="auto" w:fill="FFFFFF"/>
        </w:rPr>
        <w:t>, se aplică în mod corespunzător.</w:t>
      </w:r>
    </w:p>
    <w:p w14:paraId="3FB74867" w14:textId="77777777" w:rsidR="00FE3395" w:rsidRPr="002F25EA" w:rsidRDefault="00FE3395" w:rsidP="0022331F">
      <w:pPr>
        <w:spacing w:before="120" w:after="120"/>
        <w:jc w:val="center"/>
        <w:rPr>
          <w:b/>
          <w:bCs/>
        </w:rPr>
      </w:pPr>
    </w:p>
    <w:p w14:paraId="4B47C783" w14:textId="77777777" w:rsidR="00251446" w:rsidRPr="002F25EA" w:rsidRDefault="00251446" w:rsidP="0022331F">
      <w:pPr>
        <w:jc w:val="center"/>
        <w:rPr>
          <w:b/>
          <w:bCs/>
        </w:rPr>
      </w:pPr>
      <w:r w:rsidRPr="002F25EA">
        <w:rPr>
          <w:b/>
          <w:bCs/>
        </w:rPr>
        <w:t>ARTICOLUL 398</w:t>
      </w:r>
      <w:r w:rsidRPr="002F25EA">
        <w:rPr>
          <w:b/>
          <w:bCs/>
          <w:vertAlign w:val="superscript"/>
        </w:rPr>
        <w:t>3</w:t>
      </w:r>
    </w:p>
    <w:p w14:paraId="1BBDC109" w14:textId="77777777" w:rsidR="00251446" w:rsidRPr="002F25EA" w:rsidRDefault="00251446" w:rsidP="0022331F">
      <w:pPr>
        <w:jc w:val="center"/>
        <w:rPr>
          <w:b/>
          <w:bCs/>
          <w:shd w:val="clear" w:color="auto" w:fill="FFFFFF"/>
        </w:rPr>
      </w:pPr>
      <w:r w:rsidRPr="002F25EA">
        <w:rPr>
          <w:b/>
          <w:bCs/>
          <w:shd w:val="clear" w:color="auto" w:fill="FFFFFF"/>
        </w:rPr>
        <w:t>Rezultatul evaluării multianuale a performanțelor profesionale individuale ale înalților funcționari publici</w:t>
      </w:r>
    </w:p>
    <w:p w14:paraId="59A344F1" w14:textId="3EB994CD" w:rsidR="009C20BC" w:rsidRPr="002F25EA" w:rsidRDefault="009C20BC" w:rsidP="0022331F">
      <w:pPr>
        <w:pStyle w:val="yiv9457355758msolistparagraph"/>
        <w:shd w:val="clear" w:color="auto" w:fill="FFFFFF"/>
        <w:spacing w:before="0" w:beforeAutospacing="0" w:after="0" w:afterAutospacing="0" w:line="240" w:lineRule="auto"/>
        <w:rPr>
          <w:b/>
          <w:bCs/>
          <w:sz w:val="24"/>
          <w:szCs w:val="24"/>
        </w:rPr>
      </w:pPr>
      <w:r w:rsidRPr="002F25EA">
        <w:rPr>
          <w:sz w:val="24"/>
          <w:szCs w:val="24"/>
        </w:rPr>
        <w:t>(1) Corespunzător rezultatului obținut la evaluarea multianuală a performanțelor profesionale individuale, înalt</w:t>
      </w:r>
      <w:r w:rsidR="00DE0F27" w:rsidRPr="002F25EA">
        <w:rPr>
          <w:sz w:val="24"/>
          <w:szCs w:val="24"/>
        </w:rPr>
        <w:t>ului</w:t>
      </w:r>
      <w:r w:rsidRPr="002F25EA">
        <w:rPr>
          <w:sz w:val="24"/>
          <w:szCs w:val="24"/>
        </w:rPr>
        <w:t xml:space="preserve"> funcționar public </w:t>
      </w:r>
      <w:r w:rsidR="00DE0F27" w:rsidRPr="002F25EA">
        <w:rPr>
          <w:sz w:val="24"/>
          <w:szCs w:val="24"/>
        </w:rPr>
        <w:t xml:space="preserve">i se aplică una </w:t>
      </w:r>
      <w:r w:rsidRPr="002F25EA">
        <w:rPr>
          <w:sz w:val="24"/>
          <w:szCs w:val="24"/>
        </w:rPr>
        <w:t xml:space="preserve"> dintre măsurile prevăzute la alin. (2)–(5).</w:t>
      </w:r>
    </w:p>
    <w:p w14:paraId="1D14C325" w14:textId="7FFD15EC" w:rsidR="006233AC" w:rsidRPr="00EA2F06" w:rsidRDefault="009C20BC" w:rsidP="0022331F">
      <w:pPr>
        <w:jc w:val="both"/>
        <w:rPr>
          <w:color w:val="92D050"/>
        </w:rPr>
      </w:pPr>
      <w:r w:rsidRPr="00854CE7">
        <w:t xml:space="preserve">(2) În situația în care la evaluarea multianuală a performanțelor profesionale individuale a obținut calificativul „bine” sau „foarte bine”, </w:t>
      </w:r>
      <w:r w:rsidR="008E145B" w:rsidRPr="00854CE7">
        <w:t xml:space="preserve">înaltul funcționar public </w:t>
      </w:r>
      <w:r w:rsidR="008E145B">
        <w:t xml:space="preserve">își poate continua activitatea în </w:t>
      </w:r>
      <w:r w:rsidR="00F33227">
        <w:t>aceeași</w:t>
      </w:r>
      <w:r w:rsidR="008E145B">
        <w:t xml:space="preserve"> autoritate sau instituție publică, </w:t>
      </w:r>
      <w:r w:rsidR="008E145B" w:rsidRPr="00854CE7">
        <w:t xml:space="preserve">pentru o nouă perioadă de </w:t>
      </w:r>
      <w:r w:rsidR="008E145B">
        <w:t>3</w:t>
      </w:r>
      <w:r w:rsidR="008E145B" w:rsidRPr="00854CE7">
        <w:t xml:space="preserve"> ani</w:t>
      </w:r>
      <w:r w:rsidR="008E145B">
        <w:t xml:space="preserve">, dacă  </w:t>
      </w:r>
      <w:r w:rsidR="00AD127A">
        <w:t xml:space="preserve">mandatul său poate fi reînnoit, </w:t>
      </w:r>
      <w:r w:rsidR="008E145B">
        <w:t>pe baza unei solicitări adresate conducătorului autorității sau instituției publice respective</w:t>
      </w:r>
      <w:r w:rsidR="00F33227">
        <w:t xml:space="preserve"> cu</w:t>
      </w:r>
      <w:r w:rsidR="008E145B" w:rsidRPr="00EA2F06">
        <w:rPr>
          <w:color w:val="92D050"/>
        </w:rPr>
        <w:t xml:space="preserve"> </w:t>
      </w:r>
      <w:r w:rsidR="008E145B" w:rsidRPr="00F33227">
        <w:t>3 luni înainte de expirarea mandatului</w:t>
      </w:r>
      <w:r w:rsidR="00EA2F06" w:rsidRPr="00EA2F06">
        <w:rPr>
          <w:color w:val="92D050"/>
        </w:rPr>
        <w:t>.</w:t>
      </w:r>
    </w:p>
    <w:p w14:paraId="6B1B7D26" w14:textId="700AFDE0" w:rsidR="009C20BC" w:rsidRPr="00854CE7" w:rsidRDefault="006233AC" w:rsidP="0022331F">
      <w:pPr>
        <w:jc w:val="both"/>
        <w:rPr>
          <w:rStyle w:val="rvts81"/>
        </w:rPr>
      </w:pPr>
      <w:r w:rsidRPr="00854CE7">
        <w:rPr>
          <w:shd w:val="clear" w:color="auto" w:fill="FFFFFF"/>
        </w:rPr>
        <w:t xml:space="preserve"> </w:t>
      </w:r>
      <w:r w:rsidR="009C20BC" w:rsidRPr="00854CE7">
        <w:rPr>
          <w:shd w:val="clear" w:color="auto" w:fill="FFFFFF"/>
        </w:rPr>
        <w:t xml:space="preserve">(3) </w:t>
      </w:r>
      <w:r w:rsidR="009C20BC" w:rsidRPr="00854CE7">
        <w:t>În situația în care la evaluarea multianuală a performanțelor profesionale individuale a obținut calificativul „bine” sau „foarte bine”, iar mandatul său nu mai poate fi reînnoit, conform prevederilor art. 37</w:t>
      </w:r>
      <w:r w:rsidR="00C31B95" w:rsidRPr="00854CE7">
        <w:t>4</w:t>
      </w:r>
      <w:r w:rsidR="00C31B95" w:rsidRPr="00854CE7">
        <w:rPr>
          <w:vertAlign w:val="superscript"/>
        </w:rPr>
        <w:t>2</w:t>
      </w:r>
      <w:r w:rsidR="009C20BC" w:rsidRPr="00854CE7">
        <w:t xml:space="preserve"> alin (1), înaltul funcționar public va intra în proces de mobilitate prin rotație, </w:t>
      </w:r>
      <w:r w:rsidR="009C20BC" w:rsidRPr="00854CE7">
        <w:rPr>
          <w:rStyle w:val="rvts81"/>
        </w:rPr>
        <w:t xml:space="preserve">în condițiile prevăzute la </w:t>
      </w:r>
      <w:r w:rsidR="009C20BC" w:rsidRPr="00854CE7">
        <w:rPr>
          <w:spacing w:val="-4"/>
        </w:rPr>
        <w:t>art. 503- 503</w:t>
      </w:r>
      <w:r w:rsidR="009C20BC" w:rsidRPr="00854CE7">
        <w:rPr>
          <w:spacing w:val="-4"/>
          <w:vertAlign w:val="superscript"/>
        </w:rPr>
        <w:t>3</w:t>
      </w:r>
      <w:r w:rsidR="009C20BC" w:rsidRPr="00854CE7">
        <w:rPr>
          <w:spacing w:val="-4"/>
        </w:rPr>
        <w:t xml:space="preserve">. În cadrul mobilității prin rotație, punctajul obținut la evaluarea </w:t>
      </w:r>
      <w:r w:rsidR="009C20BC" w:rsidRPr="00854CE7">
        <w:t xml:space="preserve">multianuală a performanțelor profesionale individuale, conform prevederilor anexei nr. 12, </w:t>
      </w:r>
      <w:r w:rsidR="009C20BC" w:rsidRPr="00854CE7">
        <w:rPr>
          <w:spacing w:val="-4"/>
        </w:rPr>
        <w:t xml:space="preserve">determină ordinea de preferință pentru </w:t>
      </w:r>
      <w:r w:rsidR="009C20BC" w:rsidRPr="00854CE7">
        <w:rPr>
          <w:rStyle w:val="rvts81"/>
        </w:rPr>
        <w:t>ocuparea funcției publice, pe baza opțiunii înalților funcționari publici, dacă sunt exprimate mai multe opțiuni pentru aceeași funcție publică, fiind acordată prioritate înal</w:t>
      </w:r>
      <w:r w:rsidR="00DE0F27" w:rsidRPr="00854CE7">
        <w:rPr>
          <w:rStyle w:val="rvts81"/>
        </w:rPr>
        <w:t>tului</w:t>
      </w:r>
      <w:r w:rsidR="009C20BC" w:rsidRPr="00854CE7">
        <w:rPr>
          <w:rStyle w:val="rvts81"/>
        </w:rPr>
        <w:t xml:space="preserve"> funcționar public cu punctajul cel mai mare.</w:t>
      </w:r>
    </w:p>
    <w:p w14:paraId="3AF8F206" w14:textId="7B69A91E" w:rsidR="00EA2F06" w:rsidRPr="00EA2F06" w:rsidRDefault="009C20BC" w:rsidP="0022331F">
      <w:pPr>
        <w:jc w:val="both"/>
        <w:rPr>
          <w:spacing w:val="-4"/>
        </w:rPr>
      </w:pPr>
      <w:r w:rsidRPr="00854CE7">
        <w:rPr>
          <w:rStyle w:val="rvts81"/>
        </w:rPr>
        <w:t xml:space="preserve">(4) </w:t>
      </w:r>
      <w:r w:rsidRPr="00854CE7">
        <w:t xml:space="preserve">În situația în care la evaluarea multianuală a performanțelor profesionale individuale a obținut calificativul „suficient”, înaltul funcționar public trebuie să finalizeze, în maximum 12 luni de la comunicarea rezultatelor evaluării, un program de perfecționare profesională în domeniul managementului public. La finalul programului de perfecționare profesională, înaltul funcționar public continuă activitatea, pentru o nouă perioadă de </w:t>
      </w:r>
      <w:r w:rsidR="00660329" w:rsidRPr="00F33227">
        <w:t>3</w:t>
      </w:r>
      <w:r w:rsidRPr="00854CE7">
        <w:t xml:space="preserve"> ani. Dacă mandatul său nu mai poate fi reînnoit, conform prevederilor art. 37</w:t>
      </w:r>
      <w:r w:rsidR="00C31B95" w:rsidRPr="00854CE7">
        <w:t>4</w:t>
      </w:r>
      <w:r w:rsidR="00C31B95" w:rsidRPr="00854CE7">
        <w:rPr>
          <w:vertAlign w:val="superscript"/>
        </w:rPr>
        <w:t>2</w:t>
      </w:r>
      <w:r w:rsidRPr="00854CE7">
        <w:rPr>
          <w:vertAlign w:val="superscript"/>
        </w:rPr>
        <w:t xml:space="preserve"> </w:t>
      </w:r>
      <w:r w:rsidRPr="00854CE7">
        <w:t xml:space="preserve">alin. (1), înaltul funcționar public va intra în proces de mobilitate prin rotație, </w:t>
      </w:r>
      <w:r w:rsidRPr="00854CE7">
        <w:rPr>
          <w:rStyle w:val="rvts81"/>
        </w:rPr>
        <w:t xml:space="preserve">în condițiile prevăzute la art. </w:t>
      </w:r>
      <w:r w:rsidRPr="00854CE7">
        <w:rPr>
          <w:spacing w:val="-4"/>
        </w:rPr>
        <w:t>503- 503</w:t>
      </w:r>
      <w:r w:rsidRPr="00854CE7">
        <w:rPr>
          <w:spacing w:val="-4"/>
          <w:vertAlign w:val="superscript"/>
        </w:rPr>
        <w:t>3</w:t>
      </w:r>
      <w:r w:rsidRPr="00854CE7">
        <w:rPr>
          <w:spacing w:val="-4"/>
        </w:rPr>
        <w:t xml:space="preserve"> și este obligat să finalizeze programul de p</w:t>
      </w:r>
      <w:r w:rsidR="00DE0F27" w:rsidRPr="00854CE7">
        <w:rPr>
          <w:spacing w:val="-4"/>
        </w:rPr>
        <w:t>erfecționare</w:t>
      </w:r>
      <w:r w:rsidRPr="00854CE7">
        <w:rPr>
          <w:spacing w:val="-4"/>
        </w:rPr>
        <w:t xml:space="preserve"> profesională indiferent de funcția </w:t>
      </w:r>
      <w:r w:rsidR="00DE0F27" w:rsidRPr="00854CE7">
        <w:rPr>
          <w:spacing w:val="-4"/>
        </w:rPr>
        <w:t xml:space="preserve">publică din categoria înalților funcționari publici </w:t>
      </w:r>
      <w:r w:rsidRPr="00854CE7">
        <w:rPr>
          <w:spacing w:val="-4"/>
        </w:rPr>
        <w:t>pe care o ocupă după</w:t>
      </w:r>
      <w:r w:rsidR="00DE0F27" w:rsidRPr="00854CE7">
        <w:rPr>
          <w:spacing w:val="-4"/>
        </w:rPr>
        <w:t xml:space="preserve"> aplicarea</w:t>
      </w:r>
      <w:r w:rsidRPr="00854CE7">
        <w:rPr>
          <w:spacing w:val="-4"/>
        </w:rPr>
        <w:t xml:space="preserve"> </w:t>
      </w:r>
      <w:r w:rsidRPr="00854CE7">
        <w:t>mobilit</w:t>
      </w:r>
      <w:r w:rsidR="00DE0F27" w:rsidRPr="00854CE7">
        <w:t>ății</w:t>
      </w:r>
      <w:r w:rsidRPr="00854CE7">
        <w:t xml:space="preserve"> prin rotație</w:t>
      </w:r>
      <w:r w:rsidRPr="00854CE7">
        <w:rPr>
          <w:spacing w:val="-4"/>
        </w:rPr>
        <w:t>. Pe perioada</w:t>
      </w:r>
      <w:r w:rsidR="00DE0F27" w:rsidRPr="00854CE7">
        <w:rPr>
          <w:spacing w:val="-4"/>
        </w:rPr>
        <w:t xml:space="preserve"> participării la</w:t>
      </w:r>
      <w:r w:rsidRPr="00854CE7">
        <w:rPr>
          <w:spacing w:val="-4"/>
        </w:rPr>
        <w:t xml:space="preserve"> programul de p</w:t>
      </w:r>
      <w:r w:rsidR="00DE0F27" w:rsidRPr="00854CE7">
        <w:rPr>
          <w:spacing w:val="-4"/>
        </w:rPr>
        <w:t>erfecționare</w:t>
      </w:r>
      <w:r w:rsidRPr="00854CE7">
        <w:rPr>
          <w:spacing w:val="-4"/>
        </w:rPr>
        <w:t xml:space="preserve"> profesională se aplică în mod corespunzător prevederile art. 438 alin. (2) – (4), (9) și (11) și ale art. 458 alin. (5). </w:t>
      </w:r>
    </w:p>
    <w:p w14:paraId="1F89D50B" w14:textId="77777777" w:rsidR="00EA2F06" w:rsidRDefault="009C20BC" w:rsidP="0022331F">
      <w:pPr>
        <w:tabs>
          <w:tab w:val="left" w:pos="90"/>
          <w:tab w:val="left" w:pos="270"/>
        </w:tabs>
        <w:jc w:val="both"/>
      </w:pPr>
      <w:r w:rsidRPr="00854CE7">
        <w:t xml:space="preserve">(5) În situația în care la evaluarea multianuală a performanțelor profesionale individuale a obținut calificativul „insuficient”, înaltul funcționar public este eliberat din </w:t>
      </w:r>
      <w:r w:rsidRPr="00854CE7">
        <w:rPr>
          <w:spacing w:val="-4"/>
        </w:rPr>
        <w:t>funcția publică deținută pentru incompetență profesională</w:t>
      </w:r>
      <w:r w:rsidRPr="00854CE7">
        <w:t>. În acest caz, ocuparea unei funcții publice din categoria înalților funcționari publici se poate face prin concurs în condițiile reglementate de anexa nr. 10.</w:t>
      </w:r>
    </w:p>
    <w:p w14:paraId="59C69FA7" w14:textId="609A7DEB" w:rsidR="00251446" w:rsidRPr="00EA2F06" w:rsidRDefault="00EA2F06" w:rsidP="00EA2F06">
      <w:pPr>
        <w:jc w:val="both"/>
        <w:rPr>
          <w:color w:val="92D050"/>
        </w:rPr>
      </w:pPr>
      <w:r>
        <w:t>(6</w:t>
      </w:r>
      <w:r w:rsidRPr="00F33227">
        <w:t xml:space="preserve">) </w:t>
      </w:r>
      <w:r w:rsidR="00F33227" w:rsidRPr="00F33227">
        <w:t>E</w:t>
      </w:r>
      <w:r w:rsidRPr="00F33227">
        <w:t>liberarea din funcție în condițiile alin. (5) se realizează prin decizie a prim-ministrului la propunerea Secretariatului General al Guvernului.</w:t>
      </w:r>
      <w:r w:rsidR="009C20BC" w:rsidRPr="00F33227">
        <w:t>”</w:t>
      </w:r>
    </w:p>
    <w:p w14:paraId="2FA2DD87" w14:textId="77777777" w:rsidR="00DC6A96" w:rsidRPr="00854CE7" w:rsidRDefault="00DC6A96" w:rsidP="0022331F">
      <w:pPr>
        <w:pStyle w:val="ListParagraph"/>
        <w:tabs>
          <w:tab w:val="left" w:pos="90"/>
          <w:tab w:val="left" w:pos="270"/>
        </w:tabs>
        <w:ind w:left="0"/>
        <w:jc w:val="both"/>
      </w:pPr>
    </w:p>
    <w:p w14:paraId="1619527F" w14:textId="77777777" w:rsidR="00DC6A96" w:rsidRPr="00854CE7" w:rsidRDefault="00DC6A96" w:rsidP="0022331F">
      <w:pPr>
        <w:pStyle w:val="NormalWeb"/>
        <w:numPr>
          <w:ilvl w:val="0"/>
          <w:numId w:val="47"/>
        </w:numPr>
        <w:spacing w:before="0" w:beforeAutospacing="0" w:after="0" w:afterAutospacing="0"/>
        <w:jc w:val="both"/>
        <w:rPr>
          <w:b/>
          <w:bCs/>
        </w:rPr>
      </w:pPr>
      <w:r w:rsidRPr="00854CE7">
        <w:rPr>
          <w:b/>
          <w:bCs/>
        </w:rPr>
        <w:t xml:space="preserve">La articolul 401 alineatul (1), </w:t>
      </w:r>
      <w:r w:rsidRPr="00854CE7">
        <w:rPr>
          <w:rStyle w:val="rvts71"/>
          <w:rFonts w:eastAsiaTheme="majorEastAsia"/>
        </w:rPr>
        <w:t>după litera r) se introduc două noi litere, lit. s) și ș), cu următorul cuprins:</w:t>
      </w:r>
    </w:p>
    <w:p w14:paraId="647E8C6E" w14:textId="1E5961FC" w:rsidR="00DC6A96" w:rsidRPr="00854CE7" w:rsidRDefault="00DC6A96" w:rsidP="0022331F">
      <w:pPr>
        <w:pStyle w:val="NormalWeb"/>
        <w:spacing w:before="0" w:beforeAutospacing="0" w:after="0" w:afterAutospacing="0"/>
        <w:rPr>
          <w:spacing w:val="-4"/>
        </w:rPr>
      </w:pPr>
      <w:r w:rsidRPr="00854CE7">
        <w:rPr>
          <w:rStyle w:val="rvts71"/>
          <w:rFonts w:eastAsiaTheme="majorEastAsia"/>
        </w:rPr>
        <w:t>„</w:t>
      </w:r>
      <w:r w:rsidRPr="00854CE7">
        <w:rPr>
          <w:rStyle w:val="rvts81"/>
          <w:rFonts w:eastAsiaTheme="majorEastAsia"/>
        </w:rPr>
        <w:t xml:space="preserve">s) </w:t>
      </w:r>
      <w:r w:rsidRPr="00854CE7">
        <w:rPr>
          <w:spacing w:val="-4"/>
        </w:rPr>
        <w:t>elaborează planul de rotație pentru înalții funcționari publici și funcționarii publici de conducere prevăzut la art. 503;</w:t>
      </w:r>
    </w:p>
    <w:p w14:paraId="65DE3DF0" w14:textId="5E61B82E" w:rsidR="00DC6A96" w:rsidRPr="00854CE7" w:rsidRDefault="00DC6A96" w:rsidP="0022331F">
      <w:pPr>
        <w:pStyle w:val="NormalWeb"/>
        <w:spacing w:before="0" w:beforeAutospacing="0" w:after="0" w:afterAutospacing="0"/>
      </w:pPr>
      <w:r w:rsidRPr="00854CE7">
        <w:rPr>
          <w:spacing w:val="-4"/>
        </w:rPr>
        <w:t>ș) realizează</w:t>
      </w:r>
      <w:r w:rsidRPr="00854CE7">
        <w:t>, o</w:t>
      </w:r>
      <w:r w:rsidR="00671713" w:rsidRPr="00854CE7">
        <w:t xml:space="preserve"> </w:t>
      </w:r>
      <w:r w:rsidRPr="00854CE7">
        <w:t>dată la 5 ani, în parteneriat cu Institutul Național de Administrație, un program complex de analiză a nevoilor de formare și dezvoltare a competențelor generale pentru înalții funcționari publici și funcționarii publici de conducere.”</w:t>
      </w:r>
    </w:p>
    <w:p w14:paraId="19FB0232" w14:textId="77777777" w:rsidR="00DC6A96" w:rsidRPr="00854CE7" w:rsidRDefault="00DC6A96" w:rsidP="0022331F">
      <w:pPr>
        <w:pStyle w:val="NormalWeb"/>
        <w:spacing w:before="0" w:beforeAutospacing="0" w:after="0" w:afterAutospacing="0"/>
        <w:rPr>
          <w:spacing w:val="-4"/>
        </w:rPr>
      </w:pPr>
    </w:p>
    <w:p w14:paraId="4D90021E" w14:textId="77777777" w:rsidR="009C20BC" w:rsidRPr="00854CE7" w:rsidRDefault="009C20BC" w:rsidP="0022331F">
      <w:pPr>
        <w:pStyle w:val="ListParagraph"/>
        <w:numPr>
          <w:ilvl w:val="0"/>
          <w:numId w:val="47"/>
        </w:numPr>
        <w:tabs>
          <w:tab w:val="left" w:pos="90"/>
          <w:tab w:val="left" w:pos="270"/>
        </w:tabs>
        <w:jc w:val="both"/>
        <w:rPr>
          <w:b/>
          <w:color w:val="000000" w:themeColor="text1"/>
        </w:rPr>
      </w:pPr>
      <w:r w:rsidRPr="00854CE7">
        <w:rPr>
          <w:b/>
          <w:color w:val="000000" w:themeColor="text1"/>
        </w:rPr>
        <w:t>La articolul 401, după alineatul (4) se introduce un nou alineat, alin. (5), cu următorul cuprins:</w:t>
      </w:r>
    </w:p>
    <w:p w14:paraId="28AE1D74" w14:textId="6E2C648A" w:rsidR="009C20BC" w:rsidRPr="00854CE7" w:rsidRDefault="009C20BC" w:rsidP="0022331F">
      <w:pPr>
        <w:pStyle w:val="ListParagraph"/>
        <w:tabs>
          <w:tab w:val="left" w:pos="90"/>
          <w:tab w:val="left" w:pos="270"/>
        </w:tabs>
        <w:ind w:left="0"/>
        <w:jc w:val="both"/>
        <w:rPr>
          <w:b/>
          <w:color w:val="000000" w:themeColor="text1"/>
        </w:rPr>
      </w:pPr>
      <w:r w:rsidRPr="00854CE7">
        <w:rPr>
          <w:color w:val="000000" w:themeColor="text1"/>
        </w:rPr>
        <w:lastRenderedPageBreak/>
        <w:t>„(5) Agenția Națională a Funcționarilor Publici îndeplinește următoarele atribuții în domeniul gesti</w:t>
      </w:r>
      <w:r w:rsidR="0022331F" w:rsidRPr="00854CE7">
        <w:rPr>
          <w:color w:val="000000" w:themeColor="text1"/>
        </w:rPr>
        <w:t>unii personalului con</w:t>
      </w:r>
      <w:r w:rsidRPr="00854CE7">
        <w:rPr>
          <w:color w:val="000000" w:themeColor="text1"/>
        </w:rPr>
        <w:t>tractual din cadrul autorităț</w:t>
      </w:r>
      <w:r w:rsidR="0022331F" w:rsidRPr="00854CE7">
        <w:rPr>
          <w:color w:val="000000" w:themeColor="text1"/>
        </w:rPr>
        <w:t>i</w:t>
      </w:r>
      <w:r w:rsidRPr="00854CE7">
        <w:rPr>
          <w:color w:val="000000" w:themeColor="text1"/>
        </w:rPr>
        <w:t>lor și instituțiile administrației publice:</w:t>
      </w:r>
      <w:r w:rsidRPr="00854CE7">
        <w:rPr>
          <w:b/>
          <w:color w:val="000000" w:themeColor="text1"/>
        </w:rPr>
        <w:t xml:space="preserve"> </w:t>
      </w:r>
    </w:p>
    <w:p w14:paraId="3AACBBD7" w14:textId="22A9980A" w:rsidR="009C20BC" w:rsidRPr="00854CE7" w:rsidRDefault="009C20BC" w:rsidP="0022331F">
      <w:pPr>
        <w:pStyle w:val="ListParagraph"/>
        <w:tabs>
          <w:tab w:val="left" w:pos="90"/>
          <w:tab w:val="left" w:pos="270"/>
        </w:tabs>
        <w:ind w:left="0"/>
        <w:jc w:val="both"/>
        <w:rPr>
          <w:color w:val="000000" w:themeColor="text1"/>
        </w:rPr>
      </w:pPr>
      <w:r w:rsidRPr="00854CE7">
        <w:rPr>
          <w:color w:val="000000" w:themeColor="text1"/>
        </w:rPr>
        <w:t>a) elaborează și propune politici publ</w:t>
      </w:r>
      <w:r w:rsidR="00671713" w:rsidRPr="00854CE7">
        <w:rPr>
          <w:color w:val="000000" w:themeColor="text1"/>
        </w:rPr>
        <w:t>ice privind personalul contract</w:t>
      </w:r>
      <w:r w:rsidRPr="00854CE7">
        <w:rPr>
          <w:color w:val="000000" w:themeColor="text1"/>
        </w:rPr>
        <w:t>ual;</w:t>
      </w:r>
    </w:p>
    <w:p w14:paraId="0FAEF2A3" w14:textId="136D5EB9" w:rsidR="009C20BC" w:rsidRPr="00854CE7" w:rsidRDefault="009C20BC" w:rsidP="0022331F">
      <w:pPr>
        <w:pStyle w:val="ListParagraph"/>
        <w:tabs>
          <w:tab w:val="left" w:pos="90"/>
          <w:tab w:val="left" w:pos="270"/>
        </w:tabs>
        <w:ind w:left="0"/>
        <w:jc w:val="both"/>
        <w:rPr>
          <w:color w:val="000000" w:themeColor="text1"/>
        </w:rPr>
      </w:pPr>
      <w:r w:rsidRPr="00854CE7">
        <w:rPr>
          <w:color w:val="000000" w:themeColor="text1"/>
        </w:rPr>
        <w:t>b) elaborează și avizează proiecte de acte normative privind personalul</w:t>
      </w:r>
      <w:r w:rsidR="00F8092F" w:rsidRPr="00854CE7">
        <w:rPr>
          <w:color w:val="000000" w:themeColor="text1"/>
        </w:rPr>
        <w:t xml:space="preserve"> </w:t>
      </w:r>
      <w:r w:rsidRPr="00854CE7">
        <w:rPr>
          <w:color w:val="000000" w:themeColor="text1"/>
        </w:rPr>
        <w:t>contractual;</w:t>
      </w:r>
    </w:p>
    <w:p w14:paraId="459F0E4A" w14:textId="77777777" w:rsidR="009C20BC" w:rsidRPr="00854CE7" w:rsidRDefault="009C20BC" w:rsidP="0022331F">
      <w:pPr>
        <w:pStyle w:val="ListParagraph"/>
        <w:tabs>
          <w:tab w:val="left" w:pos="90"/>
          <w:tab w:val="left" w:pos="270"/>
        </w:tabs>
        <w:ind w:left="0"/>
        <w:jc w:val="both"/>
        <w:rPr>
          <w:color w:val="000000" w:themeColor="text1"/>
        </w:rPr>
      </w:pPr>
      <w:r w:rsidRPr="00854CE7">
        <w:rPr>
          <w:color w:val="000000" w:themeColor="text1"/>
        </w:rPr>
        <w:t>c) avizează cadrele de competență pentru personalul contractual pentru care aceste cadre se aplică sau se dezvoltă în condițiile prevăzute la art. 539;</w:t>
      </w:r>
    </w:p>
    <w:p w14:paraId="01F3F3C5" w14:textId="77777777" w:rsidR="009C20BC" w:rsidRPr="00854CE7" w:rsidRDefault="009C20BC" w:rsidP="0022331F">
      <w:pPr>
        <w:pStyle w:val="ListParagraph"/>
        <w:tabs>
          <w:tab w:val="left" w:pos="90"/>
          <w:tab w:val="left" w:pos="270"/>
        </w:tabs>
        <w:ind w:left="0"/>
        <w:jc w:val="both"/>
        <w:rPr>
          <w:color w:val="000000" w:themeColor="text1"/>
        </w:rPr>
      </w:pPr>
      <w:r w:rsidRPr="00854CE7">
        <w:rPr>
          <w:color w:val="000000" w:themeColor="text1"/>
        </w:rPr>
        <w:t>d) elaborează studii, analize și prognoze privind structura și dinamica personalului contractual;</w:t>
      </w:r>
    </w:p>
    <w:p w14:paraId="06DB799A" w14:textId="236BD04C" w:rsidR="009C20BC" w:rsidRPr="00854CE7" w:rsidRDefault="009C20BC" w:rsidP="0022331F">
      <w:pPr>
        <w:pStyle w:val="ListParagraph"/>
        <w:tabs>
          <w:tab w:val="left" w:pos="90"/>
          <w:tab w:val="left" w:pos="270"/>
        </w:tabs>
        <w:ind w:left="0"/>
        <w:jc w:val="both"/>
        <w:rPr>
          <w:color w:val="000000" w:themeColor="text1"/>
        </w:rPr>
      </w:pPr>
      <w:r w:rsidRPr="00854CE7">
        <w:rPr>
          <w:color w:val="000000" w:themeColor="text1"/>
        </w:rPr>
        <w:t>e) monitorizează respectarea aplicării reglementărilor privind personalul contractual din cadrul autorităților și instituțiilor administrației publice;</w:t>
      </w:r>
    </w:p>
    <w:p w14:paraId="2CD4C2CB" w14:textId="77777777" w:rsidR="005258C8" w:rsidRPr="00854CE7" w:rsidRDefault="009C20BC" w:rsidP="0022331F">
      <w:pPr>
        <w:pStyle w:val="ListParagraph"/>
        <w:tabs>
          <w:tab w:val="left" w:pos="90"/>
          <w:tab w:val="left" w:pos="270"/>
        </w:tabs>
        <w:ind w:left="0"/>
        <w:jc w:val="both"/>
        <w:rPr>
          <w:color w:val="000000" w:themeColor="text1"/>
        </w:rPr>
      </w:pPr>
      <w:r w:rsidRPr="00854CE7">
        <w:rPr>
          <w:color w:val="000000" w:themeColor="text1"/>
        </w:rPr>
        <w:t>f) fundamentează, elaborează, implementează și gestionează programe și proiecte pentru dezvoltarea managementului personalului contractual.</w:t>
      </w:r>
    </w:p>
    <w:p w14:paraId="7941B8E7" w14:textId="77777777" w:rsidR="009C20BC" w:rsidRPr="00854CE7" w:rsidRDefault="009C20BC" w:rsidP="0022331F">
      <w:pPr>
        <w:pStyle w:val="ListParagraph"/>
        <w:tabs>
          <w:tab w:val="left" w:pos="90"/>
          <w:tab w:val="left" w:pos="270"/>
        </w:tabs>
        <w:ind w:left="0"/>
        <w:jc w:val="both"/>
        <w:rPr>
          <w:b/>
        </w:rPr>
      </w:pPr>
    </w:p>
    <w:p w14:paraId="695F7EB3" w14:textId="4E05D9CD" w:rsidR="00CC1DCE" w:rsidRPr="00854CE7" w:rsidRDefault="00CC1DCE" w:rsidP="0022331F">
      <w:pPr>
        <w:pStyle w:val="ListParagraph"/>
        <w:numPr>
          <w:ilvl w:val="0"/>
          <w:numId w:val="47"/>
        </w:numPr>
        <w:tabs>
          <w:tab w:val="left" w:pos="90"/>
          <w:tab w:val="left" w:pos="270"/>
        </w:tabs>
        <w:jc w:val="both"/>
        <w:rPr>
          <w:b/>
        </w:rPr>
      </w:pPr>
      <w:r w:rsidRPr="00854CE7">
        <w:rPr>
          <w:b/>
        </w:rPr>
        <w:t>La articolul 411</w:t>
      </w:r>
      <w:r w:rsidRPr="00854CE7">
        <w:rPr>
          <w:b/>
          <w:vertAlign w:val="superscript"/>
        </w:rPr>
        <w:t>1</w:t>
      </w:r>
      <w:r w:rsidRPr="00854CE7">
        <w:rPr>
          <w:b/>
        </w:rPr>
        <w:t xml:space="preserve">, </w:t>
      </w:r>
      <w:r w:rsidR="00671713" w:rsidRPr="00854CE7">
        <w:rPr>
          <w:b/>
        </w:rPr>
        <w:t xml:space="preserve"> partea introductivă a </w:t>
      </w:r>
      <w:r w:rsidRPr="00854CE7">
        <w:rPr>
          <w:b/>
        </w:rPr>
        <w:t>alineatul</w:t>
      </w:r>
      <w:r w:rsidR="00671713" w:rsidRPr="00854CE7">
        <w:rPr>
          <w:b/>
        </w:rPr>
        <w:t>ui</w:t>
      </w:r>
      <w:r w:rsidRPr="00854CE7">
        <w:rPr>
          <w:b/>
        </w:rPr>
        <w:t xml:space="preserve"> (1) se modifică și va avea următorul cuprins:</w:t>
      </w:r>
    </w:p>
    <w:p w14:paraId="0F8C762B" w14:textId="540D75C4" w:rsidR="00CC1DCE" w:rsidRPr="00854CE7" w:rsidRDefault="00CC1DCE" w:rsidP="0022331F">
      <w:pPr>
        <w:pStyle w:val="ListParagraph"/>
        <w:tabs>
          <w:tab w:val="left" w:pos="90"/>
          <w:tab w:val="left" w:pos="270"/>
        </w:tabs>
        <w:ind w:left="0"/>
        <w:jc w:val="both"/>
      </w:pPr>
      <w:r w:rsidRPr="00854CE7">
        <w:t>„(1) Sistemul electronic național de evidență a ocupării în sectorul public cuprinde date și informații despre categoriile de personal plătit din fonduri publice prevăzute la lit. a)  și c)-f), respectiv date statistice despre categoriile de personal prevăzute la lit. b) și g), după cum urmează:”</w:t>
      </w:r>
    </w:p>
    <w:p w14:paraId="1A9DFAA2" w14:textId="77777777" w:rsidR="00CC1DCE" w:rsidRPr="00854CE7" w:rsidRDefault="00CC1DCE" w:rsidP="0022331F">
      <w:pPr>
        <w:pStyle w:val="ListParagraph"/>
        <w:tabs>
          <w:tab w:val="left" w:pos="90"/>
          <w:tab w:val="left" w:pos="270"/>
        </w:tabs>
        <w:ind w:left="0"/>
        <w:jc w:val="both"/>
        <w:rPr>
          <w:b/>
        </w:rPr>
      </w:pPr>
    </w:p>
    <w:p w14:paraId="2C910166" w14:textId="77777777" w:rsidR="005F06F2" w:rsidRPr="00854CE7" w:rsidRDefault="005F06F2" w:rsidP="0022331F">
      <w:pPr>
        <w:pStyle w:val="ListParagraph"/>
        <w:numPr>
          <w:ilvl w:val="0"/>
          <w:numId w:val="47"/>
        </w:numPr>
        <w:tabs>
          <w:tab w:val="left" w:pos="90"/>
          <w:tab w:val="left" w:pos="270"/>
        </w:tabs>
        <w:ind w:left="0" w:firstLine="0"/>
        <w:jc w:val="both"/>
        <w:rPr>
          <w:b/>
        </w:rPr>
      </w:pPr>
      <w:r w:rsidRPr="00854CE7">
        <w:rPr>
          <w:b/>
        </w:rPr>
        <w:t>La articolul 478, după alineatul (2) se introduce un nou alineat, alin. (2</w:t>
      </w:r>
      <w:r w:rsidRPr="00854CE7">
        <w:rPr>
          <w:b/>
          <w:vertAlign w:val="superscript"/>
        </w:rPr>
        <w:t>1</w:t>
      </w:r>
      <w:r w:rsidRPr="00854CE7">
        <w:rPr>
          <w:b/>
        </w:rPr>
        <w:t>), cu următorul cuprins:</w:t>
      </w:r>
    </w:p>
    <w:p w14:paraId="51EF6C1D" w14:textId="77777777" w:rsidR="005F06F2" w:rsidRPr="00854CE7" w:rsidRDefault="005F06F2" w:rsidP="0022331F">
      <w:pPr>
        <w:tabs>
          <w:tab w:val="left" w:pos="90"/>
        </w:tabs>
        <w:jc w:val="both"/>
      </w:pPr>
      <w:r w:rsidRPr="00854CE7">
        <w:t>“(2</w:t>
      </w:r>
      <w:r w:rsidRPr="00854CE7">
        <w:rPr>
          <w:vertAlign w:val="superscript"/>
        </w:rPr>
        <w:t>1</w:t>
      </w:r>
      <w:r w:rsidRPr="00854CE7">
        <w:t>) În cadrul concursului sau examenului de promovare în grad profesional, se verifică cunoștințele de specialitate și competențele specifice necesare ocupării funcției publice de execuție de grad profesional imediat superior.”</w:t>
      </w:r>
    </w:p>
    <w:p w14:paraId="69136801" w14:textId="77777777" w:rsidR="005F06F2" w:rsidRPr="00854CE7" w:rsidRDefault="005F06F2" w:rsidP="0022331F">
      <w:pPr>
        <w:tabs>
          <w:tab w:val="left" w:pos="90"/>
        </w:tabs>
        <w:jc w:val="both"/>
      </w:pPr>
    </w:p>
    <w:p w14:paraId="2889D58B" w14:textId="77777777" w:rsidR="006914F3" w:rsidRPr="00854CE7" w:rsidRDefault="006914F3" w:rsidP="0022331F">
      <w:pPr>
        <w:pStyle w:val="NormalWeb"/>
        <w:numPr>
          <w:ilvl w:val="0"/>
          <w:numId w:val="47"/>
        </w:numPr>
        <w:spacing w:before="0" w:beforeAutospacing="0" w:after="0" w:afterAutospacing="0"/>
        <w:jc w:val="both"/>
        <w:rPr>
          <w:rStyle w:val="rvts81"/>
          <w:rFonts w:eastAsiaTheme="majorEastAsia"/>
        </w:rPr>
      </w:pPr>
      <w:r w:rsidRPr="00854CE7">
        <w:rPr>
          <w:b/>
          <w:bCs/>
        </w:rPr>
        <w:t xml:space="preserve">La articolul 478, după alineatul (4) se introduc două noi alineate, alin. (5) și (6), </w:t>
      </w:r>
      <w:r w:rsidRPr="00854CE7">
        <w:rPr>
          <w:rStyle w:val="rvts71"/>
          <w:rFonts w:eastAsiaTheme="majorEastAsia"/>
        </w:rPr>
        <w:t>cu următorul cuprins:</w:t>
      </w:r>
    </w:p>
    <w:p w14:paraId="4AD1ED8B" w14:textId="06B4896B" w:rsidR="006914F3" w:rsidRPr="00854CE7" w:rsidRDefault="006914F3" w:rsidP="0022331F">
      <w:pPr>
        <w:jc w:val="both"/>
      </w:pPr>
      <w:r w:rsidRPr="00854CE7">
        <w:t>„(5) Examenele sau concursurile de promovare pentru funcțiile publice de execuție din clasa I,</w:t>
      </w:r>
      <w:r w:rsidR="00FF6B82" w:rsidRPr="00854CE7">
        <w:t xml:space="preserve"> </w:t>
      </w:r>
      <w:r w:rsidRPr="00854CE7">
        <w:t>grad</w:t>
      </w:r>
      <w:r w:rsidR="003A5C06" w:rsidRPr="00854CE7">
        <w:t>ul</w:t>
      </w:r>
      <w:r w:rsidRPr="00854CE7">
        <w:t xml:space="preserve"> profesional superior</w:t>
      </w:r>
      <w:r w:rsidR="003A5C06" w:rsidRPr="00854CE7">
        <w:t xml:space="preserve"> </w:t>
      </w:r>
      <w:r w:rsidRPr="00854CE7">
        <w:t xml:space="preserve">prevăzut la art. 393 alin. (2) lit. e)-g), includ și probe suplimentare pentru testarea competențelor generale necesare exclusiv pentru aceste grade profesionale, prevăzute la art. 17 din anexa nr. 8, precum și pentru testarea competențelor specifice identificate la nivelul autorităților și instituțiilor publice, conform art. 4 alin. (2) din anexa nr. 8. Prevederile art. 21 din anexa nr. 8 se aplică în mod corespunzător. </w:t>
      </w:r>
    </w:p>
    <w:p w14:paraId="7292C23D" w14:textId="28A40512" w:rsidR="006914F3" w:rsidRPr="00854CE7" w:rsidRDefault="00854CE7" w:rsidP="0022331F">
      <w:pPr>
        <w:jc w:val="both"/>
      </w:pPr>
      <w:r w:rsidRPr="00854CE7">
        <w:t>(</w:t>
      </w:r>
      <w:r w:rsidR="006914F3" w:rsidRPr="00854CE7">
        <w:t>6) Examenele sau concursurile de promovare pentru funcțiile publice de execuție din clasa I, grad</w:t>
      </w:r>
      <w:r w:rsidR="003A5C06" w:rsidRPr="00854CE7">
        <w:t>ul</w:t>
      </w:r>
      <w:r w:rsidR="006914F3" w:rsidRPr="00854CE7">
        <w:t xml:space="preserve"> profesional superior</w:t>
      </w:r>
      <w:r w:rsidR="003A5C06" w:rsidRPr="00854CE7">
        <w:t xml:space="preserve"> </w:t>
      </w:r>
      <w:r w:rsidR="006914F3" w:rsidRPr="00854CE7">
        <w:t>prevăzute la art. 393 alin. (2) lit. e)-g), se organizează în limita numărului de posturi care se pot transforma conform art. 393 alin. (7) și (8)”</w:t>
      </w:r>
    </w:p>
    <w:p w14:paraId="033288B6" w14:textId="77777777" w:rsidR="006914F3" w:rsidRPr="00854CE7" w:rsidRDefault="006914F3" w:rsidP="0022331F">
      <w:pPr>
        <w:jc w:val="both"/>
        <w:rPr>
          <w:b/>
          <w:bCs/>
        </w:rPr>
      </w:pPr>
    </w:p>
    <w:p w14:paraId="44B36CFB" w14:textId="77777777" w:rsidR="006914F3" w:rsidRPr="00854CE7" w:rsidRDefault="006914F3" w:rsidP="0022331F">
      <w:pPr>
        <w:pStyle w:val="NormalWeb"/>
        <w:numPr>
          <w:ilvl w:val="0"/>
          <w:numId w:val="47"/>
        </w:numPr>
        <w:spacing w:before="0" w:beforeAutospacing="0" w:after="0" w:afterAutospacing="0"/>
        <w:jc w:val="both"/>
      </w:pPr>
      <w:r w:rsidRPr="00854CE7">
        <w:rPr>
          <w:b/>
          <w:bCs/>
        </w:rPr>
        <w:t xml:space="preserve">La articolul 479, după alineatul (1) </w:t>
      </w:r>
      <w:r w:rsidRPr="00854CE7">
        <w:rPr>
          <w:rStyle w:val="rvts71"/>
          <w:rFonts w:eastAsiaTheme="majorEastAsia"/>
        </w:rPr>
        <w:t>se introduc patru noi alineate, alin. (1</w:t>
      </w:r>
      <w:r w:rsidRPr="00854CE7">
        <w:rPr>
          <w:rStyle w:val="rvts71"/>
          <w:rFonts w:eastAsiaTheme="majorEastAsia"/>
          <w:vertAlign w:val="superscript"/>
        </w:rPr>
        <w:t>1</w:t>
      </w:r>
      <w:r w:rsidRPr="00854CE7">
        <w:rPr>
          <w:rStyle w:val="rvts71"/>
          <w:rFonts w:eastAsiaTheme="majorEastAsia"/>
        </w:rPr>
        <w:t>)-(1</w:t>
      </w:r>
      <w:r w:rsidRPr="00854CE7">
        <w:rPr>
          <w:rStyle w:val="rvts71"/>
          <w:rFonts w:eastAsiaTheme="majorEastAsia"/>
          <w:vertAlign w:val="superscript"/>
        </w:rPr>
        <w:t>5</w:t>
      </w:r>
      <w:r w:rsidRPr="00854CE7">
        <w:rPr>
          <w:rStyle w:val="rvts71"/>
          <w:rFonts w:eastAsiaTheme="majorEastAsia"/>
        </w:rPr>
        <w:t>), cu următorul cuprins:</w:t>
      </w:r>
    </w:p>
    <w:p w14:paraId="3268C23D" w14:textId="1BAF3F5D" w:rsidR="006914F3" w:rsidRPr="00854CE7" w:rsidRDefault="006914F3" w:rsidP="0022331F">
      <w:pPr>
        <w:pStyle w:val="NormalWeb"/>
        <w:spacing w:before="0" w:beforeAutospacing="0" w:after="0" w:afterAutospacing="0"/>
        <w:jc w:val="both"/>
      </w:pPr>
      <w:r w:rsidRPr="00854CE7">
        <w:t>„(1</w:t>
      </w:r>
      <w:r w:rsidRPr="00854CE7">
        <w:rPr>
          <w:vertAlign w:val="superscript"/>
        </w:rPr>
        <w:t>1</w:t>
      </w:r>
      <w:r w:rsidRPr="00854CE7">
        <w:t xml:space="preserve">) Pentru a participa la concursurile sau examenele de promovare în nivelurile gradului profesional superior prevăzute la art. 393 alin. (2) lit. e)-g), funcționarii publici de execuție trebuie să demonstreze deținerea a cel puțin unei competențe generale stabilite pentru acestea la art. 17 din anexa nr. 8, la nivel maxim. Deținerea acestei competențe se consemnează în evaluarea anuală a performanței profesionale individuale prin notarea sa cu </w:t>
      </w:r>
      <w:r w:rsidR="00671713" w:rsidRPr="00854CE7">
        <w:t>nota</w:t>
      </w:r>
      <w:r w:rsidRPr="00854CE7">
        <w:t>/calificativul 5 din maximum 5, conform grilei de notare din anexa nr. 6</w:t>
      </w:r>
      <w:r w:rsidRPr="00854CE7">
        <w:rPr>
          <w:vertAlign w:val="superscript"/>
        </w:rPr>
        <w:t>1</w:t>
      </w:r>
      <w:r w:rsidRPr="00854CE7">
        <w:t xml:space="preserve">. </w:t>
      </w:r>
    </w:p>
    <w:p w14:paraId="77F05B99" w14:textId="0773459E" w:rsidR="006914F3" w:rsidRPr="00854CE7" w:rsidRDefault="006914F3" w:rsidP="0022331F">
      <w:pPr>
        <w:pStyle w:val="NormalWeb"/>
        <w:spacing w:before="0" w:beforeAutospacing="0" w:after="0" w:afterAutospacing="0"/>
        <w:jc w:val="both"/>
      </w:pPr>
      <w:r w:rsidRPr="00854CE7">
        <w:t>(1</w:t>
      </w:r>
      <w:r w:rsidRPr="00854CE7">
        <w:rPr>
          <w:vertAlign w:val="superscript"/>
        </w:rPr>
        <w:t>2</w:t>
      </w:r>
      <w:r w:rsidRPr="00854CE7">
        <w:t>) Pentru a participa la concursurile sau examenele de promovare în nivelul gradului profesional superior prevăzut la art. 393 alin. (2) lit. e) funcționarii publici de execuție trebuie să aibă o vechime de minimum 1 an în autoritatea sau instituția publică în cadrul căreia doresc să promoveze, pentru a permite realizarea evaluării a cel puțin unei competențe generale stabilite pentru acea</w:t>
      </w:r>
      <w:r w:rsidR="00671713" w:rsidRPr="00854CE7">
        <w:t xml:space="preserve">sta la art. 17 din anexa nr. 8 pentru care să fie  notat </w:t>
      </w:r>
      <w:r w:rsidRPr="00854CE7">
        <w:t>la nivel maxim conform alin (1</w:t>
      </w:r>
      <w:r w:rsidRPr="00854CE7">
        <w:rPr>
          <w:vertAlign w:val="superscript"/>
        </w:rPr>
        <w:t>1</w:t>
      </w:r>
      <w:r w:rsidRPr="00854CE7">
        <w:t xml:space="preserve">). </w:t>
      </w:r>
    </w:p>
    <w:p w14:paraId="5AF6FAAF" w14:textId="77777777" w:rsidR="006914F3" w:rsidRPr="00854CE7" w:rsidRDefault="006914F3" w:rsidP="0022331F">
      <w:pPr>
        <w:pStyle w:val="NormalWeb"/>
        <w:spacing w:before="0" w:beforeAutospacing="0" w:after="0" w:afterAutospacing="0"/>
        <w:jc w:val="both"/>
      </w:pPr>
      <w:r w:rsidRPr="00854CE7">
        <w:lastRenderedPageBreak/>
        <w:t>(1</w:t>
      </w:r>
      <w:r w:rsidRPr="00854CE7">
        <w:rPr>
          <w:vertAlign w:val="superscript"/>
        </w:rPr>
        <w:t>3</w:t>
      </w:r>
      <w:r w:rsidRPr="00854CE7">
        <w:t xml:space="preserve">) La stabilirea obiectivelor de performanță care sunt avute în vedere la evaluarea performanțelor profesionale individuale ale funcționarilor publici de execuție </w:t>
      </w:r>
      <w:r w:rsidRPr="00854CE7">
        <w:rPr>
          <w:rFonts w:eastAsiaTheme="minorHAnsi"/>
        </w:rPr>
        <w:t xml:space="preserve">având unul din </w:t>
      </w:r>
      <w:r w:rsidRPr="00854CE7">
        <w:t>nivelurile gradului profesional superior</w:t>
      </w:r>
      <w:r w:rsidRPr="00854CE7" w:rsidDel="00015648">
        <w:rPr>
          <w:rFonts w:eastAsiaTheme="minorHAnsi"/>
        </w:rPr>
        <w:t xml:space="preserve"> </w:t>
      </w:r>
      <w:r w:rsidRPr="00854CE7">
        <w:rPr>
          <w:rFonts w:eastAsiaTheme="minorHAnsi"/>
        </w:rPr>
        <w:t>prevăzute la art. 393 alin. (2) lit. d)-f)</w:t>
      </w:r>
      <w:r w:rsidRPr="00854CE7">
        <w:t>, persoana care are responsabilitatea de a realiza evaluarea performanțelor profesionale individuale adaugă una dintre competențele generale stabilite pentru nivelurile gradului profesional superior</w:t>
      </w:r>
      <w:r w:rsidRPr="00854CE7" w:rsidDel="00015648">
        <w:t xml:space="preserve"> </w:t>
      </w:r>
      <w:r w:rsidRPr="00854CE7">
        <w:t>prevăzute de art. 393 alin. (2) lit. e)-g), în conformitate cu prevederile art. 17 din anexa nr. 8 și indicatorii comportamentali corespunzători, după consultarea cu funcționarul public de execuție evaluat. La evaluarea anuală a performanțelor profesionale individuale pentru anul următor, manifestarea acestor competențe generale se evaluează. Persoana care are responsabilitatea de a realiza evaluarea performanțelor profesionale individuale notează competențele generale conform procedurii prevăzute în anexa nr. 6</w:t>
      </w:r>
      <w:r w:rsidRPr="00854CE7">
        <w:rPr>
          <w:vertAlign w:val="superscript"/>
        </w:rPr>
        <w:t>1</w:t>
      </w:r>
      <w:r w:rsidRPr="00854CE7">
        <w:t xml:space="preserve">. </w:t>
      </w:r>
    </w:p>
    <w:p w14:paraId="4FFC0063" w14:textId="77777777" w:rsidR="006914F3" w:rsidRPr="00854CE7" w:rsidRDefault="006914F3" w:rsidP="0022331F">
      <w:pPr>
        <w:pStyle w:val="NormalWeb"/>
        <w:spacing w:before="0" w:beforeAutospacing="0" w:after="0" w:afterAutospacing="0"/>
        <w:jc w:val="both"/>
        <w:rPr>
          <w:strike/>
        </w:rPr>
      </w:pPr>
      <w:r w:rsidRPr="00854CE7">
        <w:t>(1</w:t>
      </w:r>
      <w:r w:rsidRPr="00854CE7">
        <w:rPr>
          <w:vertAlign w:val="superscript"/>
        </w:rPr>
        <w:t>4</w:t>
      </w:r>
      <w:r w:rsidRPr="00854CE7">
        <w:t>) Nota de la evaluarea competenței generale selectate dintre cele generale stabilite pentru nivelurile gradului profesional superior</w:t>
      </w:r>
      <w:r w:rsidRPr="00854CE7" w:rsidDel="00015648">
        <w:rPr>
          <w:rFonts w:eastAsiaTheme="minorHAnsi"/>
        </w:rPr>
        <w:t xml:space="preserve"> </w:t>
      </w:r>
      <w:r w:rsidRPr="00854CE7">
        <w:t xml:space="preserve">prevăzute la art. 393 alin. (2) lit. e)-g) nu se ia în calcul la calificativul final în evaluarea anuală a performanțelor profesionale individuale bazate pe competențe. </w:t>
      </w:r>
    </w:p>
    <w:p w14:paraId="11A7B6A0" w14:textId="77777777" w:rsidR="006914F3" w:rsidRPr="00854CE7" w:rsidRDefault="006914F3" w:rsidP="0022331F">
      <w:pPr>
        <w:tabs>
          <w:tab w:val="left" w:pos="90"/>
          <w:tab w:val="left" w:pos="270"/>
        </w:tabs>
        <w:jc w:val="both"/>
      </w:pPr>
      <w:r w:rsidRPr="00854CE7">
        <w:t>(1</w:t>
      </w:r>
      <w:r w:rsidRPr="00854CE7">
        <w:rPr>
          <w:vertAlign w:val="superscript"/>
        </w:rPr>
        <w:t>5</w:t>
      </w:r>
      <w:r w:rsidRPr="00854CE7">
        <w:t>) Nota de la evaluarea competenței generale selectate dintre cele generale stabilite pentru gradele profesionale prevăzute la art. 393 alin. (2) lit. e)-g) se ia în calcul pentru îndeplinirea condiției de participare la concursul de promovare în gradele profesionale prevăzute la art. 393 alin. (2) lit. e)-g), conform alin. (1</w:t>
      </w:r>
      <w:r w:rsidRPr="00854CE7">
        <w:rPr>
          <w:vertAlign w:val="superscript"/>
        </w:rPr>
        <w:t>1</w:t>
      </w:r>
      <w:r w:rsidRPr="00854CE7">
        <w:t>).”</w:t>
      </w:r>
    </w:p>
    <w:p w14:paraId="6A15D7BD" w14:textId="77777777" w:rsidR="006914F3" w:rsidRPr="00854CE7" w:rsidRDefault="006914F3" w:rsidP="0022331F">
      <w:pPr>
        <w:tabs>
          <w:tab w:val="left" w:pos="90"/>
          <w:tab w:val="left" w:pos="270"/>
        </w:tabs>
        <w:jc w:val="both"/>
        <w:rPr>
          <w:b/>
        </w:rPr>
      </w:pPr>
    </w:p>
    <w:p w14:paraId="1E048B06" w14:textId="2CC64585" w:rsidR="00654634" w:rsidRPr="00854CE7" w:rsidRDefault="00654634" w:rsidP="0022331F">
      <w:pPr>
        <w:pStyle w:val="NormalWeb"/>
        <w:numPr>
          <w:ilvl w:val="0"/>
          <w:numId w:val="47"/>
        </w:numPr>
        <w:spacing w:before="120" w:beforeAutospacing="0" w:after="120" w:afterAutospacing="0"/>
        <w:jc w:val="both"/>
        <w:rPr>
          <w:b/>
          <w:bCs/>
        </w:rPr>
      </w:pPr>
      <w:r w:rsidRPr="00854CE7">
        <w:rPr>
          <w:b/>
          <w:bCs/>
        </w:rPr>
        <w:t xml:space="preserve">La articolul </w:t>
      </w:r>
      <w:r w:rsidRPr="00854CE7">
        <w:rPr>
          <w:rStyle w:val="rvts71"/>
          <w:rFonts w:eastAsiaTheme="majorEastAsia"/>
        </w:rPr>
        <w:t xml:space="preserve">479, după </w:t>
      </w:r>
      <w:r w:rsidRPr="00854CE7">
        <w:rPr>
          <w:b/>
          <w:bCs/>
        </w:rPr>
        <w:t xml:space="preserve">alineatul (2) </w:t>
      </w:r>
      <w:r w:rsidRPr="00854CE7">
        <w:rPr>
          <w:rStyle w:val="rvts71"/>
          <w:rFonts w:eastAsiaTheme="majorEastAsia"/>
        </w:rPr>
        <w:t>se introduce un nou alineat, alin. (3), cu următorul cuprins:</w:t>
      </w:r>
    </w:p>
    <w:p w14:paraId="73516D24" w14:textId="7E7AF51D" w:rsidR="00040425" w:rsidRPr="00854CE7" w:rsidRDefault="00654634" w:rsidP="0022331F">
      <w:pPr>
        <w:tabs>
          <w:tab w:val="left" w:pos="90"/>
          <w:tab w:val="left" w:pos="270"/>
        </w:tabs>
        <w:jc w:val="both"/>
      </w:pPr>
      <w:r w:rsidRPr="00854CE7">
        <w:rPr>
          <w:rStyle w:val="rvts81"/>
        </w:rPr>
        <w:t xml:space="preserve">„(3) </w:t>
      </w:r>
      <w:r w:rsidRPr="00854CE7">
        <w:t>Funcțiile publice de execuție din clasa I, grad profesional superior, având nivelurile prevăzute de art. 393 alin. (2) lit. e)-g), se pot ocupa numai ca urmare a participării la un concurs/examen de promovare</w:t>
      </w:r>
      <w:r w:rsidRPr="00854CE7" w:rsidDel="00BD3E84">
        <w:t xml:space="preserve"> </w:t>
      </w:r>
      <w:r w:rsidRPr="00854CE7">
        <w:t>din gradul profesional superior deținut în gradul profesional superior următor, dacă funcționarul public a acumulat minimum 3 ani vechime în respectivul grad profesional superior deținut, cu respectarea prevederilor art. 479 alin. (1</w:t>
      </w:r>
      <w:r w:rsidRPr="00854CE7">
        <w:rPr>
          <w:vertAlign w:val="superscript"/>
        </w:rPr>
        <w:t>2</w:t>
      </w:r>
      <w:r w:rsidRPr="00854CE7">
        <w:t>).</w:t>
      </w:r>
      <w:r w:rsidR="00040425" w:rsidRPr="00854CE7">
        <w:t>”</w:t>
      </w:r>
    </w:p>
    <w:p w14:paraId="0E83B25C" w14:textId="77777777" w:rsidR="00654634" w:rsidRPr="00854CE7" w:rsidRDefault="00654634" w:rsidP="0022331F">
      <w:pPr>
        <w:tabs>
          <w:tab w:val="left" w:pos="90"/>
          <w:tab w:val="left" w:pos="270"/>
        </w:tabs>
        <w:jc w:val="both"/>
        <w:rPr>
          <w:b/>
        </w:rPr>
      </w:pPr>
    </w:p>
    <w:p w14:paraId="63024FAA" w14:textId="77777777" w:rsidR="005F06F2" w:rsidRPr="00854CE7" w:rsidRDefault="005F06F2" w:rsidP="0022331F">
      <w:pPr>
        <w:pStyle w:val="ListParagraph"/>
        <w:numPr>
          <w:ilvl w:val="0"/>
          <w:numId w:val="47"/>
        </w:numPr>
        <w:tabs>
          <w:tab w:val="left" w:pos="90"/>
          <w:tab w:val="left" w:pos="270"/>
        </w:tabs>
        <w:jc w:val="both"/>
        <w:rPr>
          <w:b/>
        </w:rPr>
      </w:pPr>
      <w:r w:rsidRPr="00854CE7">
        <w:rPr>
          <w:b/>
        </w:rPr>
        <w:t>La articolul 480, după alineatul (3) se introduce un nou alineat, alin. (3</w:t>
      </w:r>
      <w:r w:rsidRPr="00854CE7">
        <w:rPr>
          <w:b/>
          <w:vertAlign w:val="superscript"/>
        </w:rPr>
        <w:t>1</w:t>
      </w:r>
      <w:r w:rsidRPr="00854CE7">
        <w:rPr>
          <w:b/>
        </w:rPr>
        <w:t>), cu următorul cuprins:</w:t>
      </w:r>
    </w:p>
    <w:p w14:paraId="6AB71D13" w14:textId="77777777" w:rsidR="005F06F2" w:rsidRPr="00854CE7" w:rsidRDefault="005F06F2" w:rsidP="0022331F">
      <w:pPr>
        <w:tabs>
          <w:tab w:val="left" w:pos="90"/>
        </w:tabs>
        <w:jc w:val="both"/>
      </w:pPr>
      <w:r w:rsidRPr="00854CE7">
        <w:t>“(3</w:t>
      </w:r>
      <w:r w:rsidRPr="00854CE7">
        <w:rPr>
          <w:vertAlign w:val="superscript"/>
        </w:rPr>
        <w:t>1</w:t>
      </w:r>
      <w:r w:rsidRPr="00854CE7">
        <w:t>) În cadrul examenului de promovare în clasă, se verifică cunoștințele de specialitate și competențele specifice necesare ocupării funcției publice de execuție dintr-o clasă superioară celei în care se află funcția publică deținută de funcționarul public.”</w:t>
      </w:r>
    </w:p>
    <w:p w14:paraId="0DE34676" w14:textId="77777777" w:rsidR="005F06F2" w:rsidRPr="00854CE7" w:rsidRDefault="005F06F2" w:rsidP="0022331F">
      <w:pPr>
        <w:tabs>
          <w:tab w:val="left" w:pos="90"/>
        </w:tabs>
        <w:jc w:val="both"/>
      </w:pPr>
    </w:p>
    <w:p w14:paraId="6312C733" w14:textId="77777777" w:rsidR="005F06F2" w:rsidRPr="00854CE7" w:rsidRDefault="005F06F2" w:rsidP="0022331F">
      <w:pPr>
        <w:pStyle w:val="ListParagraph"/>
        <w:numPr>
          <w:ilvl w:val="0"/>
          <w:numId w:val="47"/>
        </w:numPr>
        <w:tabs>
          <w:tab w:val="left" w:pos="90"/>
          <w:tab w:val="left" w:pos="270"/>
        </w:tabs>
        <w:ind w:left="0" w:firstLine="0"/>
        <w:jc w:val="both"/>
        <w:rPr>
          <w:b/>
        </w:rPr>
      </w:pPr>
      <w:r w:rsidRPr="00854CE7">
        <w:rPr>
          <w:b/>
        </w:rPr>
        <w:t>La articolul 485</w:t>
      </w:r>
      <w:r w:rsidRPr="00854CE7">
        <w:rPr>
          <w:b/>
          <w:vertAlign w:val="superscript"/>
        </w:rPr>
        <w:t>1</w:t>
      </w:r>
      <w:r w:rsidRPr="00854CE7">
        <w:rPr>
          <w:b/>
        </w:rPr>
        <w:t>, după alineatul (1) se introduc</w:t>
      </w:r>
      <w:r w:rsidRPr="00854CE7">
        <w:rPr>
          <w:b/>
          <w:strike/>
        </w:rPr>
        <w:t>e</w:t>
      </w:r>
      <w:r w:rsidRPr="00854CE7">
        <w:rPr>
          <w:b/>
        </w:rPr>
        <w:t xml:space="preserve"> două noi alineate, alin. (1</w:t>
      </w:r>
      <w:r w:rsidRPr="00854CE7">
        <w:rPr>
          <w:b/>
          <w:vertAlign w:val="superscript"/>
        </w:rPr>
        <w:t>1</w:t>
      </w:r>
      <w:r w:rsidRPr="00854CE7">
        <w:rPr>
          <w:b/>
        </w:rPr>
        <w:t>) și (1</w:t>
      </w:r>
      <w:r w:rsidRPr="00854CE7">
        <w:rPr>
          <w:b/>
          <w:vertAlign w:val="superscript"/>
        </w:rPr>
        <w:t>2</w:t>
      </w:r>
      <w:r w:rsidRPr="00854CE7">
        <w:rPr>
          <w:b/>
        </w:rPr>
        <w:t>), cu următorul cuprins:</w:t>
      </w:r>
    </w:p>
    <w:p w14:paraId="6270E16B" w14:textId="77777777" w:rsidR="005F06F2" w:rsidRPr="00854CE7" w:rsidRDefault="005F06F2" w:rsidP="0022331F">
      <w:pPr>
        <w:pStyle w:val="ListParagraph"/>
        <w:tabs>
          <w:tab w:val="left" w:pos="90"/>
          <w:tab w:val="left" w:pos="270"/>
        </w:tabs>
        <w:ind w:left="0"/>
        <w:jc w:val="both"/>
      </w:pPr>
      <w:r w:rsidRPr="00854CE7">
        <w:t>“(1</w:t>
      </w:r>
      <w:r w:rsidRPr="00854CE7">
        <w:rPr>
          <w:vertAlign w:val="superscript"/>
        </w:rPr>
        <w:t>1</w:t>
      </w:r>
      <w:r w:rsidRPr="00854CE7">
        <w:t xml:space="preserve">) Evaluarea performanțelor profesionale pe bază de competențe ale funcționarilor publici </w:t>
      </w:r>
      <w:r w:rsidRPr="00854CE7">
        <w:rPr>
          <w:shd w:val="clear" w:color="auto" w:fill="FFFFFF"/>
        </w:rPr>
        <w:t>care ocupă funcții publice prevăzute de art. 385 alin. (1) şi (2), cu excepția celor care beneficiază de statute speciale în condițiile legii,</w:t>
      </w:r>
      <w:r w:rsidRPr="00854CE7">
        <w:t xml:space="preserve"> se face utilizând instrumentele informatice puse la dispoziție de Agenția Națională a Funcționarilor Publici.</w:t>
      </w:r>
    </w:p>
    <w:p w14:paraId="1F84A34F" w14:textId="77777777" w:rsidR="005F06F2" w:rsidRPr="00854CE7" w:rsidRDefault="005F06F2" w:rsidP="0022331F">
      <w:pPr>
        <w:pStyle w:val="ListParagraph"/>
        <w:tabs>
          <w:tab w:val="left" w:pos="90"/>
          <w:tab w:val="left" w:pos="270"/>
        </w:tabs>
        <w:ind w:left="0"/>
        <w:jc w:val="both"/>
      </w:pPr>
      <w:r w:rsidRPr="00854CE7">
        <w:t>(1</w:t>
      </w:r>
      <w:r w:rsidRPr="00854CE7">
        <w:rPr>
          <w:vertAlign w:val="superscript"/>
        </w:rPr>
        <w:t>2</w:t>
      </w:r>
      <w:r w:rsidRPr="00854CE7">
        <w:t>)</w:t>
      </w:r>
      <w:r w:rsidRPr="00854CE7">
        <w:rPr>
          <w:b/>
        </w:rPr>
        <w:t xml:space="preserve"> </w:t>
      </w:r>
      <w:r w:rsidRPr="00854CE7">
        <w:rPr>
          <w:bCs/>
        </w:rPr>
        <w:t>Normele privind utilizarea instrumentelor informatice puse la dispoziție de Agenția Națională a Funcționarilor Publici pentru efectuarea evaluării performanțelor profesionale individuale ale</w:t>
      </w:r>
      <w:r w:rsidRPr="00854CE7">
        <w:rPr>
          <w:b/>
        </w:rPr>
        <w:t xml:space="preserve"> </w:t>
      </w:r>
      <w:r w:rsidRPr="00854CE7">
        <w:t xml:space="preserve">funcționarilor publici </w:t>
      </w:r>
      <w:r w:rsidRPr="00854CE7">
        <w:rPr>
          <w:shd w:val="clear" w:color="auto" w:fill="FFFFFF"/>
        </w:rPr>
        <w:t>care ocupă funcții publice prevăzute de art. 385 alin. (1) şi (2), cu excepția celor care beneficiază de statute speciale în condițiile legii, se aprobă prin hotărâre a Guvernului, la propunerea</w:t>
      </w:r>
      <w:r w:rsidR="00135774" w:rsidRPr="00854CE7">
        <w:rPr>
          <w:shd w:val="clear" w:color="auto" w:fill="FFFFFF"/>
        </w:rPr>
        <w:t xml:space="preserve"> președintelui</w:t>
      </w:r>
      <w:r w:rsidRPr="00854CE7">
        <w:rPr>
          <w:shd w:val="clear" w:color="auto" w:fill="FFFFFF"/>
        </w:rPr>
        <w:t xml:space="preserve"> Agenției Naționale a Funcționarilor Publici.</w:t>
      </w:r>
      <w:r w:rsidRPr="00854CE7">
        <w:t>”</w:t>
      </w:r>
    </w:p>
    <w:p w14:paraId="3E79D495" w14:textId="77777777" w:rsidR="005F06F2" w:rsidRPr="00854CE7" w:rsidRDefault="005F06F2" w:rsidP="0022331F">
      <w:pPr>
        <w:pStyle w:val="ListParagraph"/>
        <w:tabs>
          <w:tab w:val="left" w:pos="90"/>
          <w:tab w:val="left" w:pos="270"/>
        </w:tabs>
        <w:ind w:left="0"/>
        <w:jc w:val="both"/>
      </w:pPr>
    </w:p>
    <w:p w14:paraId="62DD2B86" w14:textId="77777777" w:rsidR="005F06F2" w:rsidRPr="00854CE7" w:rsidRDefault="005F06F2" w:rsidP="0022331F">
      <w:pPr>
        <w:pStyle w:val="ListParagraph"/>
        <w:numPr>
          <w:ilvl w:val="0"/>
          <w:numId w:val="47"/>
        </w:numPr>
        <w:tabs>
          <w:tab w:val="left" w:pos="90"/>
          <w:tab w:val="left" w:pos="270"/>
        </w:tabs>
        <w:ind w:left="0" w:firstLine="0"/>
        <w:jc w:val="both"/>
        <w:rPr>
          <w:b/>
        </w:rPr>
      </w:pPr>
      <w:r w:rsidRPr="00854CE7">
        <w:rPr>
          <w:b/>
        </w:rPr>
        <w:t>La articolul 485</w:t>
      </w:r>
      <w:r w:rsidRPr="00854CE7">
        <w:rPr>
          <w:b/>
          <w:vertAlign w:val="superscript"/>
        </w:rPr>
        <w:t>1</w:t>
      </w:r>
      <w:r w:rsidRPr="00854CE7">
        <w:rPr>
          <w:b/>
        </w:rPr>
        <w:t>,</w:t>
      </w:r>
      <w:r w:rsidRPr="00854CE7">
        <w:rPr>
          <w:vertAlign w:val="superscript"/>
        </w:rPr>
        <w:t xml:space="preserve"> </w:t>
      </w:r>
      <w:r w:rsidRPr="00854CE7">
        <w:rPr>
          <w:b/>
        </w:rPr>
        <w:t>alineatul (2)</w:t>
      </w:r>
      <w:r w:rsidRPr="00854CE7">
        <w:rPr>
          <w:b/>
          <w:vertAlign w:val="superscript"/>
        </w:rPr>
        <w:t xml:space="preserve"> </w:t>
      </w:r>
      <w:r w:rsidRPr="00854CE7">
        <w:rPr>
          <w:b/>
        </w:rPr>
        <w:t>se modifică și va avea următorul cuprins:</w:t>
      </w:r>
    </w:p>
    <w:p w14:paraId="59DB93E3" w14:textId="77777777" w:rsidR="005F06F2" w:rsidRPr="00854CE7" w:rsidRDefault="005F06F2" w:rsidP="0022331F">
      <w:pPr>
        <w:tabs>
          <w:tab w:val="left" w:pos="90"/>
        </w:tabs>
        <w:jc w:val="both"/>
        <w:rPr>
          <w:strike/>
        </w:rPr>
      </w:pPr>
      <w:r w:rsidRPr="00854CE7">
        <w:t xml:space="preserve">”(2) Procesul de evaluare a performanțelor profesionale individuale ale funcționarilor publici de conducere și ale funcționarilor publici de execuție prevăzuți la alin. (1), pe bază de competențe, reprezintă aprecierea obiectivă a performanțelor profesionale individuale ale funcționarilor publici, prin verificarea modului de îndeplinire a obiectivelor individuale și de manifestare a competențelor generale prin raportare la nivelurile de complexitate </w:t>
      </w:r>
      <w:r w:rsidRPr="00854CE7">
        <w:lastRenderedPageBreak/>
        <w:t>aferente, precum și la descriptorii și indicatorii comportamentali aferenți competențelor generale stabilite pentru funcțiile publice prevăzute în anexa nr. 8.”</w:t>
      </w:r>
    </w:p>
    <w:p w14:paraId="57C54DFF" w14:textId="77777777" w:rsidR="005F06F2" w:rsidRPr="00854CE7" w:rsidRDefault="005F06F2" w:rsidP="0022331F">
      <w:pPr>
        <w:tabs>
          <w:tab w:val="left" w:pos="90"/>
        </w:tabs>
        <w:jc w:val="both"/>
      </w:pPr>
    </w:p>
    <w:p w14:paraId="474E0401" w14:textId="0008785A" w:rsidR="005F06F2" w:rsidRPr="00854CE7" w:rsidRDefault="005F06F2" w:rsidP="0022331F">
      <w:pPr>
        <w:pStyle w:val="ListParagraph"/>
        <w:numPr>
          <w:ilvl w:val="0"/>
          <w:numId w:val="47"/>
        </w:numPr>
        <w:tabs>
          <w:tab w:val="left" w:pos="90"/>
          <w:tab w:val="left" w:pos="270"/>
        </w:tabs>
        <w:ind w:left="0" w:firstLine="0"/>
        <w:jc w:val="both"/>
        <w:rPr>
          <w:b/>
        </w:rPr>
      </w:pPr>
      <w:r w:rsidRPr="00854CE7">
        <w:rPr>
          <w:b/>
        </w:rPr>
        <w:t>După articolul 485</w:t>
      </w:r>
      <w:r w:rsidRPr="00854CE7">
        <w:rPr>
          <w:b/>
          <w:vertAlign w:val="superscript"/>
        </w:rPr>
        <w:t>1</w:t>
      </w:r>
      <w:r w:rsidRPr="00854CE7" w:rsidDel="004107D9">
        <w:rPr>
          <w:b/>
        </w:rPr>
        <w:t xml:space="preserve"> </w:t>
      </w:r>
      <w:r w:rsidRPr="00854CE7">
        <w:rPr>
          <w:b/>
        </w:rPr>
        <w:t xml:space="preserve">se introduc </w:t>
      </w:r>
      <w:r w:rsidR="00D96BAE" w:rsidRPr="00854CE7">
        <w:rPr>
          <w:b/>
        </w:rPr>
        <w:t xml:space="preserve">patru </w:t>
      </w:r>
      <w:r w:rsidRPr="00854CE7">
        <w:rPr>
          <w:b/>
        </w:rPr>
        <w:t>no</w:t>
      </w:r>
      <w:r w:rsidR="006914F3" w:rsidRPr="00854CE7">
        <w:rPr>
          <w:b/>
        </w:rPr>
        <w:t>i</w:t>
      </w:r>
      <w:r w:rsidRPr="00854CE7">
        <w:rPr>
          <w:b/>
        </w:rPr>
        <w:t xml:space="preserve"> articol</w:t>
      </w:r>
      <w:r w:rsidR="006914F3" w:rsidRPr="00854CE7">
        <w:rPr>
          <w:b/>
        </w:rPr>
        <w:t>e</w:t>
      </w:r>
      <w:r w:rsidRPr="00854CE7">
        <w:rPr>
          <w:b/>
        </w:rPr>
        <w:t>, art. 485</w:t>
      </w:r>
      <w:r w:rsidRPr="00854CE7">
        <w:rPr>
          <w:b/>
          <w:vertAlign w:val="superscript"/>
        </w:rPr>
        <w:t>2</w:t>
      </w:r>
      <w:r w:rsidR="006E6ECF">
        <w:rPr>
          <w:b/>
          <w:vertAlign w:val="superscript"/>
        </w:rPr>
        <w:t xml:space="preserve"> </w:t>
      </w:r>
      <w:r w:rsidR="006E6ECF">
        <w:rPr>
          <w:b/>
        </w:rPr>
        <w:t>-</w:t>
      </w:r>
      <w:r w:rsidR="00D96BAE" w:rsidRPr="00854CE7">
        <w:rPr>
          <w:b/>
        </w:rPr>
        <w:t xml:space="preserve"> </w:t>
      </w:r>
      <w:r w:rsidR="00D96BAE" w:rsidRPr="00854CE7">
        <w:rPr>
          <w:b/>
          <w:bCs/>
        </w:rPr>
        <w:t>485</w:t>
      </w:r>
      <w:r w:rsidR="00D96BAE" w:rsidRPr="00854CE7">
        <w:rPr>
          <w:b/>
          <w:bCs/>
          <w:vertAlign w:val="superscript"/>
        </w:rPr>
        <w:t xml:space="preserve">5 </w:t>
      </w:r>
      <w:r w:rsidR="006E6ECF">
        <w:rPr>
          <w:b/>
          <w:bCs/>
        </w:rPr>
        <w:t xml:space="preserve">, </w:t>
      </w:r>
      <w:r w:rsidRPr="00854CE7">
        <w:rPr>
          <w:b/>
        </w:rPr>
        <w:t>cu următorul cuprins:</w:t>
      </w:r>
    </w:p>
    <w:p w14:paraId="16FC8870" w14:textId="324546EE" w:rsidR="005F06F2" w:rsidRPr="00854CE7" w:rsidRDefault="00040425" w:rsidP="0022331F">
      <w:pPr>
        <w:tabs>
          <w:tab w:val="left" w:pos="90"/>
        </w:tabs>
        <w:jc w:val="center"/>
        <w:rPr>
          <w:b/>
        </w:rPr>
      </w:pPr>
      <w:r w:rsidRPr="00854CE7">
        <w:rPr>
          <w:b/>
        </w:rPr>
        <w:t>„</w:t>
      </w:r>
      <w:r w:rsidR="005F06F2" w:rsidRPr="00854CE7">
        <w:rPr>
          <w:b/>
        </w:rPr>
        <w:t>ARTICOLUL 485</w:t>
      </w:r>
      <w:r w:rsidR="005F06F2" w:rsidRPr="00854CE7">
        <w:rPr>
          <w:b/>
          <w:vertAlign w:val="superscript"/>
        </w:rPr>
        <w:t>2</w:t>
      </w:r>
    </w:p>
    <w:p w14:paraId="710ADDA4" w14:textId="77777777" w:rsidR="005F06F2" w:rsidRPr="00854CE7" w:rsidRDefault="005F06F2" w:rsidP="0022331F">
      <w:pPr>
        <w:tabs>
          <w:tab w:val="left" w:pos="90"/>
        </w:tabs>
        <w:jc w:val="both"/>
        <w:rPr>
          <w:b/>
        </w:rPr>
      </w:pPr>
      <w:r w:rsidRPr="00854CE7">
        <w:rPr>
          <w:b/>
        </w:rPr>
        <w:t>Evaluarea performanțelor profesionale individuale ale funcționarilor publici care ocupă funcții publice prevăzute de art. 385 alin. (3), pe bază de competențe</w:t>
      </w:r>
    </w:p>
    <w:p w14:paraId="48E5DC2E" w14:textId="77777777" w:rsidR="005F06F2" w:rsidRPr="00854CE7" w:rsidRDefault="005F06F2" w:rsidP="0022331F">
      <w:pPr>
        <w:tabs>
          <w:tab w:val="left" w:pos="90"/>
        </w:tabs>
        <w:jc w:val="both"/>
      </w:pPr>
      <w:r w:rsidRPr="00854CE7">
        <w:t>Evaluarea performanțelor profesionale individuale ale funcționarilor publici care ocupă funcții publice prevăzute la art. 385 alin. (3), pe bază de competențe, se realizează în conformitate cu prevederile art. 485</w:t>
      </w:r>
      <w:r w:rsidRPr="00854CE7">
        <w:rPr>
          <w:vertAlign w:val="superscript"/>
        </w:rPr>
        <w:t>1</w:t>
      </w:r>
      <w:r w:rsidR="0015044C" w:rsidRPr="00854CE7">
        <w:t>.</w:t>
      </w:r>
    </w:p>
    <w:p w14:paraId="353CB770" w14:textId="77777777" w:rsidR="0015044C" w:rsidRPr="00854CE7" w:rsidRDefault="0015044C" w:rsidP="0022331F">
      <w:pPr>
        <w:tabs>
          <w:tab w:val="left" w:pos="90"/>
        </w:tabs>
        <w:jc w:val="both"/>
      </w:pPr>
    </w:p>
    <w:p w14:paraId="75561EA6" w14:textId="77777777" w:rsidR="0015044C" w:rsidRPr="00854CE7" w:rsidRDefault="0015044C" w:rsidP="0022331F">
      <w:pPr>
        <w:jc w:val="center"/>
        <w:rPr>
          <w:b/>
          <w:bCs/>
        </w:rPr>
      </w:pPr>
      <w:r w:rsidRPr="00854CE7">
        <w:rPr>
          <w:b/>
          <w:bCs/>
        </w:rPr>
        <w:t>ARTICOLUL 485</w:t>
      </w:r>
      <w:r w:rsidRPr="00854CE7">
        <w:rPr>
          <w:b/>
          <w:bCs/>
          <w:vertAlign w:val="superscript"/>
        </w:rPr>
        <w:t>3</w:t>
      </w:r>
    </w:p>
    <w:p w14:paraId="03E2B3C7" w14:textId="77777777" w:rsidR="0015044C" w:rsidRPr="00854CE7" w:rsidRDefault="0015044C" w:rsidP="0022331F">
      <w:pPr>
        <w:jc w:val="center"/>
        <w:rPr>
          <w:b/>
          <w:bCs/>
        </w:rPr>
      </w:pPr>
      <w:r w:rsidRPr="00854CE7">
        <w:rPr>
          <w:b/>
          <w:bCs/>
        </w:rPr>
        <w:t>Evaluarea multianuală a performanțelor profesionale individuale ale funcționarilor publici de conducere</w:t>
      </w:r>
    </w:p>
    <w:p w14:paraId="2B179B4E" w14:textId="74D53927" w:rsidR="00D96BAE" w:rsidRPr="00854CE7" w:rsidRDefault="00B41B5F" w:rsidP="0022331F">
      <w:pPr>
        <w:jc w:val="both"/>
        <w:rPr>
          <w:rStyle w:val="salnbdy"/>
          <w:bdr w:val="none" w:sz="0" w:space="0" w:color="auto" w:frame="1"/>
        </w:rPr>
      </w:pPr>
      <w:r w:rsidRPr="00854CE7">
        <w:rPr>
          <w:rStyle w:val="salnttl"/>
          <w:bdr w:val="none" w:sz="0" w:space="0" w:color="auto" w:frame="1"/>
        </w:rPr>
        <w:t>(</w:t>
      </w:r>
      <w:r w:rsidR="00D96BAE" w:rsidRPr="00854CE7">
        <w:rPr>
          <w:rStyle w:val="salnttl"/>
          <w:bdr w:val="none" w:sz="0" w:space="0" w:color="auto" w:frame="1"/>
        </w:rPr>
        <w:t>1)</w:t>
      </w:r>
      <w:r w:rsidR="00D96BAE" w:rsidRPr="00854CE7">
        <w:rPr>
          <w:rStyle w:val="apple-converted-space"/>
          <w:bdr w:val="none" w:sz="0" w:space="0" w:color="auto" w:frame="1"/>
        </w:rPr>
        <w:t> </w:t>
      </w:r>
      <w:r w:rsidR="00D96BAE" w:rsidRPr="00854CE7">
        <w:rPr>
          <w:rStyle w:val="salnbdy"/>
          <w:bdr w:val="none" w:sz="0" w:space="0" w:color="auto" w:frame="1"/>
        </w:rPr>
        <w:t xml:space="preserve">Evaluarea multianuală a performanțelor profesionale individuale </w:t>
      </w:r>
      <w:r w:rsidR="00D96BAE" w:rsidRPr="00854CE7">
        <w:rPr>
          <w:shd w:val="clear" w:color="auto" w:fill="FFFFFF"/>
        </w:rPr>
        <w:t xml:space="preserve">ale funcționarilor publici de conducere </w:t>
      </w:r>
      <w:r w:rsidR="00D96BAE" w:rsidRPr="00854CE7">
        <w:rPr>
          <w:rStyle w:val="slitbdy"/>
          <w:bdr w:val="none" w:sz="0" w:space="0" w:color="auto" w:frame="1"/>
        </w:rPr>
        <w:t xml:space="preserve">care ocupă funcții </w:t>
      </w:r>
      <w:r w:rsidR="00D96BAE" w:rsidRPr="00854CE7">
        <w:rPr>
          <w:spacing w:val="-4"/>
        </w:rPr>
        <w:t xml:space="preserve">publice de conducere </w:t>
      </w:r>
      <w:r w:rsidR="00D96BAE" w:rsidRPr="00854CE7">
        <w:rPr>
          <w:rStyle w:val="rvts81"/>
        </w:rPr>
        <w:t xml:space="preserve">prevăzute la art. 390 alin. </w:t>
      </w:r>
      <w:r w:rsidR="00D96BAE" w:rsidRPr="00854CE7">
        <w:rPr>
          <w:spacing w:val="-4"/>
        </w:rPr>
        <w:t xml:space="preserve">(1) lit. a)-d) se realizează de </w:t>
      </w:r>
      <w:r w:rsidR="00D96BAE" w:rsidRPr="00854CE7">
        <w:rPr>
          <w:rStyle w:val="salnbdy"/>
          <w:bdr w:val="none" w:sz="0" w:space="0" w:color="auto" w:frame="1"/>
        </w:rPr>
        <w:t xml:space="preserve">către o comisie de evaluare multianuală, formată din 5 membri, funcționari publici definitivi, numiți pentru un mandat de 6 ani prin act administrativ al conducătorului autorității </w:t>
      </w:r>
      <w:r w:rsidR="00D96BAE" w:rsidRPr="00854CE7">
        <w:rPr>
          <w:spacing w:val="-4"/>
        </w:rPr>
        <w:t xml:space="preserve">sau instituției </w:t>
      </w:r>
      <w:r w:rsidR="00D96BAE" w:rsidRPr="00854CE7">
        <w:rPr>
          <w:rStyle w:val="salnbdy"/>
          <w:bdr w:val="none" w:sz="0" w:space="0" w:color="auto" w:frame="1"/>
        </w:rPr>
        <w:t xml:space="preserve">publice care are calitatea de ordonator principal de credite, </w:t>
      </w:r>
      <w:r w:rsidR="00D96BAE" w:rsidRPr="00854CE7">
        <w:rPr>
          <w:shd w:val="clear" w:color="auto" w:fill="FFFFFF"/>
        </w:rPr>
        <w:t>pentru</w:t>
      </w:r>
      <w:r w:rsidR="00D96BAE" w:rsidRPr="00854CE7">
        <w:rPr>
          <w:rStyle w:val="salnbdy"/>
          <w:bdr w:val="none" w:sz="0" w:space="0" w:color="auto" w:frame="1"/>
        </w:rPr>
        <w:t xml:space="preserve"> toate autoritățile și instituțiile publice </w:t>
      </w:r>
      <w:r w:rsidR="00040425" w:rsidRPr="00854CE7">
        <w:rPr>
          <w:rStyle w:val="salnbdy"/>
          <w:bdr w:val="none" w:sz="0" w:space="0" w:color="auto" w:frame="1"/>
        </w:rPr>
        <w:t>aflate în</w:t>
      </w:r>
      <w:r w:rsidR="00D96BAE" w:rsidRPr="00854CE7">
        <w:rPr>
          <w:rStyle w:val="salnbdy"/>
          <w:bdr w:val="none" w:sz="0" w:space="0" w:color="auto" w:frame="1"/>
        </w:rPr>
        <w:t xml:space="preserve"> subordinea, coordonarea sau sub autoritatea sa, dacă este cazul. Prevederile art. 75 alin</w:t>
      </w:r>
      <w:r w:rsidR="00040425" w:rsidRPr="00854CE7">
        <w:rPr>
          <w:rStyle w:val="salnbdy"/>
          <w:bdr w:val="none" w:sz="0" w:space="0" w:color="auto" w:frame="1"/>
        </w:rPr>
        <w:t>.</w:t>
      </w:r>
      <w:r w:rsidR="00D96BAE" w:rsidRPr="00854CE7">
        <w:rPr>
          <w:rStyle w:val="salnbdy"/>
          <w:bdr w:val="none" w:sz="0" w:space="0" w:color="auto" w:frame="1"/>
        </w:rPr>
        <w:t xml:space="preserve"> (2) și ale art. 76-83 </w:t>
      </w:r>
      <w:r w:rsidR="00D96BAE" w:rsidRPr="00854CE7">
        <w:rPr>
          <w:spacing w:val="-4"/>
        </w:rPr>
        <w:t>din anexa nr. 10 se aplică în mod corespunzător în ceea ce privește condițiile de numire în comisia de evaluare multianuală.</w:t>
      </w:r>
    </w:p>
    <w:p w14:paraId="43ADDA26" w14:textId="2677ED3C" w:rsidR="00D96BAE" w:rsidRPr="00854CE7" w:rsidRDefault="00D96BAE" w:rsidP="0022331F">
      <w:pPr>
        <w:jc w:val="both"/>
        <w:rPr>
          <w:shd w:val="clear" w:color="auto" w:fill="FFFFFF"/>
        </w:rPr>
      </w:pPr>
      <w:r w:rsidRPr="00854CE7">
        <w:t xml:space="preserve">(2) </w:t>
      </w:r>
      <w:r w:rsidRPr="00854CE7">
        <w:rPr>
          <w:shd w:val="clear" w:color="auto" w:fill="FFFFFF"/>
        </w:rPr>
        <w:t>Prevederile art. 23 din anexa nr. 6</w:t>
      </w:r>
      <w:r w:rsidRPr="00854CE7">
        <w:rPr>
          <w:shd w:val="clear" w:color="auto" w:fill="FFFFFF"/>
          <w:vertAlign w:val="superscript"/>
        </w:rPr>
        <w:t>1</w:t>
      </w:r>
      <w:r w:rsidRPr="00854CE7">
        <w:rPr>
          <w:shd w:val="clear" w:color="auto" w:fill="FFFFFF"/>
        </w:rPr>
        <w:t xml:space="preserve"> se aplică în mod corespunzător.</w:t>
      </w:r>
    </w:p>
    <w:p w14:paraId="7F96C356" w14:textId="43771A4C" w:rsidR="00D96BAE" w:rsidRPr="00854CE7" w:rsidRDefault="00D96BAE" w:rsidP="0022331F">
      <w:pPr>
        <w:jc w:val="both"/>
        <w:rPr>
          <w:spacing w:val="-4"/>
        </w:rPr>
      </w:pPr>
      <w:r w:rsidRPr="00854CE7">
        <w:rPr>
          <w:shd w:val="clear" w:color="auto" w:fill="FFFFFF"/>
        </w:rPr>
        <w:t xml:space="preserve">(3) </w:t>
      </w:r>
      <w:r w:rsidRPr="00854CE7">
        <w:rPr>
          <w:spacing w:val="-4"/>
        </w:rPr>
        <w:t xml:space="preserve">În termen de maximum 6 luni de la data numirii într-o funcție publică de conducere </w:t>
      </w:r>
      <w:r w:rsidRPr="00854CE7">
        <w:rPr>
          <w:rStyle w:val="rvts81"/>
        </w:rPr>
        <w:t xml:space="preserve">prevăzută la art. 390 alin. </w:t>
      </w:r>
      <w:r w:rsidRPr="00854CE7">
        <w:rPr>
          <w:spacing w:val="-4"/>
        </w:rPr>
        <w:t xml:space="preserve">(1) lit. a)-d), funcționarii publici de conducere elaborează un plan de management al structurii/structurilor funcționale conduse, care conține indicatori și obiective de performanță </w:t>
      </w:r>
      <w:r w:rsidR="00040425" w:rsidRPr="00854CE7">
        <w:rPr>
          <w:spacing w:val="-4"/>
        </w:rPr>
        <w:t xml:space="preserve">individuale </w:t>
      </w:r>
      <w:r w:rsidRPr="00854CE7">
        <w:rPr>
          <w:spacing w:val="-4"/>
        </w:rPr>
        <w:t xml:space="preserve">pe care își propun să le atingă pe perioada de 5 ani supusă evaluării multianuale a performanțelor profesionale individuale. </w:t>
      </w:r>
    </w:p>
    <w:p w14:paraId="55D0AAC9" w14:textId="77777777" w:rsidR="00D96BAE" w:rsidRPr="00854CE7" w:rsidRDefault="00D96BAE" w:rsidP="0022331F">
      <w:pPr>
        <w:jc w:val="both"/>
        <w:rPr>
          <w:spacing w:val="-4"/>
        </w:rPr>
      </w:pPr>
      <w:r w:rsidRPr="00854CE7">
        <w:rPr>
          <w:spacing w:val="-4"/>
        </w:rPr>
        <w:t xml:space="preserve">(4) Planul de management al structurii/structurilor funcționale conduse se realizează pe baza atribuțiilor și responsabilităților acestora, prevăzute în regulamentul de organizare și funcționare al autorității sau instituției publice și în fișa postului corespunzătoare funcției publice de referință. </w:t>
      </w:r>
    </w:p>
    <w:p w14:paraId="4134B444" w14:textId="1B5D9CDC" w:rsidR="00D96BAE" w:rsidRPr="00854CE7" w:rsidRDefault="00D96BAE" w:rsidP="0022331F">
      <w:pPr>
        <w:spacing w:before="120" w:after="120"/>
        <w:jc w:val="both"/>
        <w:rPr>
          <w:spacing w:val="-4"/>
        </w:rPr>
      </w:pPr>
      <w:r w:rsidRPr="00854CE7">
        <w:rPr>
          <w:spacing w:val="-4"/>
        </w:rPr>
        <w:t>(5)</w:t>
      </w:r>
      <w:r w:rsidR="007E12B5" w:rsidRPr="00854CE7">
        <w:rPr>
          <w:spacing w:val="-4"/>
        </w:rPr>
        <w:t xml:space="preserve"> Indicatorii și obiectivele de performanță </w:t>
      </w:r>
      <w:r w:rsidR="00550247" w:rsidRPr="00854CE7">
        <w:rPr>
          <w:spacing w:val="-4"/>
        </w:rPr>
        <w:t xml:space="preserve">individuale </w:t>
      </w:r>
      <w:r w:rsidR="007E12B5" w:rsidRPr="00854CE7">
        <w:rPr>
          <w:spacing w:val="-4"/>
        </w:rPr>
        <w:t xml:space="preserve">sunt corelate cu obiectivele de performanță stabilite de conducătorul autorității sau instituției publice pentru primul an, cu obiectivele instituționale stabilite prin documente strategice de la nivelul autorității sau instituției publice în care au fost numiți, precum și cu </w:t>
      </w:r>
      <w:r w:rsidR="00DF4F8E" w:rsidRPr="00854CE7">
        <w:rPr>
          <w:spacing w:val="-4"/>
        </w:rPr>
        <w:t>p</w:t>
      </w:r>
      <w:r w:rsidR="007E12B5" w:rsidRPr="00854CE7">
        <w:rPr>
          <w:spacing w:val="-4"/>
        </w:rPr>
        <w:t xml:space="preserve">lanul strategic instituțional al autorității sau instituției publice în care au fost numiți </w:t>
      </w:r>
      <w:r w:rsidR="007E12B5" w:rsidRPr="00854CE7">
        <w:rPr>
          <w:rStyle w:val="l5def1"/>
          <w:rFonts w:ascii="Times New Roman" w:hAnsi="Times New Roman" w:cs="Times New Roman"/>
          <w:color w:val="auto"/>
          <w:sz w:val="24"/>
          <w:szCs w:val="24"/>
        </w:rPr>
        <w:t>la nivelul ministerelor și al Secretariatului General al Guvernului</w:t>
      </w:r>
      <w:r w:rsidR="007E12B5" w:rsidRPr="00854CE7">
        <w:rPr>
          <w:spacing w:val="-4"/>
        </w:rPr>
        <w:t>, dacă acesta există</w:t>
      </w:r>
      <w:r w:rsidR="00DF4F8E" w:rsidRPr="00854CE7">
        <w:rPr>
          <w:spacing w:val="-4"/>
        </w:rPr>
        <w:t>.</w:t>
      </w:r>
    </w:p>
    <w:p w14:paraId="1DF466FA" w14:textId="71576F4D" w:rsidR="00D96BAE" w:rsidRPr="00854CE7" w:rsidRDefault="00D96BAE" w:rsidP="0022331F">
      <w:pPr>
        <w:spacing w:before="120" w:after="120"/>
        <w:jc w:val="both"/>
        <w:rPr>
          <w:spacing w:val="-4"/>
        </w:rPr>
      </w:pPr>
      <w:r w:rsidRPr="00854CE7">
        <w:rPr>
          <w:spacing w:val="-4"/>
        </w:rPr>
        <w:t xml:space="preserve">(6) Planul de management al structurilor funcționale conduse se actualizează în termen de maximum 3 luni ori de câte ori se modifică obiectivele instituționale stabilite prin documente strategice de la nivelul autorității sau instituției publice în care au fost numiți și, după caz, </w:t>
      </w:r>
      <w:r w:rsidR="00DF4F8E" w:rsidRPr="00854CE7">
        <w:rPr>
          <w:spacing w:val="-4"/>
        </w:rPr>
        <w:t>p</w:t>
      </w:r>
      <w:r w:rsidRPr="00854CE7">
        <w:rPr>
          <w:spacing w:val="-4"/>
        </w:rPr>
        <w:t xml:space="preserve">lanul strategic instituțional al autorității sau instituției publice în care au fost numiți </w:t>
      </w:r>
      <w:r w:rsidRPr="00854CE7">
        <w:rPr>
          <w:rStyle w:val="l5def1"/>
          <w:rFonts w:ascii="Times New Roman" w:hAnsi="Times New Roman" w:cs="Times New Roman"/>
          <w:color w:val="auto"/>
          <w:sz w:val="24"/>
          <w:szCs w:val="24"/>
        </w:rPr>
        <w:t>la nivelul ministerelor și al Secretariatului General al Guvernului</w:t>
      </w:r>
      <w:r w:rsidR="00550247" w:rsidRPr="00854CE7">
        <w:rPr>
          <w:rStyle w:val="l5def1"/>
          <w:rFonts w:ascii="Times New Roman" w:hAnsi="Times New Roman" w:cs="Times New Roman"/>
          <w:color w:val="auto"/>
          <w:sz w:val="24"/>
          <w:szCs w:val="24"/>
        </w:rPr>
        <w:t>.</w:t>
      </w:r>
      <w:r w:rsidRPr="00854CE7">
        <w:rPr>
          <w:spacing w:val="-4"/>
        </w:rPr>
        <w:t xml:space="preserve"> </w:t>
      </w:r>
    </w:p>
    <w:p w14:paraId="441F493B" w14:textId="2ECD68C5" w:rsidR="00D96BAE" w:rsidRPr="00854CE7" w:rsidRDefault="00D96BAE" w:rsidP="0022331F">
      <w:pPr>
        <w:jc w:val="both"/>
        <w:rPr>
          <w:rStyle w:val="salnbdy"/>
          <w:bdr w:val="none" w:sz="0" w:space="0" w:color="auto" w:frame="1"/>
        </w:rPr>
      </w:pPr>
      <w:r w:rsidRPr="00854CE7">
        <w:rPr>
          <w:rStyle w:val="salnbdy"/>
          <w:bdr w:val="none" w:sz="0" w:space="0" w:color="auto" w:frame="1"/>
        </w:rPr>
        <w:t xml:space="preserve">(7) Evaluarea multianuală a performanțelor profesionale individuale </w:t>
      </w:r>
      <w:r w:rsidRPr="00854CE7">
        <w:rPr>
          <w:shd w:val="clear" w:color="auto" w:fill="FFFFFF"/>
        </w:rPr>
        <w:t xml:space="preserve">ale funcționarilor publici de conducere </w:t>
      </w:r>
      <w:r w:rsidRPr="00854CE7">
        <w:rPr>
          <w:rStyle w:val="salnbdy"/>
          <w:bdr w:val="none" w:sz="0" w:space="0" w:color="auto" w:frame="1"/>
        </w:rPr>
        <w:t>se realizează,</w:t>
      </w:r>
      <w:r w:rsidRPr="00854CE7">
        <w:t xml:space="preserve"> de regulă, o dată la 5 ani, prin </w:t>
      </w:r>
      <w:r w:rsidRPr="00854CE7">
        <w:rPr>
          <w:rStyle w:val="salnbdy"/>
          <w:bdr w:val="none" w:sz="0" w:space="0" w:color="auto" w:frame="1"/>
        </w:rPr>
        <w:t xml:space="preserve">verificarea modului de îndeplinire a indicatorilor și obiectivelor </w:t>
      </w:r>
      <w:r w:rsidR="007E12B5" w:rsidRPr="00854CE7">
        <w:rPr>
          <w:rStyle w:val="salnbdy"/>
          <w:bdr w:val="none" w:sz="0" w:space="0" w:color="auto" w:frame="1"/>
        </w:rPr>
        <w:t xml:space="preserve">de performanță </w:t>
      </w:r>
      <w:r w:rsidRPr="00854CE7">
        <w:rPr>
          <w:rStyle w:val="salnbdy"/>
          <w:bdr w:val="none" w:sz="0" w:space="0" w:color="auto" w:frame="1"/>
        </w:rPr>
        <w:t>individuale prevăzute în planul de management al structurii funcționale conduse, precum și prin verificarea modului de îndeplinire a celorlalte criterii de performanță care sunt prevăzute în anexa nr. 6</w:t>
      </w:r>
      <w:r w:rsidRPr="00854CE7">
        <w:rPr>
          <w:rStyle w:val="salnbdy"/>
          <w:bdr w:val="none" w:sz="0" w:space="0" w:color="auto" w:frame="1"/>
          <w:vertAlign w:val="superscript"/>
        </w:rPr>
        <w:t>2</w:t>
      </w:r>
      <w:r w:rsidRPr="00854CE7">
        <w:rPr>
          <w:rStyle w:val="salnbdy"/>
          <w:bdr w:val="none" w:sz="0" w:space="0" w:color="auto" w:frame="1"/>
        </w:rPr>
        <w:t>.</w:t>
      </w:r>
    </w:p>
    <w:p w14:paraId="7F49300D" w14:textId="63582287" w:rsidR="00D96BAE" w:rsidRPr="00854CE7" w:rsidRDefault="00D96BAE" w:rsidP="0022331F">
      <w:pPr>
        <w:jc w:val="both"/>
        <w:rPr>
          <w:spacing w:val="-4"/>
        </w:rPr>
      </w:pPr>
      <w:r w:rsidRPr="00854CE7">
        <w:rPr>
          <w:spacing w:val="-4"/>
        </w:rPr>
        <w:lastRenderedPageBreak/>
        <w:t xml:space="preserve">(8) Planul de management al structurii/structurilor conduse trebuie să conțină minimum 7 obiective de performanță pentru o perioadă de 5 ani. Planul de management al structurii/structurilor funcționale conduse este aprobat de conducătorul autorității sau instituției publice în cadrul căreia sunt numiți funcționarii publici. </w:t>
      </w:r>
    </w:p>
    <w:p w14:paraId="0E604141" w14:textId="74C48DB5" w:rsidR="00762224" w:rsidRPr="00854CE7" w:rsidRDefault="00D96BAE" w:rsidP="0022331F">
      <w:pPr>
        <w:jc w:val="both"/>
        <w:rPr>
          <w:spacing w:val="-4"/>
        </w:rPr>
      </w:pPr>
      <w:r w:rsidRPr="00854CE7">
        <w:rPr>
          <w:spacing w:val="-4"/>
        </w:rPr>
        <w:t xml:space="preserve">(9) Conducătorul autorității sau instituției publice poate refuza aprobarea planului de management propus de funcționarul public, pentru motive de oportunitate, o singură dată, motivat. Funcționarul public de conducere reface planul de management </w:t>
      </w:r>
      <w:r w:rsidR="00550247" w:rsidRPr="00854CE7">
        <w:rPr>
          <w:spacing w:val="-4"/>
        </w:rPr>
        <w:t xml:space="preserve">al </w:t>
      </w:r>
      <w:r w:rsidRPr="00854CE7">
        <w:rPr>
          <w:spacing w:val="-4"/>
        </w:rPr>
        <w:t xml:space="preserve">structurii/structurilor funcționale conduse ținând cont de motivarea conducătorului autorității sau instituției publice. </w:t>
      </w:r>
    </w:p>
    <w:p w14:paraId="35C557D6" w14:textId="6F38E560" w:rsidR="00D96BAE" w:rsidRPr="00854CE7" w:rsidRDefault="00762224" w:rsidP="0022331F">
      <w:pPr>
        <w:jc w:val="both"/>
        <w:rPr>
          <w:rStyle w:val="salnbdy"/>
          <w:bdr w:val="none" w:sz="0" w:space="0" w:color="auto" w:frame="1"/>
        </w:rPr>
      </w:pPr>
      <w:r w:rsidRPr="00854CE7">
        <w:rPr>
          <w:spacing w:val="-4"/>
        </w:rPr>
        <w:t>(10)</w:t>
      </w:r>
      <w:r w:rsidR="00550247" w:rsidRPr="00854CE7">
        <w:rPr>
          <w:spacing w:val="-4"/>
        </w:rPr>
        <w:t xml:space="preserve"> </w:t>
      </w:r>
      <w:r w:rsidR="00D96BAE" w:rsidRPr="00854CE7">
        <w:rPr>
          <w:spacing w:val="-4"/>
        </w:rPr>
        <w:t>Conducătorul autorității sau instituției publice poate refuza aprobarea planului de management propus de funcționarul public, pentru motive de legalitate, motivat</w:t>
      </w:r>
      <w:r w:rsidR="00737260" w:rsidRPr="00854CE7">
        <w:rPr>
          <w:spacing w:val="-4"/>
        </w:rPr>
        <w:t xml:space="preserve">, situație în care funcționarul public de conducere reface planul de management </w:t>
      </w:r>
      <w:r w:rsidR="00550247" w:rsidRPr="00854CE7">
        <w:rPr>
          <w:spacing w:val="-4"/>
        </w:rPr>
        <w:t xml:space="preserve">al </w:t>
      </w:r>
      <w:r w:rsidR="00737260" w:rsidRPr="00854CE7">
        <w:rPr>
          <w:spacing w:val="-4"/>
        </w:rPr>
        <w:t>structurii/structurilor funcționale conduse până la intrarea în legalitate, cu respectarea termenului prevăzut la alin. (3)</w:t>
      </w:r>
      <w:r w:rsidR="00D96BAE" w:rsidRPr="00854CE7">
        <w:rPr>
          <w:spacing w:val="-4"/>
        </w:rPr>
        <w:t xml:space="preserve">.  </w:t>
      </w:r>
    </w:p>
    <w:p w14:paraId="6EC782FB" w14:textId="60859394" w:rsidR="00D96BAE" w:rsidRPr="00854CE7" w:rsidRDefault="00D96BAE" w:rsidP="0022331F">
      <w:pPr>
        <w:jc w:val="both"/>
      </w:pPr>
      <w:r w:rsidRPr="00854CE7">
        <w:rPr>
          <w:rStyle w:val="salnbdy"/>
          <w:bdr w:val="none" w:sz="0" w:space="0" w:color="auto" w:frame="1"/>
        </w:rPr>
        <w:t>(1</w:t>
      </w:r>
      <w:r w:rsidR="00762224" w:rsidRPr="00854CE7">
        <w:rPr>
          <w:rStyle w:val="salnbdy"/>
          <w:bdr w:val="none" w:sz="0" w:space="0" w:color="auto" w:frame="1"/>
        </w:rPr>
        <w:t>1</w:t>
      </w:r>
      <w:r w:rsidRPr="00854CE7">
        <w:rPr>
          <w:rStyle w:val="salnbdy"/>
          <w:bdr w:val="none" w:sz="0" w:space="0" w:color="auto" w:frame="1"/>
        </w:rPr>
        <w:t xml:space="preserve">) Evaluarea multianuală a performanțelor profesionale individuale se realizează suplimentar față de evaluarea anuală a performanțelor profesionale individuale prevăzută la art. </w:t>
      </w:r>
      <w:r w:rsidRPr="00854CE7">
        <w:t>485 și 485</w:t>
      </w:r>
      <w:r w:rsidRPr="00854CE7">
        <w:rPr>
          <w:vertAlign w:val="superscript"/>
        </w:rPr>
        <w:t>1</w:t>
      </w:r>
      <w:r w:rsidRPr="00854CE7">
        <w:t>.</w:t>
      </w:r>
    </w:p>
    <w:p w14:paraId="76F8DA01" w14:textId="337D4015" w:rsidR="00D96BAE" w:rsidRPr="00854CE7" w:rsidRDefault="00D96BAE" w:rsidP="0022331F">
      <w:pPr>
        <w:jc w:val="both"/>
        <w:rPr>
          <w:rStyle w:val="salnbdy"/>
          <w:bdr w:val="none" w:sz="0" w:space="0" w:color="auto" w:frame="1"/>
        </w:rPr>
      </w:pPr>
      <w:r w:rsidRPr="00854CE7">
        <w:t>(1</w:t>
      </w:r>
      <w:r w:rsidR="00762224" w:rsidRPr="00854CE7">
        <w:t>2</w:t>
      </w:r>
      <w:r w:rsidRPr="00854CE7">
        <w:t xml:space="preserve">) În cazul în care, în perioada de 5 ani care trebuie să facă obiectul evaluării multianuale </w:t>
      </w:r>
      <w:r w:rsidRPr="00854CE7">
        <w:rPr>
          <w:rStyle w:val="salnbdy"/>
          <w:bdr w:val="none" w:sz="0" w:space="0" w:color="auto" w:frame="1"/>
        </w:rPr>
        <w:t xml:space="preserve">a performanțelor profesionale individuale </w:t>
      </w:r>
      <w:r w:rsidRPr="00854CE7">
        <w:rPr>
          <w:shd w:val="clear" w:color="auto" w:fill="FFFFFF"/>
        </w:rPr>
        <w:t>ale funcționarilor publici de conducere,</w:t>
      </w:r>
      <w:r w:rsidRPr="00854CE7">
        <w:t xml:space="preserve"> funcționarul public de conducere își modifică  raportul de serviciu, prin transfer,  mutare definitivă sau mobilitate prin rotație, evaluarea multianuală </w:t>
      </w:r>
      <w:r w:rsidRPr="00854CE7">
        <w:rPr>
          <w:rStyle w:val="salnbdy"/>
          <w:bdr w:val="none" w:sz="0" w:space="0" w:color="auto" w:frame="1"/>
        </w:rPr>
        <w:t xml:space="preserve">a performanțelor profesionale individuale se realizează </w:t>
      </w:r>
      <w:r w:rsidRPr="00854CE7">
        <w:t xml:space="preserve">la momentul modificării raporturilor de serviciu, dată de la care începe să curgă o nouă perioadă de 5 ani până la care urmează să se realizeze următoarea evaluare multianuală </w:t>
      </w:r>
      <w:r w:rsidRPr="00854CE7">
        <w:rPr>
          <w:rStyle w:val="salnbdy"/>
          <w:bdr w:val="none" w:sz="0" w:space="0" w:color="auto" w:frame="1"/>
        </w:rPr>
        <w:t xml:space="preserve"> a performanțelor profesionale individuale.</w:t>
      </w:r>
    </w:p>
    <w:p w14:paraId="43D05E43" w14:textId="587032C2" w:rsidR="00D96BAE" w:rsidRPr="00854CE7" w:rsidRDefault="00D96BAE" w:rsidP="0022331F">
      <w:pPr>
        <w:jc w:val="both"/>
      </w:pPr>
      <w:r w:rsidRPr="00854CE7">
        <w:rPr>
          <w:rStyle w:val="salnbdy"/>
          <w:bdr w:val="none" w:sz="0" w:space="0" w:color="auto" w:frame="1"/>
        </w:rPr>
        <w:t>(1</w:t>
      </w:r>
      <w:r w:rsidR="00762224" w:rsidRPr="00854CE7">
        <w:rPr>
          <w:rStyle w:val="salnbdy"/>
          <w:bdr w:val="none" w:sz="0" w:space="0" w:color="auto" w:frame="1"/>
        </w:rPr>
        <w:t>3</w:t>
      </w:r>
      <w:r w:rsidRPr="00854CE7">
        <w:rPr>
          <w:rStyle w:val="salnbdy"/>
          <w:bdr w:val="none" w:sz="0" w:space="0" w:color="auto" w:frame="1"/>
        </w:rPr>
        <w:t xml:space="preserve">) </w:t>
      </w:r>
      <w:r w:rsidRPr="00854CE7">
        <w:t xml:space="preserve">În cazul în care, în perioada de 5 ani care trebuie să facă obiectul evaluării multianuale </w:t>
      </w:r>
      <w:r w:rsidRPr="00854CE7">
        <w:rPr>
          <w:rStyle w:val="salnbdy"/>
          <w:bdr w:val="none" w:sz="0" w:space="0" w:color="auto" w:frame="1"/>
        </w:rPr>
        <w:t xml:space="preserve">a performanțelor profesionale individuale </w:t>
      </w:r>
      <w:r w:rsidRPr="00854CE7">
        <w:rPr>
          <w:shd w:val="clear" w:color="auto" w:fill="FFFFFF"/>
        </w:rPr>
        <w:t>ale funcționarilor publici de conducere,</w:t>
      </w:r>
      <w:r w:rsidRPr="00854CE7">
        <w:t xml:space="preserve"> funcționarul public de conducere își modifică raportul de serviciu </w:t>
      </w:r>
      <w:r w:rsidRPr="00854CE7">
        <w:rPr>
          <w:rStyle w:val="salnbdy"/>
          <w:bdr w:val="none" w:sz="0" w:space="0" w:color="auto" w:frame="1"/>
        </w:rPr>
        <w:t>prin detașare</w:t>
      </w:r>
      <w:r w:rsidR="00762224" w:rsidRPr="00854CE7">
        <w:rPr>
          <w:rStyle w:val="salnbdy"/>
          <w:bdr w:val="none" w:sz="0" w:space="0" w:color="auto" w:frame="1"/>
        </w:rPr>
        <w:t xml:space="preserve"> sau</w:t>
      </w:r>
      <w:r w:rsidRPr="00854CE7">
        <w:rPr>
          <w:rStyle w:val="salnbdy"/>
          <w:bdr w:val="none" w:sz="0" w:space="0" w:color="auto" w:frame="1"/>
        </w:rPr>
        <w:t xml:space="preserve"> mutare temporară sau în cazul în care raportul de serviciu este suspendat, evaluarea multianuală a performanțelor profesionale individuale următoare nu </w:t>
      </w:r>
      <w:r w:rsidR="00762224" w:rsidRPr="00854CE7">
        <w:rPr>
          <w:rStyle w:val="salnbdy"/>
          <w:bdr w:val="none" w:sz="0" w:space="0" w:color="auto" w:frame="1"/>
        </w:rPr>
        <w:t>include și</w:t>
      </w:r>
      <w:r w:rsidRPr="00854CE7">
        <w:rPr>
          <w:rStyle w:val="salnbdy"/>
          <w:bdr w:val="none" w:sz="0" w:space="0" w:color="auto" w:frame="1"/>
        </w:rPr>
        <w:t xml:space="preserve"> perioada de modificare sau suspendare a raporturilor de serviciu. În cazul în care modificarea sau suspendarea raporturilor de serviciu </w:t>
      </w:r>
      <w:r w:rsidR="00762224" w:rsidRPr="00854CE7">
        <w:rPr>
          <w:rStyle w:val="salnbdy"/>
          <w:bdr w:val="none" w:sz="0" w:space="0" w:color="auto" w:frame="1"/>
        </w:rPr>
        <w:t>se dispune pe o perioadă mai mare</w:t>
      </w:r>
      <w:r w:rsidRPr="00854CE7">
        <w:rPr>
          <w:rStyle w:val="salnbdy"/>
          <w:bdr w:val="none" w:sz="0" w:space="0" w:color="auto" w:frame="1"/>
        </w:rPr>
        <w:t xml:space="preserve"> de 6 luni, planul de </w:t>
      </w:r>
      <w:r w:rsidRPr="00854CE7">
        <w:rPr>
          <w:spacing w:val="-4"/>
        </w:rPr>
        <w:t>management al structurii/structurilor conduse se modifică în condițiile alin. (3)-(5).</w:t>
      </w:r>
      <w:r w:rsidRPr="00854CE7">
        <w:rPr>
          <w:rStyle w:val="salnbdy"/>
          <w:bdr w:val="none" w:sz="0" w:space="0" w:color="auto" w:frame="1"/>
        </w:rPr>
        <w:t xml:space="preserve"> </w:t>
      </w:r>
    </w:p>
    <w:p w14:paraId="2BBCFA98" w14:textId="17E8A7AC" w:rsidR="00D96BAE" w:rsidRPr="00854CE7" w:rsidRDefault="00D96BAE" w:rsidP="0022331F">
      <w:pPr>
        <w:jc w:val="both"/>
      </w:pPr>
      <w:r w:rsidRPr="00854CE7">
        <w:t>(1</w:t>
      </w:r>
      <w:r w:rsidR="00762224" w:rsidRPr="00854CE7">
        <w:t>4</w:t>
      </w:r>
      <w:r w:rsidRPr="00854CE7">
        <w:t xml:space="preserve">) Pentru activitatea desfășurată în cadrul comisiei de evaluare multianuală, prevederile art. 87 </w:t>
      </w:r>
      <w:r w:rsidRPr="00854CE7">
        <w:rPr>
          <w:spacing w:val="-4"/>
        </w:rPr>
        <w:t>din anexa nr. 10 se aplică în mod corespunzător.</w:t>
      </w:r>
      <w:r w:rsidR="00B41B5F" w:rsidRPr="00854CE7">
        <w:rPr>
          <w:spacing w:val="-4"/>
        </w:rPr>
        <w:t>”</w:t>
      </w:r>
    </w:p>
    <w:p w14:paraId="0BE67349" w14:textId="77777777" w:rsidR="00D96BAE" w:rsidRPr="00854CE7" w:rsidRDefault="00D96BAE" w:rsidP="0022331F">
      <w:pPr>
        <w:jc w:val="both"/>
        <w:rPr>
          <w:color w:val="00B0F0"/>
        </w:rPr>
      </w:pPr>
    </w:p>
    <w:p w14:paraId="193B8F3F" w14:textId="77777777" w:rsidR="00761C4F" w:rsidRPr="00854CE7" w:rsidRDefault="00761C4F" w:rsidP="0022331F">
      <w:pPr>
        <w:keepNext/>
        <w:keepLines/>
        <w:jc w:val="center"/>
        <w:rPr>
          <w:b/>
          <w:bCs/>
          <w:color w:val="00B0F0"/>
        </w:rPr>
      </w:pPr>
    </w:p>
    <w:p w14:paraId="22E177BC" w14:textId="77777777" w:rsidR="00D96BAE" w:rsidRPr="00854CE7" w:rsidRDefault="00D96BAE" w:rsidP="0022331F">
      <w:pPr>
        <w:keepNext/>
        <w:keepLines/>
        <w:jc w:val="center"/>
        <w:rPr>
          <w:b/>
          <w:bCs/>
        </w:rPr>
      </w:pPr>
      <w:r w:rsidRPr="00854CE7">
        <w:rPr>
          <w:b/>
          <w:bCs/>
        </w:rPr>
        <w:t>ARTICOLUL 485</w:t>
      </w:r>
      <w:r w:rsidRPr="00854CE7">
        <w:rPr>
          <w:b/>
          <w:bCs/>
          <w:vertAlign w:val="superscript"/>
        </w:rPr>
        <w:t>4</w:t>
      </w:r>
    </w:p>
    <w:p w14:paraId="3EBB3453" w14:textId="77777777" w:rsidR="00D96BAE" w:rsidRPr="00854CE7" w:rsidRDefault="00D96BAE" w:rsidP="0022331F">
      <w:pPr>
        <w:jc w:val="center"/>
        <w:rPr>
          <w:b/>
          <w:bCs/>
        </w:rPr>
      </w:pPr>
      <w:r w:rsidRPr="00854CE7">
        <w:rPr>
          <w:b/>
          <w:bCs/>
          <w:shd w:val="clear" w:color="auto" w:fill="FFFFFF"/>
        </w:rPr>
        <w:t xml:space="preserve">Rezultatul evaluării multianuale a performanțelor profesionale individuale ale </w:t>
      </w:r>
      <w:r w:rsidRPr="00854CE7">
        <w:rPr>
          <w:b/>
          <w:bCs/>
        </w:rPr>
        <w:t>funcționarilor publici de conducere</w:t>
      </w:r>
    </w:p>
    <w:p w14:paraId="2ED32381" w14:textId="21DD9D0E" w:rsidR="00D96BAE" w:rsidRPr="00854CE7" w:rsidRDefault="00D96BAE" w:rsidP="0022331F">
      <w:pPr>
        <w:pStyle w:val="yiv9457355758msolistparagraph"/>
        <w:shd w:val="clear" w:color="auto" w:fill="FFFFFF"/>
        <w:spacing w:before="0" w:beforeAutospacing="0" w:after="0" w:afterAutospacing="0" w:line="240" w:lineRule="auto"/>
        <w:rPr>
          <w:b/>
          <w:bCs/>
          <w:sz w:val="24"/>
          <w:szCs w:val="24"/>
        </w:rPr>
      </w:pPr>
      <w:r w:rsidRPr="00854CE7">
        <w:rPr>
          <w:sz w:val="24"/>
          <w:szCs w:val="24"/>
        </w:rPr>
        <w:t xml:space="preserve">(1) Corespunzător rezultatelor obținute la evaluarea multianuală a performanțelor profesionale individuale, funcționarul public de conducere </w:t>
      </w:r>
      <w:r w:rsidRPr="00854CE7">
        <w:rPr>
          <w:rStyle w:val="slitbdy"/>
          <w:rFonts w:eastAsiaTheme="minorHAnsi"/>
          <w:sz w:val="24"/>
          <w:szCs w:val="24"/>
          <w:bdr w:val="none" w:sz="0" w:space="0" w:color="auto" w:frame="1"/>
        </w:rPr>
        <w:t xml:space="preserve">care ocupă funcții </w:t>
      </w:r>
      <w:r w:rsidRPr="00854CE7">
        <w:rPr>
          <w:spacing w:val="-4"/>
          <w:sz w:val="24"/>
          <w:szCs w:val="24"/>
        </w:rPr>
        <w:t xml:space="preserve">publice </w:t>
      </w:r>
      <w:r w:rsidRPr="00854CE7">
        <w:rPr>
          <w:rStyle w:val="rvts81"/>
          <w:rFonts w:eastAsiaTheme="majorEastAsia"/>
        </w:rPr>
        <w:t xml:space="preserve">prevăzute la art. 390 alin. </w:t>
      </w:r>
      <w:r w:rsidRPr="00854CE7">
        <w:rPr>
          <w:spacing w:val="-4"/>
          <w:sz w:val="24"/>
          <w:szCs w:val="24"/>
        </w:rPr>
        <w:t xml:space="preserve">(1), </w:t>
      </w:r>
      <w:r w:rsidRPr="00854CE7">
        <w:rPr>
          <w:sz w:val="24"/>
          <w:szCs w:val="24"/>
        </w:rPr>
        <w:t>este supus uneia dintre măsurile prevăzute la alin. (2) – (5).</w:t>
      </w:r>
    </w:p>
    <w:p w14:paraId="7505CD0C" w14:textId="63C41D19" w:rsidR="00D96BAE" w:rsidRPr="00854CE7" w:rsidRDefault="00D96BAE" w:rsidP="0022331F">
      <w:pPr>
        <w:jc w:val="both"/>
      </w:pPr>
      <w:r w:rsidRPr="00854CE7">
        <w:t>(2) În situația în care la evaluarea multianuală a performanțelor profesionale individuale a obținut calificativul „bine” sau „foarte bine”, iar funcția publică nu este supusă unui mandat limitat, conform prevederilor art. 37</w:t>
      </w:r>
      <w:r w:rsidR="00C31B95" w:rsidRPr="00854CE7">
        <w:t>4</w:t>
      </w:r>
      <w:r w:rsidRPr="00854CE7">
        <w:rPr>
          <w:vertAlign w:val="superscript"/>
        </w:rPr>
        <w:t>2</w:t>
      </w:r>
      <w:r w:rsidRPr="00854CE7">
        <w:t xml:space="preserve"> alin. (</w:t>
      </w:r>
      <w:r w:rsidR="00C31B95" w:rsidRPr="00854CE7">
        <w:t>5</w:t>
      </w:r>
      <w:r w:rsidRPr="00854CE7">
        <w:t xml:space="preserve">), funcționarul public de conducere continuă activitatea, pentru o nouă perioadă de 5 ani, pe baza unui nou plan de management al </w:t>
      </w:r>
      <w:r w:rsidRPr="00854CE7">
        <w:rPr>
          <w:spacing w:val="-4"/>
        </w:rPr>
        <w:t>structurilor funcționale conduse</w:t>
      </w:r>
      <w:r w:rsidRPr="00854CE7">
        <w:t>.</w:t>
      </w:r>
    </w:p>
    <w:p w14:paraId="7A98469C" w14:textId="17AC7FC4" w:rsidR="00D96BAE" w:rsidRPr="00854CE7" w:rsidRDefault="00D96BAE" w:rsidP="0022331F">
      <w:pPr>
        <w:jc w:val="both"/>
      </w:pPr>
      <w:r w:rsidRPr="00854CE7">
        <w:t>(3) În situația în care la evaluarea multianuală a performanțelor profesionale individuale a obținut calificativul „bine” sau „foarte bine”, iar mandatul său poate fi reînnoit conform prevederilor art. 37</w:t>
      </w:r>
      <w:r w:rsidR="00C31B95" w:rsidRPr="00854CE7">
        <w:t>4</w:t>
      </w:r>
      <w:r w:rsidRPr="00854CE7">
        <w:rPr>
          <w:vertAlign w:val="superscript"/>
        </w:rPr>
        <w:t>2</w:t>
      </w:r>
      <w:r w:rsidRPr="00854CE7">
        <w:t xml:space="preserve"> alin. (</w:t>
      </w:r>
      <w:r w:rsidR="00C31B95" w:rsidRPr="00854CE7">
        <w:t>6</w:t>
      </w:r>
      <w:r w:rsidRPr="00854CE7">
        <w:t xml:space="preserve">) funcționarul public de conducere </w:t>
      </w:r>
      <w:r w:rsidR="00961179" w:rsidRPr="00854CE7">
        <w:t xml:space="preserve">își </w:t>
      </w:r>
      <w:r w:rsidRPr="00854CE7">
        <w:t xml:space="preserve">continuă activitatea, pentru o nouă perioadă de 5 ani, pe baza unui nou plan de management al </w:t>
      </w:r>
      <w:r w:rsidRPr="00854CE7">
        <w:rPr>
          <w:spacing w:val="-4"/>
        </w:rPr>
        <w:t>structurilor funcționale conduse</w:t>
      </w:r>
      <w:r w:rsidRPr="00854CE7">
        <w:t>, dacă reînnoirea mandatului este acceptată de conducătorul autorității sau instituției publice conform prevederilor art. 485</w:t>
      </w:r>
      <w:r w:rsidRPr="00854CE7">
        <w:rPr>
          <w:vertAlign w:val="superscript"/>
        </w:rPr>
        <w:t>5</w:t>
      </w:r>
      <w:r w:rsidRPr="00854CE7">
        <w:t>.</w:t>
      </w:r>
    </w:p>
    <w:p w14:paraId="3ED9B540" w14:textId="0B746DC3" w:rsidR="00D96BAE" w:rsidRPr="00854CE7" w:rsidRDefault="00D96BAE" w:rsidP="0022331F">
      <w:pPr>
        <w:jc w:val="both"/>
        <w:rPr>
          <w:rStyle w:val="rvts81"/>
          <w:spacing w:val="-4"/>
        </w:rPr>
      </w:pPr>
      <w:r w:rsidRPr="00854CE7">
        <w:rPr>
          <w:shd w:val="clear" w:color="auto" w:fill="FFFFFF"/>
        </w:rPr>
        <w:lastRenderedPageBreak/>
        <w:t xml:space="preserve">(4) </w:t>
      </w:r>
      <w:r w:rsidRPr="00854CE7">
        <w:t>În situația în care la evaluarea multianuală a performanțelor profesionale individuale a obținut calificativul „bine” sau „foarte bine”, iar mandatul său nu mai poate fi reînnoit, conform prevederilor art. 37</w:t>
      </w:r>
      <w:r w:rsidR="00C31B95" w:rsidRPr="00854CE7">
        <w:t>4</w:t>
      </w:r>
      <w:r w:rsidRPr="00854CE7">
        <w:rPr>
          <w:vertAlign w:val="superscript"/>
        </w:rPr>
        <w:t>2</w:t>
      </w:r>
      <w:r w:rsidRPr="00854CE7">
        <w:t xml:space="preserve"> alin. (</w:t>
      </w:r>
      <w:r w:rsidR="00C31B95" w:rsidRPr="00854CE7">
        <w:t>6</w:t>
      </w:r>
      <w:r w:rsidRPr="00854CE7">
        <w:t>), funcționarul</w:t>
      </w:r>
      <w:r w:rsidR="00961179" w:rsidRPr="00854CE7">
        <w:t>ui</w:t>
      </w:r>
      <w:r w:rsidRPr="00854CE7">
        <w:t xml:space="preserve"> public de conducere </w:t>
      </w:r>
      <w:r w:rsidR="00961179" w:rsidRPr="00854CE7">
        <w:t>i se aplică</w:t>
      </w:r>
      <w:r w:rsidRPr="00854CE7">
        <w:t xml:space="preserve"> mobilitate</w:t>
      </w:r>
      <w:r w:rsidR="00961179" w:rsidRPr="00854CE7">
        <w:t>a</w:t>
      </w:r>
      <w:r w:rsidRPr="00854CE7">
        <w:t xml:space="preserve"> prin rotație, </w:t>
      </w:r>
      <w:r w:rsidRPr="00854CE7">
        <w:rPr>
          <w:rStyle w:val="rvts81"/>
        </w:rPr>
        <w:t xml:space="preserve">în condițiile prevăzute la </w:t>
      </w:r>
      <w:r w:rsidRPr="00854CE7">
        <w:rPr>
          <w:spacing w:val="-4"/>
        </w:rPr>
        <w:t>art. 502 și art. 503</w:t>
      </w:r>
      <w:r w:rsidRPr="00854CE7">
        <w:rPr>
          <w:spacing w:val="-4"/>
          <w:vertAlign w:val="superscript"/>
        </w:rPr>
        <w:t>1</w:t>
      </w:r>
      <w:r w:rsidRPr="00854CE7">
        <w:rPr>
          <w:spacing w:val="-4"/>
        </w:rPr>
        <w:t>-503</w:t>
      </w:r>
      <w:r w:rsidRPr="00854CE7">
        <w:rPr>
          <w:spacing w:val="-4"/>
          <w:vertAlign w:val="superscript"/>
        </w:rPr>
        <w:t>3</w:t>
      </w:r>
      <w:r w:rsidRPr="00854CE7">
        <w:rPr>
          <w:spacing w:val="-4"/>
        </w:rPr>
        <w:t xml:space="preserve">. În cadrul mobilității prin rotație, punctajul obținut la evaluarea </w:t>
      </w:r>
      <w:r w:rsidRPr="00854CE7">
        <w:t xml:space="preserve">multianuală a performanțelor profesionale individuale, conform prevederilor anexei nr. 12, </w:t>
      </w:r>
      <w:r w:rsidRPr="00854CE7">
        <w:rPr>
          <w:spacing w:val="-4"/>
        </w:rPr>
        <w:t xml:space="preserve">determină ordinea de preferință pentru </w:t>
      </w:r>
      <w:r w:rsidRPr="00854CE7">
        <w:rPr>
          <w:rStyle w:val="rvts81"/>
        </w:rPr>
        <w:t>ocuparea funcției publice, pe baza opțiunii funcționarilor publici de conducere, dacă sunt exprimate mai multe opțiuni pentru aceeași funcție publică, fiind acordată prioritate funcționar</w:t>
      </w:r>
      <w:r w:rsidR="00961179" w:rsidRPr="00854CE7">
        <w:rPr>
          <w:rStyle w:val="rvts81"/>
        </w:rPr>
        <w:t>ului public</w:t>
      </w:r>
      <w:r w:rsidRPr="00854CE7">
        <w:rPr>
          <w:rStyle w:val="rvts81"/>
        </w:rPr>
        <w:t xml:space="preserve"> cu punctajul cel mai mare.</w:t>
      </w:r>
    </w:p>
    <w:p w14:paraId="410B255A" w14:textId="67102BAF" w:rsidR="00D96BAE" w:rsidRPr="00854CE7" w:rsidRDefault="00D96BAE" w:rsidP="0022331F">
      <w:pPr>
        <w:jc w:val="both"/>
      </w:pPr>
      <w:r w:rsidRPr="00854CE7">
        <w:rPr>
          <w:rStyle w:val="rvts81"/>
        </w:rPr>
        <w:t xml:space="preserve">(5) </w:t>
      </w:r>
      <w:r w:rsidRPr="00854CE7">
        <w:t xml:space="preserve">În situația în care la evaluarea multianuală a performanțelor profesionale individuale a obținut calificativul „suficient”, funcționarul public de conducere </w:t>
      </w:r>
      <w:r w:rsidR="008F47D6" w:rsidRPr="00854CE7">
        <w:t xml:space="preserve">are obligația să </w:t>
      </w:r>
      <w:r w:rsidRPr="00854CE7">
        <w:t>finalizeze, în maximum 12 luni de la comunicarea rezultatelor evaluării, un program de perfecționare profesională în domeniul managementului public. Dacă mandatul său poate fi reînnoit sau dacă funcția publică nu este supusă unui mandat limitat, conform prevederilor art. 37</w:t>
      </w:r>
      <w:r w:rsidR="00C31B95" w:rsidRPr="00854CE7">
        <w:t>4</w:t>
      </w:r>
      <w:r w:rsidRPr="00854CE7">
        <w:rPr>
          <w:vertAlign w:val="superscript"/>
        </w:rPr>
        <w:t xml:space="preserve">2 </w:t>
      </w:r>
      <w:r w:rsidRPr="00854CE7">
        <w:t>alin.</w:t>
      </w:r>
      <w:r w:rsidRPr="00854CE7">
        <w:rPr>
          <w:vertAlign w:val="superscript"/>
        </w:rPr>
        <w:t xml:space="preserve"> </w:t>
      </w:r>
      <w:r w:rsidRPr="00854CE7">
        <w:t>(</w:t>
      </w:r>
      <w:r w:rsidR="00C31B95" w:rsidRPr="00854CE7">
        <w:t>5</w:t>
      </w:r>
      <w:r w:rsidRPr="00854CE7">
        <w:t>)-(</w:t>
      </w:r>
      <w:r w:rsidR="00C31B95" w:rsidRPr="00854CE7">
        <w:t>6</w:t>
      </w:r>
      <w:r w:rsidRPr="00854CE7">
        <w:t>), funcționarul public de conducere continuă activitatea. Dacă mandatul său nu mai poate fi reînnoit, conform prevederilor art. 37</w:t>
      </w:r>
      <w:r w:rsidR="00C31B95" w:rsidRPr="00854CE7">
        <w:t>4</w:t>
      </w:r>
      <w:r w:rsidRPr="00854CE7">
        <w:rPr>
          <w:vertAlign w:val="superscript"/>
        </w:rPr>
        <w:t xml:space="preserve">2 </w:t>
      </w:r>
      <w:r w:rsidRPr="00854CE7">
        <w:t>alin. (</w:t>
      </w:r>
      <w:r w:rsidR="00C31B95" w:rsidRPr="00854CE7">
        <w:t>6</w:t>
      </w:r>
      <w:r w:rsidRPr="00854CE7">
        <w:t>), funcționarul</w:t>
      </w:r>
      <w:r w:rsidR="00961179" w:rsidRPr="00854CE7">
        <w:t>ui</w:t>
      </w:r>
      <w:r w:rsidRPr="00854CE7">
        <w:t xml:space="preserve"> public de conducere </w:t>
      </w:r>
      <w:r w:rsidR="00961179" w:rsidRPr="00854CE7">
        <w:t>i se aplică</w:t>
      </w:r>
      <w:r w:rsidRPr="00854CE7">
        <w:t xml:space="preserve"> mobilitate prin rotație, </w:t>
      </w:r>
      <w:r w:rsidRPr="00854CE7">
        <w:rPr>
          <w:rStyle w:val="rvts81"/>
        </w:rPr>
        <w:t xml:space="preserve">în condițiile prevăzute la </w:t>
      </w:r>
      <w:r w:rsidRPr="00854CE7">
        <w:rPr>
          <w:spacing w:val="-4"/>
        </w:rPr>
        <w:t>art. 503-503</w:t>
      </w:r>
      <w:r w:rsidRPr="00854CE7">
        <w:rPr>
          <w:spacing w:val="-4"/>
          <w:vertAlign w:val="superscript"/>
        </w:rPr>
        <w:t xml:space="preserve">3 </w:t>
      </w:r>
      <w:r w:rsidRPr="00854CE7">
        <w:rPr>
          <w:spacing w:val="-4"/>
        </w:rPr>
        <w:t>și este obligat să finalizeze programul de pregătire profesională indiferent de funcția</w:t>
      </w:r>
      <w:r w:rsidR="00762224" w:rsidRPr="00854CE7">
        <w:rPr>
          <w:spacing w:val="-4"/>
        </w:rPr>
        <w:t xml:space="preserve"> publică</w:t>
      </w:r>
      <w:r w:rsidRPr="00854CE7">
        <w:rPr>
          <w:spacing w:val="-4"/>
        </w:rPr>
        <w:t xml:space="preserve"> pe care o ocupă după </w:t>
      </w:r>
      <w:r w:rsidRPr="00854CE7">
        <w:t>mobilitate</w:t>
      </w:r>
      <w:r w:rsidR="00762224" w:rsidRPr="00854CE7">
        <w:t>a</w:t>
      </w:r>
      <w:r w:rsidRPr="00854CE7">
        <w:t xml:space="preserve"> prin rotație</w:t>
      </w:r>
      <w:r w:rsidRPr="00854CE7">
        <w:rPr>
          <w:spacing w:val="-4"/>
        </w:rPr>
        <w:t xml:space="preserve">. Pe perioada </w:t>
      </w:r>
      <w:r w:rsidR="00762224" w:rsidRPr="00854CE7">
        <w:rPr>
          <w:spacing w:val="-4"/>
        </w:rPr>
        <w:t xml:space="preserve">partcipării funcționarului public la </w:t>
      </w:r>
      <w:r w:rsidRPr="00854CE7">
        <w:rPr>
          <w:spacing w:val="-4"/>
        </w:rPr>
        <w:t xml:space="preserve">programul de pregătire profesională se aplică în mod corespunzător prevederile art. 438 alin. (2) – (4), (9) și (11). </w:t>
      </w:r>
    </w:p>
    <w:p w14:paraId="63A4C403" w14:textId="3A5CC6F5" w:rsidR="00D96BAE" w:rsidRPr="00854CE7" w:rsidRDefault="00D96BAE" w:rsidP="0022331F">
      <w:pPr>
        <w:tabs>
          <w:tab w:val="left" w:pos="90"/>
        </w:tabs>
        <w:jc w:val="both"/>
      </w:pPr>
      <w:r w:rsidRPr="00854CE7">
        <w:t xml:space="preserve">(6) În situația în care la evaluarea multianuală a performanțelor profesionale individuale a obținut calificativul „insuficient”, funcționarul public de conducere este mutat definitiv pe o funcție publică de execuție vacantă, cu acordul său, în condițiile prevăzute la art. 507. În cazul în care nu este disponibilă o funcție publică de execuție vacantă în cadrul autorității sau instituției publice în cadrul căreia funcționarul public de conducere și-a </w:t>
      </w:r>
      <w:r w:rsidR="00762224" w:rsidRPr="00854CE7">
        <w:t>desfășurat</w:t>
      </w:r>
      <w:r w:rsidRPr="00854CE7">
        <w:t xml:space="preserve"> activitatea, prevederile art. 526 se aplică în mod corespunzător. În cazul în care funcționarul public de conducere care la evaluarea multianuală a performanțelor profesionale individuale a obținut calificativul „insuficient” refuză mutarea definitivă pe o funcție publică de execuție vacantă, este eliberat din funcția publică pentru incompetență profesională. Ocuparea unei funcții publice de conducere se poate face prin concurs, în condițiil</w:t>
      </w:r>
      <w:r w:rsidR="00550247" w:rsidRPr="00854CE7">
        <w:t>e reglementate de anexa nr. 10.</w:t>
      </w:r>
    </w:p>
    <w:p w14:paraId="7CCBE025" w14:textId="77777777" w:rsidR="003A5C06" w:rsidRPr="00854CE7" w:rsidRDefault="003A5C06" w:rsidP="0022331F">
      <w:pPr>
        <w:tabs>
          <w:tab w:val="left" w:pos="90"/>
        </w:tabs>
        <w:jc w:val="both"/>
        <w:rPr>
          <w:i/>
        </w:rPr>
      </w:pPr>
    </w:p>
    <w:p w14:paraId="2F627E64" w14:textId="77777777" w:rsidR="00E13368" w:rsidRPr="00854CE7" w:rsidRDefault="00E13368" w:rsidP="0022331F">
      <w:pPr>
        <w:tabs>
          <w:tab w:val="left" w:pos="90"/>
        </w:tabs>
        <w:jc w:val="both"/>
        <w:rPr>
          <w:i/>
        </w:rPr>
      </w:pPr>
    </w:p>
    <w:p w14:paraId="43008A85" w14:textId="77777777" w:rsidR="00D96BAE" w:rsidRPr="00854CE7" w:rsidRDefault="00D96BAE" w:rsidP="0022331F">
      <w:pPr>
        <w:keepNext/>
        <w:keepLines/>
        <w:jc w:val="center"/>
        <w:rPr>
          <w:b/>
          <w:bCs/>
        </w:rPr>
      </w:pPr>
      <w:r w:rsidRPr="00854CE7">
        <w:rPr>
          <w:b/>
          <w:bCs/>
        </w:rPr>
        <w:t>ARTICOLUL 485</w:t>
      </w:r>
      <w:r w:rsidRPr="00854CE7">
        <w:rPr>
          <w:b/>
          <w:bCs/>
          <w:vertAlign w:val="superscript"/>
        </w:rPr>
        <w:t>5</w:t>
      </w:r>
    </w:p>
    <w:p w14:paraId="06CEEB95" w14:textId="471A7CF1" w:rsidR="00D96BAE" w:rsidRPr="00F33227" w:rsidRDefault="00D96BAE" w:rsidP="0022331F">
      <w:pPr>
        <w:jc w:val="center"/>
        <w:rPr>
          <w:b/>
          <w:bCs/>
        </w:rPr>
      </w:pPr>
      <w:r w:rsidRPr="00854CE7">
        <w:rPr>
          <w:b/>
          <w:bCs/>
          <w:shd w:val="clear" w:color="auto" w:fill="FFFFFF"/>
        </w:rPr>
        <w:t xml:space="preserve">Reînnoirea mandatelor </w:t>
      </w:r>
      <w:r w:rsidRPr="00854CE7">
        <w:rPr>
          <w:b/>
          <w:bCs/>
        </w:rPr>
        <w:t xml:space="preserve">pentru funcționarii publici de conducere care ocupă funcții </w:t>
      </w:r>
      <w:r w:rsidR="00961179" w:rsidRPr="00854CE7">
        <w:rPr>
          <w:b/>
          <w:bCs/>
        </w:rPr>
        <w:t xml:space="preserve">publice </w:t>
      </w:r>
      <w:r w:rsidR="00961179" w:rsidRPr="00F33227">
        <w:rPr>
          <w:b/>
          <w:bCs/>
        </w:rPr>
        <w:t>de conducere</w:t>
      </w:r>
      <w:r w:rsidR="00F33227" w:rsidRPr="00F33227">
        <w:rPr>
          <w:b/>
          <w:bCs/>
        </w:rPr>
        <w:t xml:space="preserve"> </w:t>
      </w:r>
      <w:r w:rsidRPr="00F33227">
        <w:rPr>
          <w:b/>
          <w:bCs/>
        </w:rPr>
        <w:t>identificate ca funcții publice de conducere sensibile din administrația publică centrală</w:t>
      </w:r>
    </w:p>
    <w:p w14:paraId="4B306FBF" w14:textId="5E380171" w:rsidR="00D96BAE" w:rsidRPr="00854CE7" w:rsidRDefault="00D96BAE" w:rsidP="0022331F">
      <w:pPr>
        <w:tabs>
          <w:tab w:val="left" w:pos="90"/>
        </w:tabs>
        <w:jc w:val="both"/>
      </w:pPr>
      <w:r w:rsidRPr="00854CE7">
        <w:rPr>
          <w:iCs/>
        </w:rPr>
        <w:t xml:space="preserve">(1) Funcționarii publici de conducere care ocupă funcțiile </w:t>
      </w:r>
      <w:r w:rsidRPr="00854CE7">
        <w:rPr>
          <w:spacing w:val="-4"/>
        </w:rPr>
        <w:t xml:space="preserve">publice de conducere, generale și specifice, care sunt identificate ca </w:t>
      </w:r>
      <w:r w:rsidRPr="00854CE7">
        <w:t xml:space="preserve">funcții publice de conducere sensibile din administrația publică centrală, și care doresc reînnoirea mandatelor </w:t>
      </w:r>
      <w:r w:rsidRPr="00854CE7">
        <w:rPr>
          <w:iCs/>
        </w:rPr>
        <w:t xml:space="preserve">prevăzute </w:t>
      </w:r>
      <w:r w:rsidRPr="00854CE7">
        <w:t>conform prevederilor art. 37</w:t>
      </w:r>
      <w:r w:rsidR="00712F10" w:rsidRPr="00854CE7">
        <w:t>4</w:t>
      </w:r>
      <w:r w:rsidRPr="00854CE7">
        <w:rPr>
          <w:vertAlign w:val="superscript"/>
        </w:rPr>
        <w:t>2</w:t>
      </w:r>
      <w:r w:rsidRPr="00854CE7">
        <w:t xml:space="preserve"> alin. (</w:t>
      </w:r>
      <w:r w:rsidR="00712F10" w:rsidRPr="00854CE7">
        <w:t>6</w:t>
      </w:r>
      <w:r w:rsidRPr="00854CE7">
        <w:t xml:space="preserve">) depun o cerere în acest sens la conducătorul autorității sau instituției publice cu minimum 9 luni înainte de </w:t>
      </w:r>
      <w:r w:rsidR="00961179" w:rsidRPr="00854CE7">
        <w:t xml:space="preserve">data </w:t>
      </w:r>
      <w:r w:rsidRPr="00854CE7">
        <w:t>finaliz</w:t>
      </w:r>
      <w:r w:rsidR="00961179" w:rsidRPr="00854CE7">
        <w:t>ării</w:t>
      </w:r>
      <w:r w:rsidRPr="00854CE7">
        <w:t xml:space="preserve"> mandatelor.</w:t>
      </w:r>
    </w:p>
    <w:p w14:paraId="1C3BCA35" w14:textId="6E495350" w:rsidR="00D96BAE" w:rsidRPr="00F33227" w:rsidRDefault="00D96BAE" w:rsidP="0022331F">
      <w:pPr>
        <w:tabs>
          <w:tab w:val="left" w:pos="90"/>
        </w:tabs>
        <w:jc w:val="both"/>
      </w:pPr>
      <w:r w:rsidRPr="00854CE7">
        <w:t xml:space="preserve">(2) </w:t>
      </w:r>
      <w:r w:rsidR="006A71CE" w:rsidRPr="00F33227">
        <w:rPr>
          <w:bCs/>
        </w:rPr>
        <w:t>Conducătorul autorității sau instituției publice verifică dacă mandatele funcționarilor publici prevăzuți la alin. (1) pot fi reînnoite potrivit art. 374</w:t>
      </w:r>
      <w:r w:rsidR="006A71CE" w:rsidRPr="00F33227">
        <w:rPr>
          <w:bCs/>
          <w:vertAlign w:val="superscript"/>
        </w:rPr>
        <w:t>2</w:t>
      </w:r>
      <w:r w:rsidR="006A71CE" w:rsidRPr="00F33227">
        <w:rPr>
          <w:bCs/>
        </w:rPr>
        <w:t xml:space="preserve"> alin. (6) și aprobă reînnoirea acestora, în termen de 3 luni de la primirea cererii prevăzute la alin. (1).</w:t>
      </w:r>
    </w:p>
    <w:p w14:paraId="06678D5E" w14:textId="735507AF" w:rsidR="00D96BAE" w:rsidRPr="0085392D" w:rsidRDefault="00D96BAE" w:rsidP="0022331F">
      <w:pPr>
        <w:tabs>
          <w:tab w:val="left" w:pos="90"/>
        </w:tabs>
        <w:jc w:val="both"/>
      </w:pPr>
      <w:r w:rsidRPr="0085392D">
        <w:t xml:space="preserve">(3)  </w:t>
      </w:r>
      <w:r w:rsidR="00E736DB" w:rsidRPr="0085392D">
        <w:t>La finalizarea mandatului, c</w:t>
      </w:r>
      <w:r w:rsidRPr="0085392D">
        <w:t>onducătorul autorității sau instituției publice emite actul administrativ de numire a funcționarului public pentru un nou mandat, dacă a fost aprobată cererea prevăzută la alin. (1) și sunt îndeplinite condițiile prevăzute la art. 485</w:t>
      </w:r>
      <w:r w:rsidRPr="0085392D">
        <w:rPr>
          <w:vertAlign w:val="superscript"/>
        </w:rPr>
        <w:t xml:space="preserve">4 </w:t>
      </w:r>
      <w:r w:rsidRPr="0085392D">
        <w:t>alin. (2).</w:t>
      </w:r>
    </w:p>
    <w:p w14:paraId="4DA71342" w14:textId="6ABD5429" w:rsidR="00D96BAE" w:rsidRPr="00854CE7" w:rsidRDefault="00D96BAE" w:rsidP="0022331F">
      <w:pPr>
        <w:jc w:val="both"/>
        <w:rPr>
          <w:spacing w:val="-4"/>
        </w:rPr>
      </w:pPr>
      <w:r w:rsidRPr="0085392D">
        <w:t>(</w:t>
      </w:r>
      <w:r w:rsidR="006A71CE" w:rsidRPr="0085392D">
        <w:t>4</w:t>
      </w:r>
      <w:r w:rsidRPr="0085392D">
        <w:t xml:space="preserve">) </w:t>
      </w:r>
      <w:r w:rsidR="00961179" w:rsidRPr="0085392D">
        <w:t xml:space="preserve">Autoritatea sau instituția publică în care este încadrat funcționarul public publică pe platforma informatică de rotație prevăzută la </w:t>
      </w:r>
      <w:r w:rsidR="00961179" w:rsidRPr="0085392D">
        <w:rPr>
          <w:spacing w:val="-4"/>
        </w:rPr>
        <w:t>art. 7 din anexa nr. 12, r</w:t>
      </w:r>
      <w:r w:rsidRPr="0085392D">
        <w:t>ăspunsurile privind aprobarea de reînno</w:t>
      </w:r>
      <w:r w:rsidR="007E12B5" w:rsidRPr="0085392D">
        <w:t>i</w:t>
      </w:r>
      <w:r w:rsidRPr="0085392D">
        <w:t>re a mandat</w:t>
      </w:r>
      <w:r w:rsidR="00961179" w:rsidRPr="0085392D">
        <w:t>ului</w:t>
      </w:r>
      <w:r w:rsidRPr="0085392D">
        <w:t xml:space="preserve"> pre</w:t>
      </w:r>
      <w:r w:rsidRPr="00854CE7">
        <w:t>văzut la art. 37</w:t>
      </w:r>
      <w:r w:rsidR="00712F10" w:rsidRPr="00854CE7">
        <w:t>4</w:t>
      </w:r>
      <w:r w:rsidRPr="00854CE7">
        <w:rPr>
          <w:vertAlign w:val="superscript"/>
        </w:rPr>
        <w:t>2</w:t>
      </w:r>
      <w:r w:rsidRPr="00854CE7">
        <w:t xml:space="preserve"> alin. (</w:t>
      </w:r>
      <w:r w:rsidR="00712F10" w:rsidRPr="00854CE7">
        <w:t>6</w:t>
      </w:r>
      <w:r w:rsidRPr="00854CE7">
        <w:t>)</w:t>
      </w:r>
      <w:r w:rsidR="00961179" w:rsidRPr="00854CE7">
        <w:t>, comunicându-l și funcționarului public</w:t>
      </w:r>
      <w:r w:rsidRPr="00854CE7">
        <w:t xml:space="preserve"> </w:t>
      </w:r>
      <w:r w:rsidR="00961179" w:rsidRPr="00854CE7">
        <w:t>de conducere în cauză.</w:t>
      </w:r>
      <w:r w:rsidRPr="00854CE7">
        <w:rPr>
          <w:spacing w:val="-4"/>
        </w:rPr>
        <w:t>”</w:t>
      </w:r>
    </w:p>
    <w:p w14:paraId="1D9AA917" w14:textId="77777777" w:rsidR="005F06F2" w:rsidRPr="00854CE7" w:rsidRDefault="005F06F2" w:rsidP="0022331F">
      <w:pPr>
        <w:tabs>
          <w:tab w:val="left" w:pos="90"/>
        </w:tabs>
        <w:jc w:val="both"/>
        <w:rPr>
          <w:i/>
        </w:rPr>
      </w:pPr>
    </w:p>
    <w:p w14:paraId="5155903A" w14:textId="77777777" w:rsidR="00A67495" w:rsidRPr="00854CE7" w:rsidRDefault="00A67495" w:rsidP="0022331F">
      <w:pPr>
        <w:pStyle w:val="ListParagraph"/>
        <w:numPr>
          <w:ilvl w:val="0"/>
          <w:numId w:val="47"/>
        </w:numPr>
        <w:spacing w:before="120" w:after="120"/>
        <w:jc w:val="both"/>
      </w:pPr>
      <w:r w:rsidRPr="00854CE7">
        <w:rPr>
          <w:b/>
        </w:rPr>
        <w:lastRenderedPageBreak/>
        <w:t>La articolul 487, la alineatul (1), litera a) se modifică și va avea următorul cuprins:</w:t>
      </w:r>
    </w:p>
    <w:p w14:paraId="5A8AD5BD" w14:textId="77777777" w:rsidR="00A67495" w:rsidRPr="00854CE7" w:rsidRDefault="00A67495" w:rsidP="0022331F">
      <w:pPr>
        <w:spacing w:before="120" w:after="120"/>
        <w:jc w:val="both"/>
      </w:pPr>
      <w:r w:rsidRPr="00854CE7">
        <w:t>„ a) condițiile de muncă necesare desfășurării activității, precum și constituirea şi folosirea fondurilor destinate îmbunătăţirii condiţiilor la locul de muncă;”</w:t>
      </w:r>
    </w:p>
    <w:p w14:paraId="1B36973E" w14:textId="77777777" w:rsidR="00A67495" w:rsidRPr="00854CE7" w:rsidRDefault="00A67495" w:rsidP="0022331F">
      <w:pPr>
        <w:spacing w:before="120" w:after="120"/>
        <w:jc w:val="both"/>
      </w:pPr>
    </w:p>
    <w:p w14:paraId="1854E85D" w14:textId="77777777" w:rsidR="00D96BAE" w:rsidRPr="00854CE7" w:rsidRDefault="00D96BAE" w:rsidP="0022331F">
      <w:pPr>
        <w:pStyle w:val="ListParagraph"/>
        <w:numPr>
          <w:ilvl w:val="0"/>
          <w:numId w:val="47"/>
        </w:numPr>
        <w:spacing w:before="120" w:after="120"/>
        <w:jc w:val="both"/>
      </w:pPr>
      <w:r w:rsidRPr="00854CE7">
        <w:rPr>
          <w:b/>
          <w:bCs/>
        </w:rPr>
        <w:t xml:space="preserve">La articolul 502 alineatul (1), </w:t>
      </w:r>
      <w:r w:rsidRPr="00854CE7">
        <w:rPr>
          <w:rStyle w:val="rvts71"/>
        </w:rPr>
        <w:t>litera</w:t>
      </w:r>
      <w:r w:rsidRPr="00854CE7">
        <w:rPr>
          <w:rStyle w:val="rvts71"/>
          <w:lang w:val="es-ES"/>
        </w:rPr>
        <w:t xml:space="preserve"> h) </w:t>
      </w:r>
      <w:r w:rsidRPr="00854CE7">
        <w:rPr>
          <w:rStyle w:val="rvts71"/>
        </w:rPr>
        <w:t>se modifică și va avea următorul cuprins</w:t>
      </w:r>
      <w:r w:rsidRPr="00854CE7">
        <w:rPr>
          <w:rStyle w:val="rvts71"/>
          <w:lang w:val="es-ES"/>
        </w:rPr>
        <w:t>:</w:t>
      </w:r>
    </w:p>
    <w:p w14:paraId="0C62EC2A" w14:textId="67966FE4" w:rsidR="00D96BAE" w:rsidRPr="00F33227" w:rsidRDefault="00D96BAE" w:rsidP="0022331F">
      <w:pPr>
        <w:spacing w:before="120" w:after="120"/>
        <w:ind w:left="90"/>
        <w:jc w:val="both"/>
        <w:rPr>
          <w:spacing w:val="-4"/>
        </w:rPr>
      </w:pPr>
      <w:r w:rsidRPr="00854CE7">
        <w:t xml:space="preserve">„h) mobilitatea prin rotație în cadrul categoriei înalților funcționari publici și în cadrul categoriei </w:t>
      </w:r>
      <w:r w:rsidRPr="00854CE7">
        <w:rPr>
          <w:rStyle w:val="slitbdy"/>
          <w:bdr w:val="none" w:sz="0" w:space="0" w:color="auto" w:frame="1"/>
        </w:rPr>
        <w:t xml:space="preserve">funcționarilor publici de conducere care ocupă funcții </w:t>
      </w:r>
      <w:r w:rsidRPr="00854CE7">
        <w:rPr>
          <w:spacing w:val="-4"/>
        </w:rPr>
        <w:t xml:space="preserve">publice de conducere </w:t>
      </w:r>
      <w:r w:rsidRPr="00F33227">
        <w:rPr>
          <w:rStyle w:val="rvts81"/>
        </w:rPr>
        <w:t xml:space="preserve">prevăzute la art. 390 alin. </w:t>
      </w:r>
      <w:r w:rsidRPr="00F33227">
        <w:rPr>
          <w:spacing w:val="-4"/>
        </w:rPr>
        <w:t>(1)</w:t>
      </w:r>
      <w:r w:rsidR="00F33227" w:rsidRPr="00F33227">
        <w:rPr>
          <w:spacing w:val="-4"/>
        </w:rPr>
        <w:t>.</w:t>
      </w:r>
      <w:r w:rsidRPr="00F33227">
        <w:rPr>
          <w:spacing w:val="-4"/>
        </w:rPr>
        <w:t>”</w:t>
      </w:r>
    </w:p>
    <w:p w14:paraId="02850383" w14:textId="77777777" w:rsidR="00D05C67" w:rsidRPr="00854CE7" w:rsidRDefault="00D05C67" w:rsidP="0022331F">
      <w:pPr>
        <w:spacing w:before="120" w:after="120"/>
        <w:ind w:left="90"/>
        <w:jc w:val="both"/>
      </w:pPr>
    </w:p>
    <w:p w14:paraId="1879B22C" w14:textId="77777777" w:rsidR="00D96BAE" w:rsidRPr="00854CE7" w:rsidRDefault="00D96BAE" w:rsidP="0022331F">
      <w:pPr>
        <w:pStyle w:val="ListParagraph"/>
        <w:numPr>
          <w:ilvl w:val="0"/>
          <w:numId w:val="47"/>
        </w:numPr>
        <w:jc w:val="both"/>
      </w:pPr>
      <w:r w:rsidRPr="00854CE7">
        <w:rPr>
          <w:b/>
          <w:bCs/>
        </w:rPr>
        <w:t>Articolul 503 se modifică și va avea</w:t>
      </w:r>
      <w:r w:rsidRPr="00854CE7">
        <w:rPr>
          <w:rStyle w:val="rvts71"/>
        </w:rPr>
        <w:t xml:space="preserve"> următorul cuprins:</w:t>
      </w:r>
    </w:p>
    <w:p w14:paraId="0FB4EE58" w14:textId="77777777" w:rsidR="00D96BAE" w:rsidRPr="00854CE7" w:rsidRDefault="00D96BAE" w:rsidP="0022331F">
      <w:pPr>
        <w:jc w:val="center"/>
        <w:rPr>
          <w:b/>
          <w:bCs/>
        </w:rPr>
      </w:pPr>
      <w:r w:rsidRPr="00854CE7">
        <w:t>„</w:t>
      </w:r>
      <w:r w:rsidRPr="00854CE7">
        <w:rPr>
          <w:b/>
          <w:bCs/>
        </w:rPr>
        <w:t>ARTICOLUL 503</w:t>
      </w:r>
    </w:p>
    <w:p w14:paraId="2B286DD4" w14:textId="77777777" w:rsidR="00D96BAE" w:rsidRPr="00854CE7" w:rsidRDefault="00D96BAE" w:rsidP="0022331F">
      <w:pPr>
        <w:jc w:val="center"/>
        <w:rPr>
          <w:b/>
          <w:bCs/>
        </w:rPr>
      </w:pPr>
      <w:r w:rsidRPr="00854CE7">
        <w:rPr>
          <w:b/>
          <w:bCs/>
        </w:rPr>
        <w:t>Definiția și scopurile mobilității prin rotație</w:t>
      </w:r>
    </w:p>
    <w:p w14:paraId="490A18E9" w14:textId="77777777" w:rsidR="00D96BAE" w:rsidRPr="00854CE7" w:rsidRDefault="00D96BAE" w:rsidP="0022331F">
      <w:pPr>
        <w:jc w:val="center"/>
        <w:rPr>
          <w:b/>
          <w:bCs/>
        </w:rPr>
      </w:pPr>
    </w:p>
    <w:p w14:paraId="42625ECD" w14:textId="3171ECC7" w:rsidR="00226368" w:rsidRPr="00854CE7" w:rsidRDefault="00226368" w:rsidP="00226368">
      <w:pPr>
        <w:pStyle w:val="FootnoteText"/>
        <w:jc w:val="both"/>
        <w:rPr>
          <w:b/>
          <w:bCs/>
          <w:kern w:val="2"/>
          <w:sz w:val="24"/>
          <w:szCs w:val="24"/>
          <w14:ligatures w14:val="standardContextual"/>
        </w:rPr>
      </w:pPr>
      <w:r w:rsidRPr="00854CE7">
        <w:rPr>
          <w:kern w:val="2"/>
          <w:sz w:val="24"/>
          <w:szCs w:val="24"/>
          <w14:ligatures w14:val="standardContextual"/>
        </w:rPr>
        <w:t>(1) Mobilitatea prin rotație reprezintă acea modalitate de modificare a raporturilor de serviciu pentru înalți</w:t>
      </w:r>
      <w:r w:rsidRPr="00854CE7">
        <w:rPr>
          <w:kern w:val="2"/>
          <w:sz w:val="24"/>
          <w:szCs w:val="24"/>
          <w:lang w:val="ro-RO"/>
          <w14:ligatures w14:val="standardContextual"/>
        </w:rPr>
        <w:t>i</w:t>
      </w:r>
      <w:r w:rsidRPr="00854CE7">
        <w:rPr>
          <w:kern w:val="2"/>
          <w:sz w:val="24"/>
          <w:szCs w:val="24"/>
          <w14:ligatures w14:val="standardContextual"/>
        </w:rPr>
        <w:t xml:space="preserve"> funcționari publici și funcționarii publici de conducere </w:t>
      </w:r>
      <w:r w:rsidRPr="00854CE7">
        <w:rPr>
          <w:rStyle w:val="slitbdy"/>
          <w:rFonts w:eastAsiaTheme="minorHAnsi"/>
          <w:sz w:val="24"/>
          <w:szCs w:val="24"/>
          <w:bdr w:val="none" w:sz="0" w:space="0" w:color="auto" w:frame="1"/>
        </w:rPr>
        <w:t xml:space="preserve">care ocupă funcțiile </w:t>
      </w:r>
      <w:r w:rsidRPr="00854CE7">
        <w:rPr>
          <w:spacing w:val="-4"/>
          <w:sz w:val="24"/>
          <w:szCs w:val="24"/>
        </w:rPr>
        <w:t xml:space="preserve">publice de </w:t>
      </w:r>
      <w:r w:rsidRPr="006E6ECF">
        <w:rPr>
          <w:spacing w:val="-4"/>
          <w:sz w:val="24"/>
          <w:szCs w:val="24"/>
        </w:rPr>
        <w:t>conducere</w:t>
      </w:r>
      <w:r w:rsidRPr="006E6ECF">
        <w:rPr>
          <w:rStyle w:val="rvts81"/>
          <w:rFonts w:eastAsiaTheme="majorEastAsia"/>
        </w:rPr>
        <w:t xml:space="preserve"> prevăzute la art. 390 alin. </w:t>
      </w:r>
      <w:r w:rsidRPr="006E6ECF">
        <w:rPr>
          <w:spacing w:val="-4"/>
          <w:sz w:val="24"/>
          <w:szCs w:val="24"/>
        </w:rPr>
        <w:t>(1</w:t>
      </w:r>
      <w:r w:rsidRPr="00A954D1">
        <w:rPr>
          <w:color w:val="00B050"/>
          <w:spacing w:val="-4"/>
          <w:sz w:val="24"/>
          <w:szCs w:val="24"/>
        </w:rPr>
        <w:t xml:space="preserve">) </w:t>
      </w:r>
      <w:r w:rsidRPr="00854CE7">
        <w:rPr>
          <w:kern w:val="2"/>
          <w:sz w:val="24"/>
          <w:szCs w:val="24"/>
          <w14:ligatures w14:val="standardContextual"/>
        </w:rPr>
        <w:t xml:space="preserve">prin care realizează o schimbare a postului pe care </w:t>
      </w:r>
      <w:r w:rsidRPr="00854CE7">
        <w:rPr>
          <w:kern w:val="2"/>
          <w:sz w:val="24"/>
          <w:szCs w:val="24"/>
          <w:lang w:val="ro-RO"/>
          <w14:ligatures w14:val="standardContextual"/>
        </w:rPr>
        <w:t xml:space="preserve">aceștia </w:t>
      </w:r>
      <w:r w:rsidRPr="00854CE7">
        <w:rPr>
          <w:kern w:val="2"/>
          <w:sz w:val="24"/>
          <w:szCs w:val="24"/>
          <w14:ligatures w14:val="standardContextual"/>
        </w:rPr>
        <w:t xml:space="preserve">sunt numiți, cu rămânerea în corpul funcționarilor publici și în categoria înalților funcționari publici sau a funcționarilor publici de conducere, după caz. </w:t>
      </w:r>
    </w:p>
    <w:p w14:paraId="52DBBC82" w14:textId="77777777" w:rsidR="00226368" w:rsidRPr="00854CE7" w:rsidRDefault="00226368" w:rsidP="00226368">
      <w:pPr>
        <w:pStyle w:val="FootnoteText"/>
        <w:jc w:val="both"/>
        <w:rPr>
          <w:b/>
          <w:bCs/>
          <w:kern w:val="2"/>
          <w:sz w:val="24"/>
          <w:szCs w:val="24"/>
          <w14:ligatures w14:val="standardContextual"/>
        </w:rPr>
      </w:pPr>
      <w:r w:rsidRPr="00854CE7">
        <w:rPr>
          <w:kern w:val="2"/>
          <w:sz w:val="24"/>
          <w:szCs w:val="24"/>
          <w14:ligatures w14:val="standardContextual"/>
        </w:rPr>
        <w:t>(2) Mobilitatea prin rotație este planificată cu următoarele scopuri:</w:t>
      </w:r>
    </w:p>
    <w:p w14:paraId="52DB9F7E" w14:textId="77777777" w:rsidR="00226368" w:rsidRPr="00854CE7" w:rsidRDefault="00226368" w:rsidP="00226368">
      <w:pPr>
        <w:pStyle w:val="FootnoteText"/>
        <w:jc w:val="both"/>
        <w:rPr>
          <w:b/>
          <w:bCs/>
          <w:kern w:val="2"/>
          <w:sz w:val="24"/>
          <w:szCs w:val="24"/>
          <w14:ligatures w14:val="standardContextual"/>
        </w:rPr>
      </w:pPr>
      <w:r w:rsidRPr="00854CE7">
        <w:rPr>
          <w:kern w:val="2"/>
          <w:sz w:val="24"/>
          <w:szCs w:val="24"/>
          <w14:ligatures w14:val="standardContextual"/>
        </w:rPr>
        <w:t>a) pentru a preveni lipsa progresului în dezvoltarea competențelor și pentru a motiva dezvoltarea competențelor de management necesare pentru funcțiile publice corespunzătoare categoriei înalților funcționari publici și a categoriei funcționarilor publici de conducere;</w:t>
      </w:r>
    </w:p>
    <w:p w14:paraId="4E827D90" w14:textId="572BFEB3" w:rsidR="00226368" w:rsidRPr="00854CE7" w:rsidRDefault="00226368" w:rsidP="00226368">
      <w:pPr>
        <w:pStyle w:val="FootnoteText"/>
        <w:jc w:val="both"/>
        <w:rPr>
          <w:kern w:val="2"/>
          <w:sz w:val="24"/>
          <w:szCs w:val="24"/>
          <w14:ligatures w14:val="standardContextual"/>
        </w:rPr>
      </w:pPr>
      <w:r w:rsidRPr="00854CE7">
        <w:rPr>
          <w:kern w:val="2"/>
          <w:sz w:val="24"/>
          <w:szCs w:val="24"/>
          <w14:ligatures w14:val="standardContextual"/>
        </w:rPr>
        <w:t>b) pentru a reduce riscul conflictelor de interese și pentru creșterea transparenței și imparțialității, prin evitarea situațiilor în care același funcționar public ocupă aceeași funcție publică din categoria înalților funcționari publici</w:t>
      </w:r>
      <w:r w:rsidR="00A954D1" w:rsidRPr="00A954D1">
        <w:rPr>
          <w:kern w:val="2"/>
          <w:sz w:val="24"/>
          <w:szCs w:val="24"/>
          <w14:ligatures w14:val="standardContextual"/>
        </w:rPr>
        <w:t xml:space="preserve"> </w:t>
      </w:r>
      <w:r w:rsidR="00A954D1" w:rsidRPr="00F33227">
        <w:rPr>
          <w:kern w:val="2"/>
          <w:sz w:val="24"/>
          <w:szCs w:val="24"/>
          <w14:ligatures w14:val="standardContextual"/>
        </w:rPr>
        <w:t xml:space="preserve">pentru o perioadă </w:t>
      </w:r>
      <w:r w:rsidR="00A954D1" w:rsidRPr="00F33227">
        <w:rPr>
          <w:kern w:val="2"/>
          <w:sz w:val="24"/>
          <w:szCs w:val="24"/>
          <w:lang w:val="ro-RO"/>
          <w14:ligatures w14:val="standardContextual"/>
        </w:rPr>
        <w:t>de cel puțin 3 ani consecutivi</w:t>
      </w:r>
      <w:r w:rsidRPr="00F33227">
        <w:rPr>
          <w:kern w:val="2"/>
          <w:sz w:val="24"/>
          <w:szCs w:val="24"/>
          <w14:ligatures w14:val="standardContextual"/>
        </w:rPr>
        <w:t xml:space="preserve"> </w:t>
      </w:r>
      <w:r w:rsidRPr="00854CE7">
        <w:rPr>
          <w:kern w:val="2"/>
          <w:sz w:val="24"/>
          <w:szCs w:val="24"/>
          <w14:ligatures w14:val="standardContextual"/>
        </w:rPr>
        <w:t xml:space="preserve">sau aceeași funcție publică de conducere supusă acestor riscuri pentru o perioadă </w:t>
      </w:r>
      <w:r w:rsidRPr="00854CE7">
        <w:rPr>
          <w:kern w:val="2"/>
          <w:sz w:val="24"/>
          <w:szCs w:val="24"/>
          <w:lang w:val="ro-RO"/>
          <w14:ligatures w14:val="standardContextual"/>
        </w:rPr>
        <w:t>de cel puțin 5 ani consecutivi</w:t>
      </w:r>
      <w:r w:rsidRPr="00854CE7">
        <w:rPr>
          <w:kern w:val="2"/>
          <w:sz w:val="24"/>
          <w:szCs w:val="24"/>
          <w14:ligatures w14:val="standardContextual"/>
        </w:rPr>
        <w:t>.</w:t>
      </w:r>
    </w:p>
    <w:p w14:paraId="7F17E084" w14:textId="77777777" w:rsidR="00226368" w:rsidRPr="00854CE7" w:rsidRDefault="00226368" w:rsidP="00226368">
      <w:pPr>
        <w:pStyle w:val="FootnoteText"/>
        <w:jc w:val="both"/>
        <w:rPr>
          <w:rStyle w:val="salnbdy"/>
          <w:sz w:val="24"/>
          <w:szCs w:val="24"/>
          <w:bdr w:val="none" w:sz="0" w:space="0" w:color="auto" w:frame="1"/>
        </w:rPr>
      </w:pPr>
      <w:r w:rsidRPr="00854CE7">
        <w:rPr>
          <w:rStyle w:val="salnttl"/>
          <w:rFonts w:eastAsiaTheme="minorHAnsi"/>
          <w:sz w:val="24"/>
          <w:szCs w:val="24"/>
          <w:bdr w:val="none" w:sz="0" w:space="0" w:color="auto" w:frame="1"/>
        </w:rPr>
        <w:t>(3)</w:t>
      </w:r>
      <w:r w:rsidRPr="00854CE7">
        <w:rPr>
          <w:rStyle w:val="apple-converted-space"/>
          <w:sz w:val="24"/>
          <w:szCs w:val="24"/>
          <w:shd w:val="clear" w:color="auto" w:fill="FFFFFF"/>
        </w:rPr>
        <w:t> </w:t>
      </w:r>
      <w:r w:rsidRPr="00854CE7">
        <w:rPr>
          <w:rStyle w:val="salnbdy"/>
          <w:sz w:val="24"/>
          <w:szCs w:val="24"/>
          <w:bdr w:val="none" w:sz="0" w:space="0" w:color="auto" w:frame="1"/>
        </w:rPr>
        <w:t>Mobilitatea prin rotație se realizează cu respectarea principiilor privind legalitatea, imparțialitatea, obiectivitatea și transparența.</w:t>
      </w:r>
    </w:p>
    <w:p w14:paraId="520D14AC" w14:textId="77777777" w:rsidR="00226368" w:rsidRPr="00854CE7" w:rsidRDefault="00226368" w:rsidP="00226368">
      <w:pPr>
        <w:jc w:val="both"/>
      </w:pPr>
      <w:r w:rsidRPr="00854CE7">
        <w:rPr>
          <w:rStyle w:val="salnbdy"/>
          <w:bdr w:val="none" w:sz="0" w:space="0" w:color="auto" w:frame="1"/>
        </w:rPr>
        <w:t xml:space="preserve">(4)  </w:t>
      </w:r>
      <w:r w:rsidRPr="00854CE7">
        <w:t>Mobilitatea prin rotație poate fi:</w:t>
      </w:r>
    </w:p>
    <w:p w14:paraId="5ADEF9E7" w14:textId="77777777" w:rsidR="00226368" w:rsidRPr="00854CE7" w:rsidRDefault="00226368" w:rsidP="00226368">
      <w:pPr>
        <w:pStyle w:val="FootnoteText"/>
        <w:numPr>
          <w:ilvl w:val="1"/>
          <w:numId w:val="47"/>
        </w:numPr>
        <w:jc w:val="both"/>
        <w:rPr>
          <w:sz w:val="24"/>
          <w:szCs w:val="24"/>
          <w:bdr w:val="none" w:sz="0" w:space="0" w:color="auto" w:frame="1"/>
          <w:lang w:val="ro-RO"/>
        </w:rPr>
      </w:pPr>
      <w:r w:rsidRPr="00854CE7">
        <w:rPr>
          <w:sz w:val="24"/>
          <w:szCs w:val="24"/>
          <w:lang w:val="ro-RO"/>
        </w:rPr>
        <w:t>mobilitate prin rotație obligatorie;</w:t>
      </w:r>
    </w:p>
    <w:p w14:paraId="3725F094" w14:textId="77777777" w:rsidR="00226368" w:rsidRPr="00854CE7" w:rsidRDefault="00226368" w:rsidP="00226368">
      <w:pPr>
        <w:pStyle w:val="FootnoteText"/>
        <w:numPr>
          <w:ilvl w:val="1"/>
          <w:numId w:val="47"/>
        </w:numPr>
        <w:jc w:val="both"/>
        <w:rPr>
          <w:sz w:val="24"/>
          <w:szCs w:val="24"/>
          <w:bdr w:val="none" w:sz="0" w:space="0" w:color="auto" w:frame="1"/>
          <w:lang w:val="ro-RO"/>
        </w:rPr>
      </w:pPr>
      <w:r w:rsidRPr="00854CE7">
        <w:rPr>
          <w:sz w:val="24"/>
          <w:szCs w:val="24"/>
          <w:lang w:val="ro-RO"/>
        </w:rPr>
        <w:t>mobilitate prin rotație voluntară.</w:t>
      </w:r>
    </w:p>
    <w:p w14:paraId="458B398E" w14:textId="77777777" w:rsidR="00226368" w:rsidRPr="00854CE7" w:rsidRDefault="00226368" w:rsidP="00226368">
      <w:pPr>
        <w:jc w:val="both"/>
      </w:pPr>
      <w:r w:rsidRPr="00854CE7">
        <w:t>(5)Mobilitatea prin rotație se realizează:</w:t>
      </w:r>
    </w:p>
    <w:p w14:paraId="092BC39F" w14:textId="77777777" w:rsidR="00226368" w:rsidRPr="00854CE7" w:rsidRDefault="00226368" w:rsidP="00226368">
      <w:pPr>
        <w:pStyle w:val="ListParagraph"/>
        <w:ind w:left="360"/>
        <w:jc w:val="both"/>
      </w:pPr>
      <w:r w:rsidRPr="00854CE7">
        <w:t>a) la o altă autoritate/instituție publică;</w:t>
      </w:r>
    </w:p>
    <w:p w14:paraId="6EFC65BA" w14:textId="77777777" w:rsidR="00226368" w:rsidRPr="00854CE7" w:rsidRDefault="00226368" w:rsidP="00226368">
      <w:pPr>
        <w:pStyle w:val="ListParagraph"/>
        <w:ind w:left="360"/>
        <w:jc w:val="both"/>
      </w:pPr>
      <w:r w:rsidRPr="00854CE7">
        <w:t>b) în cadrul aceleiași autorități/instituții publice.</w:t>
      </w:r>
    </w:p>
    <w:p w14:paraId="63D78EE6" w14:textId="77777777" w:rsidR="00226368" w:rsidRPr="00854CE7" w:rsidRDefault="00226368" w:rsidP="00226368">
      <w:pPr>
        <w:pStyle w:val="FootnoteText"/>
        <w:jc w:val="both"/>
        <w:rPr>
          <w:sz w:val="24"/>
          <w:szCs w:val="24"/>
          <w:lang w:val="ro-RO"/>
        </w:rPr>
      </w:pPr>
      <w:r w:rsidRPr="00854CE7">
        <w:rPr>
          <w:rStyle w:val="salnbdy"/>
          <w:sz w:val="24"/>
          <w:szCs w:val="24"/>
          <w:bdr w:val="none" w:sz="0" w:space="0" w:color="auto" w:frame="1"/>
          <w:lang w:val="ro-RO"/>
        </w:rPr>
        <w:t xml:space="preserve"> (6) Mobilitatea prin rotație a î</w:t>
      </w:r>
      <w:r w:rsidRPr="00854CE7">
        <w:rPr>
          <w:rStyle w:val="salnbdy"/>
          <w:sz w:val="24"/>
          <w:szCs w:val="24"/>
          <w:bdr w:val="none" w:sz="0" w:space="0" w:color="auto" w:frame="1"/>
        </w:rPr>
        <w:t>nalți</w:t>
      </w:r>
      <w:r w:rsidRPr="00854CE7">
        <w:rPr>
          <w:rStyle w:val="salnbdy"/>
          <w:sz w:val="24"/>
          <w:szCs w:val="24"/>
          <w:bdr w:val="none" w:sz="0" w:space="0" w:color="auto" w:frame="1"/>
          <w:lang w:val="ro-RO"/>
        </w:rPr>
        <w:t>lor</w:t>
      </w:r>
      <w:r w:rsidRPr="00854CE7">
        <w:rPr>
          <w:rStyle w:val="salnbdy"/>
          <w:sz w:val="24"/>
          <w:szCs w:val="24"/>
          <w:bdr w:val="none" w:sz="0" w:space="0" w:color="auto" w:frame="1"/>
        </w:rPr>
        <w:t xml:space="preserve"> </w:t>
      </w:r>
      <w:r w:rsidRPr="00854CE7">
        <w:rPr>
          <w:rStyle w:val="salnbdy"/>
          <w:sz w:val="24"/>
          <w:szCs w:val="24"/>
          <w:bdr w:val="none" w:sz="0" w:space="0" w:color="auto" w:frame="1"/>
          <w:lang w:val="ro-RO"/>
        </w:rPr>
        <w:t xml:space="preserve">funcționari </w:t>
      </w:r>
      <w:r w:rsidRPr="00854CE7">
        <w:rPr>
          <w:sz w:val="24"/>
          <w:szCs w:val="24"/>
        </w:rPr>
        <w:t>publici prevăzuți la art. 37</w:t>
      </w:r>
      <w:r w:rsidRPr="00854CE7">
        <w:rPr>
          <w:sz w:val="24"/>
          <w:szCs w:val="24"/>
          <w:lang w:val="ro-RO"/>
        </w:rPr>
        <w:t>4</w:t>
      </w:r>
      <w:r w:rsidRPr="00854CE7">
        <w:rPr>
          <w:sz w:val="24"/>
          <w:szCs w:val="24"/>
          <w:vertAlign w:val="superscript"/>
          <w:lang w:val="ro-RO"/>
        </w:rPr>
        <w:t>2</w:t>
      </w:r>
      <w:r w:rsidRPr="00854CE7">
        <w:rPr>
          <w:sz w:val="24"/>
          <w:szCs w:val="24"/>
          <w:vertAlign w:val="superscript"/>
        </w:rPr>
        <w:t xml:space="preserve"> </w:t>
      </w:r>
      <w:r w:rsidRPr="00854CE7">
        <w:rPr>
          <w:sz w:val="24"/>
          <w:szCs w:val="24"/>
        </w:rPr>
        <w:t xml:space="preserve">alin. (1) </w:t>
      </w:r>
      <w:r w:rsidRPr="00854CE7">
        <w:rPr>
          <w:sz w:val="24"/>
          <w:szCs w:val="24"/>
          <w:lang w:val="ro-RO"/>
        </w:rPr>
        <w:t xml:space="preserve">se </w:t>
      </w:r>
      <w:r w:rsidRPr="00854CE7">
        <w:rPr>
          <w:sz w:val="24"/>
          <w:szCs w:val="24"/>
        </w:rPr>
        <w:t>realizează doar la o altă autoritate/instituție publică</w:t>
      </w:r>
      <w:r w:rsidRPr="00854CE7">
        <w:rPr>
          <w:sz w:val="24"/>
          <w:szCs w:val="24"/>
          <w:lang w:val="ro-RO"/>
        </w:rPr>
        <w:t xml:space="preserve"> din administrația publică centrală</w:t>
      </w:r>
      <w:r w:rsidRPr="00854CE7">
        <w:rPr>
          <w:sz w:val="24"/>
          <w:szCs w:val="24"/>
        </w:rPr>
        <w:t>.</w:t>
      </w:r>
      <w:r w:rsidRPr="00854CE7">
        <w:rPr>
          <w:sz w:val="24"/>
          <w:szCs w:val="24"/>
          <w:lang w:val="ro-RO"/>
        </w:rPr>
        <w:t>”</w:t>
      </w:r>
    </w:p>
    <w:p w14:paraId="4AA9C8DE" w14:textId="77777777" w:rsidR="00373B48" w:rsidRDefault="00373B48" w:rsidP="0022331F">
      <w:pPr>
        <w:pStyle w:val="FootnoteText"/>
        <w:jc w:val="both"/>
        <w:rPr>
          <w:sz w:val="24"/>
          <w:szCs w:val="24"/>
        </w:rPr>
      </w:pPr>
    </w:p>
    <w:p w14:paraId="7A956103" w14:textId="77777777" w:rsidR="00F33227" w:rsidRPr="00854CE7" w:rsidRDefault="00F33227" w:rsidP="0022331F">
      <w:pPr>
        <w:pStyle w:val="FootnoteText"/>
        <w:jc w:val="both"/>
        <w:rPr>
          <w:sz w:val="24"/>
          <w:szCs w:val="24"/>
        </w:rPr>
      </w:pPr>
    </w:p>
    <w:p w14:paraId="6E8BC702" w14:textId="77777777" w:rsidR="00373B48" w:rsidRPr="00854CE7" w:rsidRDefault="00373B48" w:rsidP="0022331F">
      <w:pPr>
        <w:pStyle w:val="FootnoteText"/>
        <w:jc w:val="both"/>
        <w:rPr>
          <w:sz w:val="24"/>
          <w:szCs w:val="24"/>
        </w:rPr>
      </w:pPr>
    </w:p>
    <w:p w14:paraId="736F06F8" w14:textId="77777777" w:rsidR="00D96BAE" w:rsidRPr="00854CE7" w:rsidRDefault="00D96BAE" w:rsidP="0022331F">
      <w:pPr>
        <w:pStyle w:val="ListParagraph"/>
        <w:numPr>
          <w:ilvl w:val="0"/>
          <w:numId w:val="47"/>
        </w:numPr>
        <w:jc w:val="both"/>
        <w:rPr>
          <w:b/>
          <w:bCs/>
        </w:rPr>
      </w:pPr>
      <w:r w:rsidRPr="00854CE7">
        <w:rPr>
          <w:b/>
          <w:bCs/>
          <w:shd w:val="clear" w:color="auto" w:fill="FFFFFF"/>
        </w:rPr>
        <w:lastRenderedPageBreak/>
        <w:t xml:space="preserve">După articolul </w:t>
      </w:r>
      <w:r w:rsidRPr="00854CE7">
        <w:rPr>
          <w:b/>
          <w:bCs/>
        </w:rPr>
        <w:t>503</w:t>
      </w:r>
      <w:r w:rsidRPr="00854CE7">
        <w:rPr>
          <w:b/>
          <w:bCs/>
          <w:vertAlign w:val="superscript"/>
        </w:rPr>
        <w:t xml:space="preserve"> </w:t>
      </w:r>
      <w:r w:rsidRPr="00854CE7">
        <w:rPr>
          <w:b/>
          <w:bCs/>
        </w:rPr>
        <w:t xml:space="preserve">se </w:t>
      </w:r>
      <w:r w:rsidRPr="00854CE7">
        <w:rPr>
          <w:b/>
          <w:bCs/>
          <w:shd w:val="clear" w:color="auto" w:fill="FFFFFF"/>
        </w:rPr>
        <w:t xml:space="preserve">introduc cinci noi articole, art. </w:t>
      </w:r>
      <w:r w:rsidRPr="00854CE7">
        <w:rPr>
          <w:b/>
          <w:bCs/>
        </w:rPr>
        <w:t>503</w:t>
      </w:r>
      <w:r w:rsidRPr="00854CE7">
        <w:rPr>
          <w:b/>
          <w:bCs/>
          <w:vertAlign w:val="superscript"/>
        </w:rPr>
        <w:t>1</w:t>
      </w:r>
      <w:r w:rsidRPr="00854CE7">
        <w:rPr>
          <w:b/>
          <w:bCs/>
        </w:rPr>
        <w:t>-503</w:t>
      </w:r>
      <w:r w:rsidRPr="00854CE7">
        <w:rPr>
          <w:b/>
          <w:bCs/>
          <w:vertAlign w:val="superscript"/>
        </w:rPr>
        <w:t>5</w:t>
      </w:r>
      <w:r w:rsidRPr="00854CE7">
        <w:rPr>
          <w:b/>
          <w:bCs/>
          <w:shd w:val="clear" w:color="auto" w:fill="FFFFFF"/>
        </w:rPr>
        <w:t>, cu următorul cuprins</w:t>
      </w:r>
      <w:r w:rsidRPr="00854CE7">
        <w:rPr>
          <w:b/>
          <w:bCs/>
        </w:rPr>
        <w:t>:</w:t>
      </w:r>
    </w:p>
    <w:p w14:paraId="056B49EA" w14:textId="325CDBA1" w:rsidR="00D96BAE" w:rsidRPr="00854CE7" w:rsidRDefault="00E13368" w:rsidP="0022331F">
      <w:pPr>
        <w:pStyle w:val="FootnoteText"/>
        <w:jc w:val="center"/>
        <w:rPr>
          <w:b/>
          <w:bCs/>
          <w:sz w:val="24"/>
          <w:szCs w:val="24"/>
        </w:rPr>
      </w:pPr>
      <w:r w:rsidRPr="00854CE7">
        <w:rPr>
          <w:b/>
          <w:bCs/>
          <w:sz w:val="24"/>
          <w:szCs w:val="24"/>
          <w:lang w:val="ro-RO"/>
        </w:rPr>
        <w:t>„</w:t>
      </w:r>
      <w:r w:rsidR="00D96BAE" w:rsidRPr="00854CE7">
        <w:rPr>
          <w:b/>
          <w:bCs/>
          <w:sz w:val="24"/>
          <w:szCs w:val="24"/>
        </w:rPr>
        <w:t>ARTICOLUL 503</w:t>
      </w:r>
      <w:r w:rsidR="00D96BAE" w:rsidRPr="00854CE7">
        <w:rPr>
          <w:b/>
          <w:bCs/>
          <w:sz w:val="24"/>
          <w:szCs w:val="24"/>
          <w:vertAlign w:val="superscript"/>
        </w:rPr>
        <w:t>1</w:t>
      </w:r>
    </w:p>
    <w:p w14:paraId="7FFF462F" w14:textId="77777777" w:rsidR="00D96BAE" w:rsidRPr="00854CE7" w:rsidRDefault="00D96BAE" w:rsidP="0022331F">
      <w:pPr>
        <w:pStyle w:val="FootnoteText"/>
        <w:jc w:val="center"/>
        <w:rPr>
          <w:b/>
          <w:bCs/>
          <w:sz w:val="24"/>
          <w:szCs w:val="24"/>
        </w:rPr>
      </w:pPr>
      <w:r w:rsidRPr="00854CE7">
        <w:rPr>
          <w:b/>
          <w:bCs/>
          <w:sz w:val="24"/>
          <w:szCs w:val="24"/>
        </w:rPr>
        <w:t>Mobilitatea prin rotație obligatorie</w:t>
      </w:r>
    </w:p>
    <w:p w14:paraId="7F347168" w14:textId="77777777" w:rsidR="00D96BAE" w:rsidRPr="00854CE7" w:rsidRDefault="00D96BAE" w:rsidP="0022331F">
      <w:pPr>
        <w:pStyle w:val="FootnoteText"/>
        <w:jc w:val="center"/>
        <w:rPr>
          <w:b/>
          <w:bCs/>
          <w:sz w:val="24"/>
          <w:szCs w:val="24"/>
        </w:rPr>
      </w:pPr>
    </w:p>
    <w:p w14:paraId="19EF9832" w14:textId="0F8B5B1B" w:rsidR="00D96BAE" w:rsidRPr="00854CE7" w:rsidRDefault="00D96BAE" w:rsidP="0022331F">
      <w:pPr>
        <w:jc w:val="both"/>
        <w:rPr>
          <w:strike/>
        </w:rPr>
      </w:pPr>
      <w:r w:rsidRPr="00854CE7">
        <w:t>(1) Mobilitatea prin rotație este obligatorie la finalizarea mandatelor, dacă acestea nu se mai pot înnoi, pentru înalții funcționari publici prevăzuți la art. 37</w:t>
      </w:r>
      <w:r w:rsidR="00712F10" w:rsidRPr="00854CE7">
        <w:t>4</w:t>
      </w:r>
      <w:r w:rsidR="00712F10" w:rsidRPr="00854CE7">
        <w:rPr>
          <w:vertAlign w:val="superscript"/>
        </w:rPr>
        <w:t>2</w:t>
      </w:r>
      <w:r w:rsidRPr="00854CE7">
        <w:rPr>
          <w:vertAlign w:val="superscript"/>
        </w:rPr>
        <w:t xml:space="preserve"> </w:t>
      </w:r>
      <w:r w:rsidRPr="00854CE7">
        <w:t xml:space="preserve">alin. (1) și funcționarii publici de conducere </w:t>
      </w:r>
      <w:r w:rsidR="00A954D1" w:rsidRPr="00F33227">
        <w:rPr>
          <w:bCs/>
        </w:rPr>
        <w:t>identificate ca funcții publice de conducere sensibile</w:t>
      </w:r>
      <w:r w:rsidR="00A954D1" w:rsidRPr="00F33227">
        <w:rPr>
          <w:b/>
          <w:bCs/>
        </w:rPr>
        <w:t xml:space="preserve"> </w:t>
      </w:r>
      <w:r w:rsidRPr="00854CE7">
        <w:rPr>
          <w:spacing w:val="-4"/>
        </w:rPr>
        <w:t>din administrația publică centrală.</w:t>
      </w:r>
    </w:p>
    <w:p w14:paraId="17AE81EB" w14:textId="77777777" w:rsidR="00D96BAE" w:rsidRPr="00854CE7" w:rsidRDefault="00D96BAE" w:rsidP="0022331F">
      <w:pPr>
        <w:jc w:val="both"/>
        <w:rPr>
          <w:rStyle w:val="salnbdy"/>
          <w:bdr w:val="none" w:sz="0" w:space="0" w:color="auto" w:frame="1"/>
        </w:rPr>
      </w:pPr>
      <w:r w:rsidRPr="00854CE7">
        <w:t>(2) Prin excepție de la prevederile alin (1), mobilitatea prin rotație obligatorie nu se realizează în cazul în care, până la finalizarea mandatului, înalții funcționari publici și funcționarii publici de conducere prevăzuți la alin. (1) își modifică raporturile de serviciu prin  transfer în interesul serviciului, mutare definitivă, promovare, mobilitate prin rotație voluntară sau redistribuire într-o funcție publică vacantă sau dacă dobândesc o altă funcție publică prin concurs organizat în condițiile legii</w:t>
      </w:r>
      <w:r w:rsidRPr="00854CE7">
        <w:rPr>
          <w:rStyle w:val="salnbdy"/>
          <w:bdr w:val="none" w:sz="0" w:space="0" w:color="auto" w:frame="1"/>
        </w:rPr>
        <w:t>.</w:t>
      </w:r>
    </w:p>
    <w:p w14:paraId="1CBAE05A" w14:textId="1EA379D6" w:rsidR="00D96BAE" w:rsidRPr="00854CE7" w:rsidRDefault="00D96BAE" w:rsidP="0022331F">
      <w:pPr>
        <w:jc w:val="both"/>
        <w:rPr>
          <w:spacing w:val="-4"/>
        </w:rPr>
      </w:pPr>
      <w:r w:rsidRPr="00854CE7">
        <w:rPr>
          <w:rStyle w:val="salnbdy"/>
          <w:bdr w:val="none" w:sz="0" w:space="0" w:color="auto" w:frame="1"/>
        </w:rPr>
        <w:t xml:space="preserve">(3) </w:t>
      </w:r>
      <w:r w:rsidRPr="00854CE7">
        <w:t xml:space="preserve">Raportul de serviciu al înaltului funcționar public și funcționarului public de conducere </w:t>
      </w:r>
      <w:r w:rsidRPr="00854CE7">
        <w:rPr>
          <w:rStyle w:val="salnbdy"/>
          <w:bdr w:val="none" w:sz="0" w:space="0" w:color="auto" w:frame="1"/>
        </w:rPr>
        <w:t xml:space="preserve">care se încadrează în categoriile prevăzute la alin. (1) </w:t>
      </w:r>
      <w:r w:rsidRPr="00854CE7">
        <w:rPr>
          <w:spacing w:val="-4"/>
        </w:rPr>
        <w:t>nu se poate modifica pe perioada mandatului prin detașare sau transfer la cererea funcți</w:t>
      </w:r>
      <w:r w:rsidR="00E736DB" w:rsidRPr="00854CE7">
        <w:rPr>
          <w:spacing w:val="-4"/>
        </w:rPr>
        <w:t>o</w:t>
      </w:r>
      <w:r w:rsidRPr="00854CE7">
        <w:rPr>
          <w:spacing w:val="-4"/>
        </w:rPr>
        <w:t>narului public.</w:t>
      </w:r>
    </w:p>
    <w:p w14:paraId="483D9737" w14:textId="78040262" w:rsidR="00D96BAE" w:rsidRPr="00854CE7" w:rsidRDefault="00D96BAE" w:rsidP="0022331F">
      <w:pPr>
        <w:jc w:val="both"/>
      </w:pPr>
      <w:r w:rsidRPr="00854CE7">
        <w:rPr>
          <w:spacing w:val="-4"/>
        </w:rPr>
        <w:t xml:space="preserve">(4) </w:t>
      </w:r>
      <w:r w:rsidRPr="00854CE7">
        <w:t xml:space="preserve">Raportul de serviciu al înaltului funcționar public și funcționarului public de conducere </w:t>
      </w:r>
      <w:r w:rsidRPr="00854CE7">
        <w:rPr>
          <w:rStyle w:val="salnbdy"/>
          <w:bdr w:val="none" w:sz="0" w:space="0" w:color="auto" w:frame="1"/>
        </w:rPr>
        <w:t xml:space="preserve">care se încadrează în categoriile prevăzute la alin. (1)  </w:t>
      </w:r>
      <w:r w:rsidRPr="00854CE7">
        <w:rPr>
          <w:spacing w:val="-4"/>
        </w:rPr>
        <w:t>se po</w:t>
      </w:r>
      <w:r w:rsidR="00454FF3" w:rsidRPr="00854CE7">
        <w:rPr>
          <w:spacing w:val="-4"/>
        </w:rPr>
        <w:t>a</w:t>
      </w:r>
      <w:r w:rsidRPr="00854CE7">
        <w:rPr>
          <w:spacing w:val="-4"/>
        </w:rPr>
        <w:t>t</w:t>
      </w:r>
      <w:r w:rsidR="00454FF3" w:rsidRPr="00854CE7">
        <w:rPr>
          <w:spacing w:val="-4"/>
        </w:rPr>
        <w:t>e</w:t>
      </w:r>
      <w:r w:rsidRPr="00854CE7">
        <w:rPr>
          <w:spacing w:val="-4"/>
        </w:rPr>
        <w:t xml:space="preserve"> modifica prin transfer în interesul serviciului aprobat prin </w:t>
      </w:r>
      <w:r w:rsidR="00454FF3" w:rsidRPr="00854CE7">
        <w:rPr>
          <w:spacing w:val="-4"/>
        </w:rPr>
        <w:t>act administrativ al persoanei care are competența de numire</w:t>
      </w:r>
      <w:r w:rsidRPr="00854CE7">
        <w:rPr>
          <w:spacing w:val="-4"/>
        </w:rPr>
        <w:t>.</w:t>
      </w:r>
    </w:p>
    <w:p w14:paraId="7DDEED7F" w14:textId="1C3473C0" w:rsidR="00D96BAE" w:rsidRPr="00854CE7" w:rsidRDefault="00D96BAE" w:rsidP="0022331F">
      <w:pPr>
        <w:jc w:val="both"/>
        <w:rPr>
          <w:strike/>
          <w:shd w:val="clear" w:color="auto" w:fill="FFFFFF"/>
        </w:rPr>
      </w:pPr>
      <w:r w:rsidRPr="00854CE7">
        <w:t xml:space="preserve">(5) Pentru evaluarea multianuală a performanțelor profesionale individuale ale înalților funcționari publici și ale funcționarilor publici de conducere </w:t>
      </w:r>
      <w:r w:rsidRPr="00854CE7">
        <w:rPr>
          <w:rStyle w:val="slitbdy"/>
          <w:bdr w:val="none" w:sz="0" w:space="0" w:color="auto" w:frame="1"/>
        </w:rPr>
        <w:t xml:space="preserve">care ocupă funcțiile </w:t>
      </w:r>
      <w:r w:rsidRPr="00854CE7">
        <w:rPr>
          <w:spacing w:val="-4"/>
        </w:rPr>
        <w:t xml:space="preserve">publice de stat </w:t>
      </w:r>
      <w:r w:rsidRPr="00854CE7">
        <w:rPr>
          <w:rStyle w:val="rvts81"/>
        </w:rPr>
        <w:t xml:space="preserve">prevăzute la alin. </w:t>
      </w:r>
      <w:r w:rsidRPr="00854CE7">
        <w:rPr>
          <w:spacing w:val="-4"/>
        </w:rPr>
        <w:t xml:space="preserve">(1), </w:t>
      </w:r>
      <w:r w:rsidRPr="00854CE7">
        <w:t>se aplică în mod corespunzător</w:t>
      </w:r>
      <w:r w:rsidRPr="00854CE7">
        <w:rPr>
          <w:shd w:val="clear" w:color="auto" w:fill="FFFFFF"/>
        </w:rPr>
        <w:t xml:space="preserve"> prevederile art. 398</w:t>
      </w:r>
      <w:r w:rsidRPr="00854CE7">
        <w:rPr>
          <w:shd w:val="clear" w:color="auto" w:fill="FFFFFF"/>
          <w:vertAlign w:val="superscript"/>
        </w:rPr>
        <w:t xml:space="preserve">2 </w:t>
      </w:r>
      <w:r w:rsidRPr="00854CE7">
        <w:rPr>
          <w:shd w:val="clear" w:color="auto" w:fill="FFFFFF"/>
        </w:rPr>
        <w:t>alin.</w:t>
      </w:r>
      <w:r w:rsidRPr="00854CE7">
        <w:rPr>
          <w:shd w:val="clear" w:color="auto" w:fill="FFFFFF"/>
          <w:vertAlign w:val="superscript"/>
        </w:rPr>
        <w:t xml:space="preserve"> </w:t>
      </w:r>
      <w:r w:rsidRPr="00854CE7">
        <w:rPr>
          <w:shd w:val="clear" w:color="auto" w:fill="FFFFFF"/>
        </w:rPr>
        <w:t>(4) și 485</w:t>
      </w:r>
      <w:r w:rsidRPr="00854CE7">
        <w:rPr>
          <w:shd w:val="clear" w:color="auto" w:fill="FFFFFF"/>
          <w:vertAlign w:val="superscript"/>
        </w:rPr>
        <w:t xml:space="preserve">3 </w:t>
      </w:r>
      <w:r w:rsidRPr="00854CE7">
        <w:rPr>
          <w:shd w:val="clear" w:color="auto" w:fill="FFFFFF"/>
        </w:rPr>
        <w:t xml:space="preserve">alin. (7). </w:t>
      </w:r>
    </w:p>
    <w:p w14:paraId="6C4A1D24" w14:textId="77777777" w:rsidR="00D96BAE" w:rsidRPr="00854CE7" w:rsidRDefault="00D96BAE" w:rsidP="0022331F">
      <w:pPr>
        <w:jc w:val="both"/>
      </w:pPr>
      <w:r w:rsidRPr="00854CE7">
        <w:t xml:space="preserve">(6) Mobilitatea prin rotație se realizează pe baza planului de rotație, care se aprobă prin hotărâre a Guvernului și a procedurii reglementate în anexa nr. 12. </w:t>
      </w:r>
    </w:p>
    <w:p w14:paraId="0A2AAB41" w14:textId="77777777" w:rsidR="00D96BAE" w:rsidRPr="00854CE7" w:rsidRDefault="00D96BAE" w:rsidP="0022331F">
      <w:pPr>
        <w:jc w:val="both"/>
      </w:pPr>
      <w:r w:rsidRPr="00854CE7">
        <w:t>(7) În situația în care salariul funcției publice pe care funcționarul public o ocupă până la realizarea mobilității prin rotație este mai mare decât salariul funcției publice pe care funcționarul public urmează să o ocupe ca urmare a mobilității prin rotație, funcționarul public păstrează salariul mai mare.</w:t>
      </w:r>
    </w:p>
    <w:p w14:paraId="21F898C8" w14:textId="44D79CB4" w:rsidR="00D96BAE" w:rsidRPr="00854CE7" w:rsidRDefault="00D96BAE" w:rsidP="0022331F">
      <w:pPr>
        <w:jc w:val="both"/>
        <w:rPr>
          <w:rStyle w:val="salnbdy"/>
          <w:bdr w:val="none" w:sz="0" w:space="0" w:color="auto" w:frame="1"/>
        </w:rPr>
      </w:pPr>
      <w:r w:rsidRPr="00854CE7">
        <w:t xml:space="preserve">(8) </w:t>
      </w:r>
      <w:r w:rsidRPr="00854CE7">
        <w:rPr>
          <w:rStyle w:val="salnbdy"/>
          <w:bdr w:val="none" w:sz="0" w:space="0" w:color="auto" w:frame="1"/>
        </w:rPr>
        <w:t xml:space="preserve">Înaltul funcționar public și funcționarul public de conducere care se încadrează în categoriile prevăzute la alin. (1) poate refuza mobilitatea </w:t>
      </w:r>
      <w:r w:rsidR="00454FF3" w:rsidRPr="00854CE7">
        <w:rPr>
          <w:rStyle w:val="salnbdy"/>
          <w:bdr w:val="none" w:sz="0" w:space="0" w:color="auto" w:frame="1"/>
        </w:rPr>
        <w:t xml:space="preserve">prin rotație obligatorie </w:t>
      </w:r>
      <w:r w:rsidRPr="00854CE7">
        <w:rPr>
          <w:rStyle w:val="salnbdy"/>
          <w:bdr w:val="none" w:sz="0" w:space="0" w:color="auto" w:frame="1"/>
        </w:rPr>
        <w:t>dacă se află în una dintre următoarele situații:</w:t>
      </w:r>
    </w:p>
    <w:p w14:paraId="590A0506" w14:textId="7189AC4B" w:rsidR="00D96BAE" w:rsidRPr="00854CE7" w:rsidRDefault="00D96BAE" w:rsidP="0022331F">
      <w:pPr>
        <w:jc w:val="both"/>
        <w:rPr>
          <w:rStyle w:val="slitbdy"/>
          <w:bdr w:val="none" w:sz="0" w:space="0" w:color="auto" w:frame="1"/>
        </w:rPr>
      </w:pPr>
      <w:r w:rsidRPr="00854CE7">
        <w:rPr>
          <w:rStyle w:val="slitttl"/>
          <w:bdr w:val="none" w:sz="0" w:space="0" w:color="auto" w:frame="1"/>
        </w:rPr>
        <w:t>a)</w:t>
      </w:r>
      <w:r w:rsidRPr="00854CE7">
        <w:rPr>
          <w:rStyle w:val="apple-converted-space"/>
          <w:bdr w:val="dotted" w:sz="6" w:space="0" w:color="FEFEFE" w:frame="1"/>
        </w:rPr>
        <w:t> </w:t>
      </w:r>
      <w:r w:rsidRPr="00854CE7">
        <w:rPr>
          <w:rStyle w:val="slitbdy"/>
          <w:bdr w:val="none" w:sz="0" w:space="0" w:color="auto" w:frame="1"/>
        </w:rPr>
        <w:t>graviditate;</w:t>
      </w:r>
    </w:p>
    <w:p w14:paraId="706FA53F" w14:textId="77777777" w:rsidR="00D96BAE" w:rsidRPr="00854CE7" w:rsidRDefault="00D96BAE" w:rsidP="0022331F">
      <w:pPr>
        <w:jc w:val="both"/>
        <w:rPr>
          <w:rStyle w:val="slitbdy"/>
          <w:bdr w:val="none" w:sz="0" w:space="0" w:color="auto" w:frame="1"/>
        </w:rPr>
      </w:pPr>
      <w:r w:rsidRPr="00854CE7">
        <w:rPr>
          <w:rStyle w:val="slitttl"/>
          <w:bdr w:val="none" w:sz="0" w:space="0" w:color="auto" w:frame="1"/>
        </w:rPr>
        <w:t>b)</w:t>
      </w:r>
      <w:r w:rsidRPr="00854CE7">
        <w:rPr>
          <w:rStyle w:val="apple-converted-space"/>
          <w:bdr w:val="dotted" w:sz="6" w:space="0" w:color="FEFEFE" w:frame="1"/>
        </w:rPr>
        <w:t> </w:t>
      </w:r>
      <w:r w:rsidRPr="00854CE7">
        <w:rPr>
          <w:rStyle w:val="slitbdy"/>
          <w:bdr w:val="none" w:sz="0" w:space="0" w:color="auto" w:frame="1"/>
        </w:rPr>
        <w:t>își crește singur copilul minor;</w:t>
      </w:r>
    </w:p>
    <w:p w14:paraId="06235B93" w14:textId="20489069" w:rsidR="00D96BAE" w:rsidRPr="00854CE7" w:rsidRDefault="00D96BAE" w:rsidP="0022331F">
      <w:pPr>
        <w:jc w:val="both"/>
        <w:rPr>
          <w:rStyle w:val="slitbdy"/>
          <w:bdr w:val="none" w:sz="0" w:space="0" w:color="auto" w:frame="1"/>
        </w:rPr>
      </w:pPr>
      <w:r w:rsidRPr="00854CE7">
        <w:rPr>
          <w:rStyle w:val="slitttl"/>
          <w:bdr w:val="none" w:sz="0" w:space="0" w:color="auto" w:frame="1"/>
        </w:rPr>
        <w:t>c)</w:t>
      </w:r>
      <w:r w:rsidRPr="00854CE7">
        <w:rPr>
          <w:rStyle w:val="apple-converted-space"/>
          <w:bdr w:val="dotted" w:sz="6" w:space="0" w:color="FEFEFE" w:frame="1"/>
        </w:rPr>
        <w:t> </w:t>
      </w:r>
      <w:r w:rsidRPr="00854CE7">
        <w:rPr>
          <w:rStyle w:val="slitbdy"/>
          <w:bdr w:val="none" w:sz="0" w:space="0" w:color="auto" w:frame="1"/>
        </w:rPr>
        <w:t>starea sănătății, dovedită cu certificat medical, face contraindicată mobilitatea</w:t>
      </w:r>
      <w:r w:rsidR="00454FF3" w:rsidRPr="00854CE7">
        <w:rPr>
          <w:rStyle w:val="slitbdy"/>
          <w:bdr w:val="none" w:sz="0" w:space="0" w:color="auto" w:frame="1"/>
        </w:rPr>
        <w:t xml:space="preserve"> prin rotație obligatorie</w:t>
      </w:r>
      <w:r w:rsidRPr="00854CE7">
        <w:rPr>
          <w:rStyle w:val="slitbdy"/>
          <w:bdr w:val="none" w:sz="0" w:space="0" w:color="auto" w:frame="1"/>
        </w:rPr>
        <w:t>;</w:t>
      </w:r>
    </w:p>
    <w:p w14:paraId="157CC948" w14:textId="77777777" w:rsidR="00D96BAE" w:rsidRPr="00854CE7" w:rsidRDefault="00D96BAE" w:rsidP="0022331F">
      <w:pPr>
        <w:jc w:val="both"/>
        <w:rPr>
          <w:rStyle w:val="slitbdy"/>
          <w:bdr w:val="none" w:sz="0" w:space="0" w:color="auto" w:frame="1"/>
        </w:rPr>
      </w:pPr>
      <w:r w:rsidRPr="00854CE7">
        <w:rPr>
          <w:rStyle w:val="slitttl"/>
          <w:bdr w:val="none" w:sz="0" w:space="0" w:color="auto" w:frame="1"/>
        </w:rPr>
        <w:t>d)</w:t>
      </w:r>
      <w:r w:rsidRPr="00854CE7">
        <w:rPr>
          <w:rStyle w:val="apple-converted-space"/>
          <w:bdr w:val="dotted" w:sz="6" w:space="0" w:color="FEFEFE" w:frame="1"/>
        </w:rPr>
        <w:t> </w:t>
      </w:r>
      <w:r w:rsidRPr="00854CE7">
        <w:rPr>
          <w:rStyle w:val="slitbdy"/>
          <w:bdr w:val="none" w:sz="0" w:space="0" w:color="auto" w:frame="1"/>
        </w:rPr>
        <w:t>motive familiale temeinice.</w:t>
      </w:r>
    </w:p>
    <w:p w14:paraId="6F428F71" w14:textId="0992190C" w:rsidR="00D96BAE" w:rsidRPr="00854CE7" w:rsidRDefault="00D96BAE" w:rsidP="0022331F">
      <w:pPr>
        <w:jc w:val="both"/>
        <w:rPr>
          <w:rStyle w:val="salnbdy"/>
          <w:bdr w:val="none" w:sz="0" w:space="0" w:color="auto" w:frame="1"/>
        </w:rPr>
      </w:pPr>
      <w:r w:rsidRPr="00854CE7">
        <w:rPr>
          <w:rStyle w:val="salnttl"/>
          <w:bdr w:val="none" w:sz="0" w:space="0" w:color="auto" w:frame="1"/>
        </w:rPr>
        <w:t>(9)</w:t>
      </w:r>
      <w:r w:rsidRPr="00854CE7">
        <w:rPr>
          <w:rStyle w:val="apple-converted-space"/>
          <w:bdr w:val="none" w:sz="0" w:space="0" w:color="auto" w:frame="1"/>
        </w:rPr>
        <w:t> </w:t>
      </w:r>
      <w:r w:rsidRPr="00854CE7">
        <w:rPr>
          <w:rStyle w:val="salnbdy"/>
          <w:bdr w:val="none" w:sz="0" w:space="0" w:color="auto" w:frame="1"/>
        </w:rPr>
        <w:t>Refuzul neîntemeiat de a da curs mobilității p</w:t>
      </w:r>
      <w:r w:rsidRPr="00854CE7">
        <w:rPr>
          <w:rStyle w:val="salnbdy"/>
        </w:rPr>
        <w:t>rin rotație</w:t>
      </w:r>
      <w:r w:rsidR="00454FF3" w:rsidRPr="00854CE7">
        <w:rPr>
          <w:rStyle w:val="salnbdy"/>
        </w:rPr>
        <w:t xml:space="preserve"> obligatorie </w:t>
      </w:r>
      <w:r w:rsidRPr="00854CE7">
        <w:rPr>
          <w:rStyle w:val="salnbdy"/>
          <w:bdr w:val="none" w:sz="0" w:space="0" w:color="auto" w:frame="1"/>
        </w:rPr>
        <w:t>atrage eliberarea din funcția publică, în condițiile legii.</w:t>
      </w:r>
    </w:p>
    <w:p w14:paraId="6785DC68" w14:textId="77777777" w:rsidR="00D96BAE" w:rsidRPr="00854CE7" w:rsidRDefault="00D96BAE" w:rsidP="0022331F">
      <w:pPr>
        <w:jc w:val="both"/>
        <w:rPr>
          <w:rStyle w:val="salnbdy"/>
          <w:bdr w:val="none" w:sz="0" w:space="0" w:color="auto" w:frame="1"/>
        </w:rPr>
      </w:pPr>
    </w:p>
    <w:p w14:paraId="31C67F83" w14:textId="77777777" w:rsidR="00E926C1" w:rsidRPr="00854CE7" w:rsidRDefault="00E926C1" w:rsidP="0022331F">
      <w:pPr>
        <w:jc w:val="both"/>
        <w:rPr>
          <w:rStyle w:val="salnbdy"/>
          <w:bdr w:val="none" w:sz="0" w:space="0" w:color="auto" w:frame="1"/>
        </w:rPr>
      </w:pPr>
    </w:p>
    <w:p w14:paraId="15657373" w14:textId="77777777" w:rsidR="00D96BAE" w:rsidRPr="00854CE7" w:rsidRDefault="00D96BAE" w:rsidP="0022331F">
      <w:pPr>
        <w:pStyle w:val="FootnoteText"/>
        <w:jc w:val="center"/>
        <w:rPr>
          <w:b/>
          <w:bCs/>
          <w:sz w:val="24"/>
          <w:szCs w:val="24"/>
        </w:rPr>
      </w:pPr>
      <w:r w:rsidRPr="00854CE7">
        <w:rPr>
          <w:b/>
          <w:bCs/>
          <w:sz w:val="24"/>
          <w:szCs w:val="24"/>
        </w:rPr>
        <w:t>ARTICOLUL 503</w:t>
      </w:r>
      <w:r w:rsidRPr="00854CE7">
        <w:rPr>
          <w:b/>
          <w:bCs/>
          <w:sz w:val="24"/>
          <w:szCs w:val="24"/>
          <w:vertAlign w:val="superscript"/>
        </w:rPr>
        <w:t>2</w:t>
      </w:r>
    </w:p>
    <w:p w14:paraId="700ACB4E" w14:textId="77777777" w:rsidR="00D96BAE" w:rsidRPr="00854CE7" w:rsidRDefault="00D96BAE" w:rsidP="0022331F">
      <w:pPr>
        <w:pStyle w:val="FootnoteText"/>
        <w:jc w:val="center"/>
        <w:rPr>
          <w:b/>
          <w:bCs/>
          <w:sz w:val="24"/>
          <w:szCs w:val="24"/>
        </w:rPr>
      </w:pPr>
      <w:r w:rsidRPr="00854CE7">
        <w:rPr>
          <w:b/>
          <w:bCs/>
          <w:sz w:val="24"/>
          <w:szCs w:val="24"/>
        </w:rPr>
        <w:t>Mobilitatea prin rotație voluntară</w:t>
      </w:r>
    </w:p>
    <w:p w14:paraId="692668F1" w14:textId="77777777" w:rsidR="00D96BAE" w:rsidRPr="0085392D" w:rsidRDefault="00D96BAE" w:rsidP="0022331F">
      <w:pPr>
        <w:pStyle w:val="FootnoteText"/>
        <w:jc w:val="center"/>
        <w:rPr>
          <w:b/>
          <w:bCs/>
          <w:color w:val="92D050"/>
          <w:sz w:val="24"/>
          <w:szCs w:val="24"/>
        </w:rPr>
      </w:pPr>
    </w:p>
    <w:p w14:paraId="0194DE44" w14:textId="4ACD9BB4" w:rsidR="00D96BAE" w:rsidRPr="00F33227" w:rsidRDefault="00D96BAE" w:rsidP="0022331F">
      <w:pPr>
        <w:jc w:val="both"/>
      </w:pPr>
      <w:r w:rsidRPr="00F33227">
        <w:t xml:space="preserve">(1) În scopul perfecționării profesionale și realizării unui transfer de bune practici administrative între autoritățile și instituțiile publice, </w:t>
      </w:r>
      <w:r w:rsidR="00E41E61" w:rsidRPr="00D36D7A">
        <w:t xml:space="preserve">toți înalții funcționari publici și funcționarii publici de conducere care </w:t>
      </w:r>
      <w:r w:rsidR="00E41E61" w:rsidRPr="00D36D7A">
        <w:rPr>
          <w:rStyle w:val="slitbdy"/>
          <w:bdr w:val="none" w:sz="0" w:space="0" w:color="auto" w:frame="1"/>
        </w:rPr>
        <w:t xml:space="preserve">ocupă funcții </w:t>
      </w:r>
      <w:r w:rsidR="00E41E61" w:rsidRPr="00D36D7A">
        <w:rPr>
          <w:spacing w:val="-4"/>
        </w:rPr>
        <w:t xml:space="preserve">publice de conducere </w:t>
      </w:r>
      <w:r w:rsidR="00E41E61" w:rsidRPr="00D36D7A">
        <w:rPr>
          <w:rStyle w:val="rvts81"/>
        </w:rPr>
        <w:t xml:space="preserve">prevăzute în administrația publică centrală la art. 390 </w:t>
      </w:r>
      <w:r w:rsidR="00E41E61" w:rsidRPr="00D36D7A">
        <w:rPr>
          <w:rStyle w:val="rvts81"/>
        </w:rPr>
        <w:lastRenderedPageBreak/>
        <w:t xml:space="preserve">alin. </w:t>
      </w:r>
      <w:r w:rsidR="00E41E61" w:rsidRPr="00D36D7A">
        <w:rPr>
          <w:spacing w:val="-4"/>
        </w:rPr>
        <w:t xml:space="preserve">(1) din </w:t>
      </w:r>
      <w:r w:rsidR="00E41E61" w:rsidRPr="00D36D7A">
        <w:rPr>
          <w:rStyle w:val="rvts81"/>
        </w:rPr>
        <w:t>prezentul cod</w:t>
      </w:r>
      <w:r w:rsidR="00E41E61">
        <w:rPr>
          <w:rStyle w:val="rvts81"/>
        </w:rPr>
        <w:t xml:space="preserve"> </w:t>
      </w:r>
      <w:r w:rsidRPr="00F33227">
        <w:t>au dreptul să adere în mod voluntar la mobilitate prin rotație, exprimându-și opțiunea pentru ocuparea unui post inclus în planul de rotație.</w:t>
      </w:r>
    </w:p>
    <w:p w14:paraId="471F7BB8" w14:textId="1864C51E" w:rsidR="00D96BAE" w:rsidRPr="00F33227" w:rsidRDefault="00D96BAE" w:rsidP="0022331F">
      <w:pPr>
        <w:jc w:val="both"/>
        <w:rPr>
          <w:spacing w:val="-4"/>
        </w:rPr>
      </w:pPr>
      <w:r w:rsidRPr="00F33227">
        <w:rPr>
          <w:spacing w:val="-4"/>
        </w:rPr>
        <w:t xml:space="preserve">(2) Mobilitatea prin rotație voluntară nu poate fi realizată decât o dată la </w:t>
      </w:r>
      <w:r w:rsidR="00A954D1" w:rsidRPr="00F33227">
        <w:rPr>
          <w:spacing w:val="-4"/>
        </w:rPr>
        <w:t>5</w:t>
      </w:r>
      <w:r w:rsidRPr="00F33227">
        <w:rPr>
          <w:spacing w:val="-4"/>
        </w:rPr>
        <w:t xml:space="preserve"> ani de către același funcționar public.</w:t>
      </w:r>
    </w:p>
    <w:p w14:paraId="1DDA1159" w14:textId="77777777" w:rsidR="00D96BAE" w:rsidRPr="00F33227" w:rsidRDefault="00D96BAE" w:rsidP="0022331F">
      <w:pPr>
        <w:jc w:val="both"/>
        <w:rPr>
          <w:spacing w:val="-4"/>
        </w:rPr>
      </w:pPr>
      <w:r w:rsidRPr="00F33227">
        <w:rPr>
          <w:spacing w:val="-4"/>
        </w:rPr>
        <w:t>(3) Prevederile art. 503</w:t>
      </w:r>
      <w:r w:rsidRPr="00F33227">
        <w:rPr>
          <w:spacing w:val="-4"/>
          <w:vertAlign w:val="superscript"/>
        </w:rPr>
        <w:t>1</w:t>
      </w:r>
      <w:r w:rsidRPr="00F33227">
        <w:rPr>
          <w:spacing w:val="-4"/>
        </w:rPr>
        <w:t xml:space="preserve"> alin. (2), (5) și (6)</w:t>
      </w:r>
      <w:r w:rsidRPr="00F33227">
        <w:rPr>
          <w:spacing w:val="-4"/>
          <w:vertAlign w:val="superscript"/>
        </w:rPr>
        <w:t xml:space="preserve"> </w:t>
      </w:r>
      <w:r w:rsidRPr="00F33227">
        <w:rPr>
          <w:spacing w:val="-4"/>
        </w:rPr>
        <w:t>se aplică în mod corespunzător.</w:t>
      </w:r>
    </w:p>
    <w:p w14:paraId="51D8378E" w14:textId="77777777" w:rsidR="00D96BAE" w:rsidRPr="00F33227" w:rsidRDefault="00D96BAE" w:rsidP="0022331F">
      <w:pPr>
        <w:jc w:val="both"/>
        <w:rPr>
          <w:spacing w:val="-4"/>
        </w:rPr>
      </w:pPr>
    </w:p>
    <w:p w14:paraId="70978011" w14:textId="77777777" w:rsidR="00E13368" w:rsidRPr="00F33227" w:rsidRDefault="00E13368" w:rsidP="0022331F">
      <w:pPr>
        <w:jc w:val="both"/>
        <w:rPr>
          <w:spacing w:val="-4"/>
        </w:rPr>
      </w:pPr>
    </w:p>
    <w:p w14:paraId="6ED83393" w14:textId="77777777" w:rsidR="00D96BAE" w:rsidRPr="00854CE7" w:rsidRDefault="00D96BAE" w:rsidP="0022331F">
      <w:pPr>
        <w:jc w:val="center"/>
        <w:rPr>
          <w:b/>
          <w:bCs/>
        </w:rPr>
      </w:pPr>
      <w:r w:rsidRPr="00854CE7">
        <w:rPr>
          <w:b/>
          <w:bCs/>
        </w:rPr>
        <w:t>ARTICOLUL 503</w:t>
      </w:r>
      <w:r w:rsidRPr="00854CE7">
        <w:rPr>
          <w:b/>
          <w:bCs/>
          <w:vertAlign w:val="superscript"/>
        </w:rPr>
        <w:t>3</w:t>
      </w:r>
    </w:p>
    <w:p w14:paraId="773F8B4E" w14:textId="7C528A4C" w:rsidR="00D96BAE" w:rsidRPr="00854CE7" w:rsidRDefault="00D96BAE" w:rsidP="0022331F">
      <w:pPr>
        <w:jc w:val="center"/>
        <w:rPr>
          <w:b/>
          <w:bCs/>
        </w:rPr>
      </w:pPr>
      <w:r w:rsidRPr="00854CE7">
        <w:rPr>
          <w:b/>
          <w:bCs/>
        </w:rPr>
        <w:t>Identificarea funcțiilor publice de</w:t>
      </w:r>
      <w:r w:rsidR="00644609" w:rsidRPr="00854CE7">
        <w:rPr>
          <w:b/>
          <w:bCs/>
        </w:rPr>
        <w:t xml:space="preserve"> conducere </w:t>
      </w:r>
      <w:r w:rsidRPr="00854CE7">
        <w:rPr>
          <w:b/>
          <w:bCs/>
        </w:rPr>
        <w:t xml:space="preserve">pentru care </w:t>
      </w:r>
      <w:r w:rsidR="00644609" w:rsidRPr="00854CE7">
        <w:rPr>
          <w:b/>
          <w:bCs/>
        </w:rPr>
        <w:t xml:space="preserve">se aplică </w:t>
      </w:r>
      <w:r w:rsidRPr="00854CE7">
        <w:rPr>
          <w:b/>
          <w:bCs/>
        </w:rPr>
        <w:t>mobilitatea prin rotație obligatorie</w:t>
      </w:r>
    </w:p>
    <w:p w14:paraId="5BD027BF" w14:textId="77777777" w:rsidR="00D96BAE" w:rsidRPr="00854CE7" w:rsidRDefault="00D96BAE" w:rsidP="0022331F">
      <w:pPr>
        <w:jc w:val="center"/>
        <w:rPr>
          <w:b/>
          <w:bCs/>
        </w:rPr>
      </w:pPr>
    </w:p>
    <w:p w14:paraId="5B91A054" w14:textId="152DC585" w:rsidR="00D96BAE" w:rsidRPr="00854CE7" w:rsidRDefault="00D96BAE" w:rsidP="0022331F">
      <w:pPr>
        <w:jc w:val="both"/>
        <w:rPr>
          <w:spacing w:val="-4"/>
        </w:rPr>
      </w:pPr>
      <w:r w:rsidRPr="00854CE7">
        <w:rPr>
          <w:spacing w:val="-4"/>
        </w:rPr>
        <w:t xml:space="preserve">(1) Funcțiile publice de conducere sensibile sunt cele care prezintă un risc semnificativ de afectare a obiectivelor entității prin utilizarea necorespunzătoare a resurselor umane, materiale, financiare și informaționale sau de corupție sau fraudă. </w:t>
      </w:r>
    </w:p>
    <w:p w14:paraId="7CC09D77" w14:textId="05908AE9" w:rsidR="00D96BAE" w:rsidRPr="00854CE7" w:rsidRDefault="00D96BAE" w:rsidP="0022331F">
      <w:pPr>
        <w:jc w:val="both"/>
        <w:rPr>
          <w:spacing w:val="-4"/>
        </w:rPr>
      </w:pPr>
      <w:r w:rsidRPr="00854CE7">
        <w:rPr>
          <w:spacing w:val="-4"/>
        </w:rPr>
        <w:t xml:space="preserve">(2) În vederea identificării funcțiilor publice de conducere sensibile la nivelul autorităților și instituțiilor publice se </w:t>
      </w:r>
      <w:r w:rsidR="00F66568" w:rsidRPr="00854CE7">
        <w:rPr>
          <w:spacing w:val="-4"/>
        </w:rPr>
        <w:t>nominalizează</w:t>
      </w:r>
      <w:r w:rsidRPr="00854CE7">
        <w:rPr>
          <w:spacing w:val="-4"/>
        </w:rPr>
        <w:t xml:space="preserve"> </w:t>
      </w:r>
      <w:r w:rsidR="00761C4F" w:rsidRPr="00854CE7">
        <w:rPr>
          <w:spacing w:val="-4"/>
        </w:rPr>
        <w:t>un grup de lucru</w:t>
      </w:r>
      <w:r w:rsidRPr="00854CE7">
        <w:rPr>
          <w:spacing w:val="-4"/>
        </w:rPr>
        <w:t xml:space="preserve">, din care nu fac parte conducătorii autorităților sau instituțiilor publice. Acesta poate fi </w:t>
      </w:r>
      <w:r w:rsidR="00644609" w:rsidRPr="00854CE7">
        <w:rPr>
          <w:spacing w:val="-4"/>
        </w:rPr>
        <w:t>și un alt grup de lucru cu sarcini similare, existent la nivelul autorității sau instituției publice.</w:t>
      </w:r>
    </w:p>
    <w:p w14:paraId="112D6A7B" w14:textId="17FF2DA0" w:rsidR="000D1AEA" w:rsidRDefault="00D96BAE" w:rsidP="0022331F">
      <w:pPr>
        <w:jc w:val="both"/>
        <w:rPr>
          <w:spacing w:val="-4"/>
        </w:rPr>
      </w:pPr>
      <w:r w:rsidRPr="00854CE7">
        <w:rPr>
          <w:spacing w:val="-4"/>
        </w:rPr>
        <w:t>(3) Grupu</w:t>
      </w:r>
      <w:r w:rsidR="00F66568" w:rsidRPr="00854CE7">
        <w:rPr>
          <w:spacing w:val="-4"/>
        </w:rPr>
        <w:t>l</w:t>
      </w:r>
      <w:r w:rsidRPr="00854CE7">
        <w:rPr>
          <w:spacing w:val="-4"/>
        </w:rPr>
        <w:t xml:space="preserve"> de lucru analizează posturile aferente funcțiilor publice de conducere sensibile urmând procedurile de la nivelul autorităților și instituțiilor publice privind funcțiile sensibile, incluzând analizele realizate la nivelul fiecărei structuri funcționale și propun identificarea funcțiilor publice de conducere pentru care sunt identificați următorii factori de risc: </w:t>
      </w:r>
    </w:p>
    <w:p w14:paraId="1D644653" w14:textId="77777777" w:rsidR="000D1AEA" w:rsidRPr="0085392D" w:rsidRDefault="000D1AEA" w:rsidP="0022331F">
      <w:pPr>
        <w:jc w:val="both"/>
        <w:rPr>
          <w:spacing w:val="-4"/>
        </w:rPr>
      </w:pPr>
      <w:r w:rsidRPr="0085392D">
        <w:rPr>
          <w:spacing w:val="-4"/>
        </w:rPr>
        <w:t xml:space="preserve">a) </w:t>
      </w:r>
      <w:r w:rsidR="00D96BAE" w:rsidRPr="0085392D">
        <w:rPr>
          <w:spacing w:val="-4"/>
        </w:rPr>
        <w:t>deținerea de atribuții și responsabilități ce implică administrarea resurselor publice</w:t>
      </w:r>
      <w:r w:rsidRPr="0085392D">
        <w:rPr>
          <w:spacing w:val="-4"/>
        </w:rPr>
        <w:t xml:space="preserve"> financiare;</w:t>
      </w:r>
    </w:p>
    <w:p w14:paraId="3510DD19" w14:textId="77777777" w:rsidR="000D1AEA" w:rsidRPr="0085392D" w:rsidRDefault="000D1AEA" w:rsidP="0022331F">
      <w:pPr>
        <w:jc w:val="both"/>
        <w:rPr>
          <w:spacing w:val="-4"/>
        </w:rPr>
      </w:pPr>
      <w:r w:rsidRPr="0085392D">
        <w:rPr>
          <w:spacing w:val="-4"/>
        </w:rPr>
        <w:t>b)</w:t>
      </w:r>
      <w:r w:rsidR="00D96BAE" w:rsidRPr="0085392D">
        <w:rPr>
          <w:spacing w:val="-4"/>
        </w:rPr>
        <w:t xml:space="preserve"> gestionarea achizițiilor publice</w:t>
      </w:r>
      <w:r w:rsidRPr="0085392D">
        <w:rPr>
          <w:spacing w:val="-4"/>
        </w:rPr>
        <w:t>;</w:t>
      </w:r>
    </w:p>
    <w:p w14:paraId="01A4C5F8" w14:textId="68F02D80" w:rsidR="000D1AEA" w:rsidRPr="0085392D" w:rsidRDefault="000D1AEA" w:rsidP="0022331F">
      <w:pPr>
        <w:jc w:val="both"/>
        <w:rPr>
          <w:spacing w:val="-4"/>
        </w:rPr>
      </w:pPr>
      <w:r w:rsidRPr="0085392D">
        <w:rPr>
          <w:spacing w:val="-4"/>
        </w:rPr>
        <w:t>c)</w:t>
      </w:r>
      <w:r w:rsidR="00D96BAE" w:rsidRPr="0085392D">
        <w:rPr>
          <w:spacing w:val="-4"/>
        </w:rPr>
        <w:t xml:space="preserve"> managementul resurselor umane</w:t>
      </w:r>
      <w:r w:rsidRPr="0085392D">
        <w:rPr>
          <w:spacing w:val="-4"/>
        </w:rPr>
        <w:t>;</w:t>
      </w:r>
      <w:r w:rsidR="00D96BAE" w:rsidRPr="0085392D">
        <w:rPr>
          <w:spacing w:val="-4"/>
        </w:rPr>
        <w:t xml:space="preserve"> </w:t>
      </w:r>
    </w:p>
    <w:p w14:paraId="14E7E3F1" w14:textId="02B895C0" w:rsidR="000D1AEA" w:rsidRPr="0085392D" w:rsidRDefault="000D1AEA" w:rsidP="0022331F">
      <w:pPr>
        <w:jc w:val="both"/>
        <w:rPr>
          <w:spacing w:val="-4"/>
        </w:rPr>
      </w:pPr>
      <w:r w:rsidRPr="0085392D">
        <w:rPr>
          <w:spacing w:val="-4"/>
        </w:rPr>
        <w:t xml:space="preserve">d) </w:t>
      </w:r>
      <w:r w:rsidR="00D96BAE" w:rsidRPr="0085392D">
        <w:rPr>
          <w:spacing w:val="-4"/>
        </w:rPr>
        <w:t>existența unui acces slab monitorizat la informații clasificate și deținerea de atribuții și responsabilități privin</w:t>
      </w:r>
      <w:r w:rsidRPr="0085392D">
        <w:rPr>
          <w:spacing w:val="-4"/>
        </w:rPr>
        <w:t>d utilizarea acestor informații;</w:t>
      </w:r>
      <w:r w:rsidR="00D96BAE" w:rsidRPr="0085392D">
        <w:rPr>
          <w:spacing w:val="-4"/>
        </w:rPr>
        <w:t xml:space="preserve"> </w:t>
      </w:r>
    </w:p>
    <w:p w14:paraId="0D6436DE" w14:textId="77777777" w:rsidR="000D1AEA" w:rsidRPr="0085392D" w:rsidRDefault="000D1AEA" w:rsidP="0022331F">
      <w:pPr>
        <w:jc w:val="both"/>
        <w:rPr>
          <w:spacing w:val="-4"/>
        </w:rPr>
      </w:pPr>
      <w:r w:rsidRPr="0085392D">
        <w:rPr>
          <w:spacing w:val="-4"/>
        </w:rPr>
        <w:t xml:space="preserve">e) </w:t>
      </w:r>
      <w:r w:rsidR="00D96BAE" w:rsidRPr="0085392D">
        <w:rPr>
          <w:spacing w:val="-4"/>
        </w:rPr>
        <w:t>deținerea de responsabilității ce implică decizii ce afectează direct mediul de afaceri</w:t>
      </w:r>
      <w:r w:rsidRPr="0085392D">
        <w:rPr>
          <w:spacing w:val="-4"/>
        </w:rPr>
        <w:t>;</w:t>
      </w:r>
    </w:p>
    <w:p w14:paraId="4B071094" w14:textId="77777777" w:rsidR="000D1AEA" w:rsidRPr="0085392D" w:rsidRDefault="000D1AEA" w:rsidP="0022331F">
      <w:pPr>
        <w:jc w:val="both"/>
        <w:rPr>
          <w:spacing w:val="-4"/>
        </w:rPr>
      </w:pPr>
      <w:r w:rsidRPr="0085392D">
        <w:rPr>
          <w:spacing w:val="-4"/>
        </w:rPr>
        <w:t>f)</w:t>
      </w:r>
      <w:r w:rsidR="00D96BAE" w:rsidRPr="0085392D">
        <w:rPr>
          <w:spacing w:val="-4"/>
        </w:rPr>
        <w:t xml:space="preserve"> deținerea de responsabilității ce implică avizarea și autorizarea unor activități ale mediului de afaceri</w:t>
      </w:r>
      <w:r w:rsidRPr="0085392D">
        <w:rPr>
          <w:spacing w:val="-4"/>
        </w:rPr>
        <w:t>|;</w:t>
      </w:r>
    </w:p>
    <w:p w14:paraId="0465CE1A" w14:textId="3979C486" w:rsidR="00D96BAE" w:rsidRPr="0085392D" w:rsidRDefault="000D1AEA" w:rsidP="0022331F">
      <w:pPr>
        <w:jc w:val="both"/>
        <w:rPr>
          <w:spacing w:val="-4"/>
        </w:rPr>
      </w:pPr>
      <w:r w:rsidRPr="0085392D">
        <w:rPr>
          <w:spacing w:val="-4"/>
        </w:rPr>
        <w:t>g)</w:t>
      </w:r>
      <w:r w:rsidR="00D96BAE" w:rsidRPr="0085392D">
        <w:rPr>
          <w:spacing w:val="-4"/>
        </w:rPr>
        <w:t xml:space="preserve"> exercitarea activităților de control, inspecție și monitorizare a activităților economice. </w:t>
      </w:r>
    </w:p>
    <w:p w14:paraId="50A07643" w14:textId="77777777" w:rsidR="00D96BAE" w:rsidRPr="00854CE7" w:rsidRDefault="00D96BAE" w:rsidP="0022331F">
      <w:pPr>
        <w:jc w:val="both"/>
        <w:rPr>
          <w:spacing w:val="-4"/>
        </w:rPr>
      </w:pPr>
      <w:r w:rsidRPr="00854CE7">
        <w:rPr>
          <w:spacing w:val="-4"/>
        </w:rPr>
        <w:t>(4) Funcțiile publice de conducere sensibile se stabilesc pe baza propunerii grupului de lucru prevăzut la alin. (2), prin act administrativ al conducătorului autorității sau instituției publice.</w:t>
      </w:r>
    </w:p>
    <w:p w14:paraId="36E5D8BC" w14:textId="77777777" w:rsidR="00D96BAE" w:rsidRPr="00854CE7" w:rsidRDefault="00D96BAE" w:rsidP="0022331F">
      <w:pPr>
        <w:jc w:val="both"/>
        <w:rPr>
          <w:spacing w:val="-4"/>
        </w:rPr>
      </w:pPr>
    </w:p>
    <w:p w14:paraId="2ABECA1E" w14:textId="77777777" w:rsidR="00761C4F" w:rsidRPr="00854CE7" w:rsidRDefault="00761C4F" w:rsidP="0022331F">
      <w:pPr>
        <w:jc w:val="both"/>
        <w:rPr>
          <w:spacing w:val="-4"/>
        </w:rPr>
      </w:pPr>
    </w:p>
    <w:p w14:paraId="2AB86975" w14:textId="77777777" w:rsidR="00D96BAE" w:rsidRPr="00854CE7" w:rsidRDefault="00D96BAE" w:rsidP="0022331F">
      <w:pPr>
        <w:jc w:val="center"/>
        <w:rPr>
          <w:b/>
          <w:bCs/>
        </w:rPr>
      </w:pPr>
      <w:r w:rsidRPr="00854CE7">
        <w:rPr>
          <w:b/>
          <w:bCs/>
        </w:rPr>
        <w:t>ARTICOLUL 503</w:t>
      </w:r>
      <w:r w:rsidRPr="00854CE7">
        <w:rPr>
          <w:b/>
          <w:bCs/>
          <w:vertAlign w:val="superscript"/>
        </w:rPr>
        <w:t>4</w:t>
      </w:r>
    </w:p>
    <w:p w14:paraId="7FB27A14" w14:textId="0444F7D6" w:rsidR="00D96BAE" w:rsidRPr="00F33227" w:rsidRDefault="00D96BAE" w:rsidP="0022331F">
      <w:pPr>
        <w:jc w:val="both"/>
        <w:rPr>
          <w:b/>
          <w:bCs/>
        </w:rPr>
      </w:pPr>
      <w:r w:rsidRPr="00854CE7">
        <w:rPr>
          <w:b/>
          <w:bCs/>
          <w:spacing w:val="-4"/>
        </w:rPr>
        <w:t>Modalitatea de realizare a rotației</w:t>
      </w:r>
      <w:r w:rsidR="00644609" w:rsidRPr="00854CE7">
        <w:rPr>
          <w:b/>
          <w:bCs/>
          <w:spacing w:val="-4"/>
        </w:rPr>
        <w:t xml:space="preserve"> obligatorie</w:t>
      </w:r>
      <w:r w:rsidRPr="00854CE7">
        <w:rPr>
          <w:b/>
          <w:bCs/>
          <w:spacing w:val="-4"/>
        </w:rPr>
        <w:t xml:space="preserve"> pentru funcționarii publici de conducere care ocupă </w:t>
      </w:r>
      <w:r w:rsidRPr="00854CE7">
        <w:rPr>
          <w:b/>
          <w:bCs/>
        </w:rPr>
        <w:t xml:space="preserve">funcții </w:t>
      </w:r>
      <w:r w:rsidRPr="00F33227">
        <w:rPr>
          <w:b/>
          <w:bCs/>
        </w:rPr>
        <w:t xml:space="preserve">publice </w:t>
      </w:r>
      <w:r w:rsidR="00A954D1" w:rsidRPr="00F33227">
        <w:rPr>
          <w:b/>
          <w:bCs/>
        </w:rPr>
        <w:t>identificate ca funcții publice de conducere sensibile din administrația publică centrală</w:t>
      </w:r>
    </w:p>
    <w:p w14:paraId="5FED9C17" w14:textId="77777777" w:rsidR="00ED731F" w:rsidRPr="00854CE7" w:rsidRDefault="00ED731F" w:rsidP="0022331F">
      <w:pPr>
        <w:jc w:val="both"/>
        <w:rPr>
          <w:b/>
          <w:bCs/>
          <w:spacing w:val="-4"/>
        </w:rPr>
      </w:pPr>
    </w:p>
    <w:p w14:paraId="7D024387" w14:textId="3F882DE3" w:rsidR="00D96BAE" w:rsidRPr="00854CE7" w:rsidRDefault="00D96BAE" w:rsidP="0022331F">
      <w:pPr>
        <w:jc w:val="both"/>
        <w:rPr>
          <w:spacing w:val="-4"/>
        </w:rPr>
      </w:pPr>
      <w:r w:rsidRPr="00854CE7">
        <w:rPr>
          <w:spacing w:val="-4"/>
        </w:rPr>
        <w:t>(1) La finalizarea mandatelor, funcționarii publici care ocupă funcțiile publice de conducere prevăzute la art. 37</w:t>
      </w:r>
      <w:r w:rsidR="00712F10" w:rsidRPr="00854CE7">
        <w:rPr>
          <w:spacing w:val="-4"/>
        </w:rPr>
        <w:t>4</w:t>
      </w:r>
      <w:r w:rsidRPr="00854CE7">
        <w:rPr>
          <w:spacing w:val="-4"/>
          <w:vertAlign w:val="superscript"/>
        </w:rPr>
        <w:t>2</w:t>
      </w:r>
      <w:r w:rsidRPr="00854CE7">
        <w:rPr>
          <w:spacing w:val="-4"/>
        </w:rPr>
        <w:t xml:space="preserve"> alin. (</w:t>
      </w:r>
      <w:r w:rsidR="00712F10" w:rsidRPr="00854CE7">
        <w:rPr>
          <w:spacing w:val="-4"/>
        </w:rPr>
        <w:t>6</w:t>
      </w:r>
      <w:r w:rsidRPr="00854CE7">
        <w:rPr>
          <w:spacing w:val="-4"/>
        </w:rPr>
        <w:t>) rămân în corpul funcționarilor publici de conducere și urmează să ocupe o nouă funcție publică din aceeași categorie, în baza mobilității prin rotație, în condițiile reglementate la art. 502-503</w:t>
      </w:r>
      <w:r w:rsidRPr="00854CE7">
        <w:rPr>
          <w:spacing w:val="-4"/>
          <w:vertAlign w:val="superscript"/>
        </w:rPr>
        <w:t>2</w:t>
      </w:r>
      <w:r w:rsidRPr="00854CE7">
        <w:rPr>
          <w:spacing w:val="-4"/>
        </w:rPr>
        <w:t>.</w:t>
      </w:r>
    </w:p>
    <w:p w14:paraId="5AE59265" w14:textId="265649F8" w:rsidR="00D96BAE" w:rsidRPr="00854CE7" w:rsidRDefault="00D96BAE" w:rsidP="0022331F">
      <w:pPr>
        <w:jc w:val="both"/>
        <w:rPr>
          <w:spacing w:val="-4"/>
        </w:rPr>
      </w:pPr>
      <w:r w:rsidRPr="00854CE7">
        <w:rPr>
          <w:spacing w:val="-4"/>
        </w:rPr>
        <w:lastRenderedPageBreak/>
        <w:t xml:space="preserve">(2) Prevederile art. </w:t>
      </w:r>
      <w:r w:rsidRPr="00854CE7">
        <w:rPr>
          <w:rStyle w:val="rvts71"/>
          <w:b w:val="0"/>
          <w:bCs w:val="0"/>
        </w:rPr>
        <w:t>397</w:t>
      </w:r>
      <w:r w:rsidRPr="00854CE7">
        <w:rPr>
          <w:rStyle w:val="rvts71"/>
          <w:b w:val="0"/>
          <w:bCs w:val="0"/>
          <w:vertAlign w:val="superscript"/>
        </w:rPr>
        <w:t>1</w:t>
      </w:r>
      <w:r w:rsidRPr="00854CE7">
        <w:rPr>
          <w:rStyle w:val="rvts71"/>
          <w:b w:val="0"/>
          <w:bCs w:val="0"/>
        </w:rPr>
        <w:t xml:space="preserve"> alin</w:t>
      </w:r>
      <w:r w:rsidR="00A954D1">
        <w:rPr>
          <w:rStyle w:val="rvts71"/>
          <w:b w:val="0"/>
          <w:bCs w:val="0"/>
        </w:rPr>
        <w:t>.</w:t>
      </w:r>
      <w:r w:rsidRPr="00854CE7">
        <w:rPr>
          <w:rStyle w:val="rvts71"/>
          <w:b w:val="0"/>
          <w:bCs w:val="0"/>
        </w:rPr>
        <w:t xml:space="preserve"> (8)-(15)</w:t>
      </w:r>
      <w:r w:rsidRPr="00854CE7">
        <w:rPr>
          <w:rStyle w:val="rvts71"/>
          <w:vertAlign w:val="superscript"/>
        </w:rPr>
        <w:t xml:space="preserve"> </w:t>
      </w:r>
      <w:r w:rsidRPr="00854CE7">
        <w:rPr>
          <w:spacing w:val="-4"/>
        </w:rPr>
        <w:t xml:space="preserve">se aplică corespunzător și în cazul funcționarilor publici de conducere care ocupă </w:t>
      </w:r>
      <w:r w:rsidRPr="00854CE7">
        <w:t xml:space="preserve">funcții publice de conducere sensibile pentru care mobilitatea prin rotație </w:t>
      </w:r>
      <w:r w:rsidR="00014806" w:rsidRPr="00F33227">
        <w:t>este</w:t>
      </w:r>
      <w:r w:rsidRPr="00F33227">
        <w:t xml:space="preserve"> </w:t>
      </w:r>
      <w:r w:rsidRPr="00854CE7">
        <w:t>obligatorie.</w:t>
      </w:r>
    </w:p>
    <w:p w14:paraId="342E0C60" w14:textId="77777777" w:rsidR="00D96BAE" w:rsidRPr="00854CE7" w:rsidRDefault="00D96BAE" w:rsidP="0022331F">
      <w:pPr>
        <w:jc w:val="both"/>
        <w:rPr>
          <w:spacing w:val="-4"/>
        </w:rPr>
      </w:pPr>
    </w:p>
    <w:p w14:paraId="7F18FFC9" w14:textId="77777777" w:rsidR="00E13368" w:rsidRPr="00854CE7" w:rsidRDefault="00E13368" w:rsidP="0022331F">
      <w:pPr>
        <w:jc w:val="both"/>
        <w:rPr>
          <w:spacing w:val="-4"/>
        </w:rPr>
      </w:pPr>
    </w:p>
    <w:p w14:paraId="659D96FD" w14:textId="77777777" w:rsidR="00D96BAE" w:rsidRPr="00854CE7" w:rsidRDefault="00D96BAE" w:rsidP="0022331F">
      <w:pPr>
        <w:jc w:val="center"/>
        <w:rPr>
          <w:b/>
          <w:bCs/>
        </w:rPr>
      </w:pPr>
      <w:r w:rsidRPr="00854CE7">
        <w:rPr>
          <w:b/>
          <w:bCs/>
        </w:rPr>
        <w:t>ARTICOLUL 503</w:t>
      </w:r>
      <w:r w:rsidRPr="00854CE7">
        <w:rPr>
          <w:b/>
          <w:bCs/>
          <w:vertAlign w:val="superscript"/>
        </w:rPr>
        <w:t>5</w:t>
      </w:r>
    </w:p>
    <w:p w14:paraId="69B65920" w14:textId="2E372916" w:rsidR="00D96BAE" w:rsidRPr="00854CE7" w:rsidRDefault="00D96BAE" w:rsidP="0022331F">
      <w:pPr>
        <w:jc w:val="both"/>
        <w:rPr>
          <w:b/>
          <w:bCs/>
        </w:rPr>
      </w:pPr>
      <w:r w:rsidRPr="00854CE7">
        <w:rPr>
          <w:b/>
          <w:bCs/>
        </w:rPr>
        <w:t xml:space="preserve">Reguli privind începerea unui nou mandat pentru înalții funcționari publici și pentru funcționarii publici de conducere care ocupă funcții </w:t>
      </w:r>
      <w:r w:rsidR="00644609" w:rsidRPr="00F33227">
        <w:rPr>
          <w:b/>
          <w:bCs/>
        </w:rPr>
        <w:t xml:space="preserve">publice </w:t>
      </w:r>
      <w:r w:rsidR="00A954D1" w:rsidRPr="00F33227">
        <w:rPr>
          <w:b/>
          <w:bCs/>
        </w:rPr>
        <w:t xml:space="preserve">de conducere </w:t>
      </w:r>
      <w:r w:rsidRPr="00854CE7">
        <w:rPr>
          <w:b/>
          <w:bCs/>
        </w:rPr>
        <w:t xml:space="preserve">pentru care mobilitatea prin rotație </w:t>
      </w:r>
      <w:r w:rsidR="000F4CD4" w:rsidRPr="00854CE7">
        <w:rPr>
          <w:b/>
          <w:bCs/>
        </w:rPr>
        <w:t>este</w:t>
      </w:r>
      <w:r w:rsidRPr="00854CE7">
        <w:rPr>
          <w:b/>
          <w:bCs/>
        </w:rPr>
        <w:t xml:space="preserve"> obligatorie</w:t>
      </w:r>
    </w:p>
    <w:p w14:paraId="13860C13" w14:textId="77777777" w:rsidR="00D96BAE" w:rsidRPr="00854CE7" w:rsidRDefault="00D96BAE" w:rsidP="0022331F">
      <w:pPr>
        <w:jc w:val="both"/>
        <w:rPr>
          <w:rStyle w:val="rvts71"/>
        </w:rPr>
      </w:pPr>
    </w:p>
    <w:p w14:paraId="005C439E" w14:textId="2D0E5B1B" w:rsidR="00D96BAE" w:rsidRPr="00F33227" w:rsidRDefault="00D96BAE" w:rsidP="0022331F">
      <w:pPr>
        <w:jc w:val="both"/>
        <w:rPr>
          <w:b/>
          <w:bCs/>
        </w:rPr>
      </w:pPr>
      <w:r w:rsidRPr="00854CE7">
        <w:t xml:space="preserve">(1) </w:t>
      </w:r>
      <w:r w:rsidR="00014806">
        <w:t>P</w:t>
      </w:r>
      <w:r w:rsidRPr="00854CE7">
        <w:t xml:space="preserve">ână la finalizarea </w:t>
      </w:r>
      <w:r w:rsidR="00014806" w:rsidRPr="00854CE7">
        <w:t>mandatului</w:t>
      </w:r>
      <w:r w:rsidRPr="00854CE7">
        <w:t>, înalții funcționari publici prevăzuți la art. 37</w:t>
      </w:r>
      <w:r w:rsidR="00712F10" w:rsidRPr="00854CE7">
        <w:t>4</w:t>
      </w:r>
      <w:r w:rsidR="00712F10" w:rsidRPr="00854CE7">
        <w:rPr>
          <w:vertAlign w:val="superscript"/>
        </w:rPr>
        <w:t>2</w:t>
      </w:r>
      <w:r w:rsidRPr="00854CE7">
        <w:rPr>
          <w:vertAlign w:val="superscript"/>
        </w:rPr>
        <w:t xml:space="preserve"> </w:t>
      </w:r>
      <w:r w:rsidRPr="00854CE7">
        <w:t xml:space="preserve">alin. (1) </w:t>
      </w:r>
      <w:r w:rsidRPr="00F33227">
        <w:t>au posibilitatea să înceapă un alt mandat prin transfer în interesul serviciului</w:t>
      </w:r>
      <w:r w:rsidR="00014806" w:rsidRPr="00F33227">
        <w:t>.</w:t>
      </w:r>
    </w:p>
    <w:p w14:paraId="40815E91" w14:textId="1AC9F540" w:rsidR="00D96BAE" w:rsidRPr="00854CE7" w:rsidRDefault="00014806" w:rsidP="0022331F">
      <w:pPr>
        <w:jc w:val="both"/>
        <w:rPr>
          <w:b/>
          <w:bCs/>
        </w:rPr>
      </w:pPr>
      <w:r w:rsidRPr="00854CE7">
        <w:t xml:space="preserve"> </w:t>
      </w:r>
      <w:r w:rsidR="00D96BAE" w:rsidRPr="00854CE7">
        <w:t>(2) La finalul mandatului, ori până la finalizarea acestuia, funcționarii publici de conducere prevăzuți la art. 37</w:t>
      </w:r>
      <w:r w:rsidR="00712F10" w:rsidRPr="00854CE7">
        <w:t>4</w:t>
      </w:r>
      <w:r w:rsidR="00D96BAE" w:rsidRPr="00854CE7">
        <w:rPr>
          <w:vertAlign w:val="superscript"/>
        </w:rPr>
        <w:t>2</w:t>
      </w:r>
      <w:r w:rsidR="00D96BAE" w:rsidRPr="00854CE7">
        <w:t xml:space="preserve"> alin. (</w:t>
      </w:r>
      <w:r w:rsidR="00712F10" w:rsidRPr="00854CE7">
        <w:t>6</w:t>
      </w:r>
      <w:r w:rsidR="00D96BAE" w:rsidRPr="00854CE7">
        <w:t>) au posibilitatea să înceapă un alt mandat prin una din următoarele modalități:</w:t>
      </w:r>
    </w:p>
    <w:p w14:paraId="3E15B293" w14:textId="77777777" w:rsidR="00D96BAE" w:rsidRPr="00854CE7" w:rsidRDefault="00D96BAE" w:rsidP="0022331F">
      <w:pPr>
        <w:jc w:val="both"/>
        <w:rPr>
          <w:b/>
          <w:bCs/>
        </w:rPr>
      </w:pPr>
      <w:r w:rsidRPr="00854CE7">
        <w:t>a) promovare pe o altă funcție publică de conducere superioară celei pe care o ocupă sau ocuparea unei asemenea funcții publice de conducere sau a unei funcții publice corespunzătoare categoriei înalților funcționari publici, prin recrutare în condițiile legii;</w:t>
      </w:r>
    </w:p>
    <w:p w14:paraId="32EB9A1B" w14:textId="209BD093" w:rsidR="00D96BAE" w:rsidRPr="00854CE7" w:rsidRDefault="00D96BAE" w:rsidP="0022331F">
      <w:pPr>
        <w:jc w:val="both"/>
        <w:rPr>
          <w:b/>
          <w:bCs/>
        </w:rPr>
      </w:pPr>
      <w:r w:rsidRPr="00854CE7">
        <w:t>b) tr</w:t>
      </w:r>
      <w:r w:rsidR="00F33227">
        <w:t>ansfer în interesul serviciului.</w:t>
      </w:r>
    </w:p>
    <w:p w14:paraId="1383CAB0" w14:textId="745CA3F5" w:rsidR="00D96BAE" w:rsidRPr="00854CE7" w:rsidRDefault="00D96BAE" w:rsidP="0022331F">
      <w:pPr>
        <w:tabs>
          <w:tab w:val="left" w:pos="90"/>
          <w:tab w:val="left" w:pos="270"/>
        </w:tabs>
        <w:jc w:val="both"/>
        <w:rPr>
          <w:b/>
        </w:rPr>
      </w:pPr>
      <w:r w:rsidRPr="00854CE7">
        <w:rPr>
          <w:rStyle w:val="rvts71"/>
          <w:b w:val="0"/>
        </w:rPr>
        <w:t>(3)</w:t>
      </w:r>
      <w:r w:rsidRPr="00854CE7">
        <w:rPr>
          <w:rStyle w:val="rvts71"/>
        </w:rPr>
        <w:t xml:space="preserve"> </w:t>
      </w:r>
      <w:r w:rsidRPr="00854CE7">
        <w:t>Termenele mandatelor instituite pentru funcționarii publici în temeiul art. 37</w:t>
      </w:r>
      <w:r w:rsidR="00712F10" w:rsidRPr="00854CE7">
        <w:t>4</w:t>
      </w:r>
      <w:r w:rsidR="00712F10" w:rsidRPr="00854CE7">
        <w:rPr>
          <w:vertAlign w:val="superscript"/>
        </w:rPr>
        <w:t>2</w:t>
      </w:r>
      <w:r w:rsidRPr="00854CE7">
        <w:rPr>
          <w:vertAlign w:val="superscript"/>
        </w:rPr>
        <w:t xml:space="preserve"> </w:t>
      </w:r>
      <w:r w:rsidRPr="00854CE7">
        <w:t>alin. (1) și art. 37</w:t>
      </w:r>
      <w:r w:rsidR="00712F10" w:rsidRPr="00854CE7">
        <w:t>4</w:t>
      </w:r>
      <w:r w:rsidRPr="00854CE7">
        <w:rPr>
          <w:vertAlign w:val="superscript"/>
        </w:rPr>
        <w:t xml:space="preserve">2 </w:t>
      </w:r>
      <w:r w:rsidRPr="00854CE7">
        <w:t>alin</w:t>
      </w:r>
      <w:r w:rsidR="00761C4F" w:rsidRPr="00854CE7">
        <w:t>.</w:t>
      </w:r>
      <w:r w:rsidRPr="00854CE7">
        <w:rPr>
          <w:vertAlign w:val="superscript"/>
        </w:rPr>
        <w:t xml:space="preserve"> </w:t>
      </w:r>
      <w:r w:rsidRPr="00854CE7">
        <w:t>(</w:t>
      </w:r>
      <w:r w:rsidR="00712F10" w:rsidRPr="00854CE7">
        <w:t>6</w:t>
      </w:r>
      <w:r w:rsidRPr="00854CE7">
        <w:t>) încep</w:t>
      </w:r>
      <w:r w:rsidRPr="00854CE7">
        <w:rPr>
          <w:vertAlign w:val="superscript"/>
        </w:rPr>
        <w:t xml:space="preserve"> </w:t>
      </w:r>
      <w:r w:rsidRPr="00854CE7">
        <w:t>să curgă la data numirii în funcția publică.”</w:t>
      </w:r>
    </w:p>
    <w:p w14:paraId="4203835A" w14:textId="77777777" w:rsidR="00D96BAE" w:rsidRPr="00854CE7" w:rsidRDefault="00D96BAE" w:rsidP="0022331F">
      <w:pPr>
        <w:tabs>
          <w:tab w:val="left" w:pos="90"/>
          <w:tab w:val="left" w:pos="270"/>
        </w:tabs>
        <w:ind w:left="141"/>
        <w:jc w:val="both"/>
      </w:pPr>
    </w:p>
    <w:p w14:paraId="0379EEC5" w14:textId="77777777" w:rsidR="005F06F2" w:rsidRPr="00854CE7" w:rsidRDefault="005F06F2" w:rsidP="0022331F">
      <w:pPr>
        <w:pStyle w:val="ListParagraph"/>
        <w:numPr>
          <w:ilvl w:val="0"/>
          <w:numId w:val="47"/>
        </w:numPr>
        <w:tabs>
          <w:tab w:val="left" w:pos="90"/>
          <w:tab w:val="left" w:pos="270"/>
        </w:tabs>
        <w:ind w:left="0" w:firstLine="0"/>
        <w:jc w:val="both"/>
      </w:pPr>
      <w:r w:rsidRPr="00854CE7">
        <w:rPr>
          <w:b/>
        </w:rPr>
        <w:t xml:space="preserve">La articolul 505, după alineatul (10) se introduc două noi alineate, alin. (11) și (12), cu următorul cuprins: </w:t>
      </w:r>
    </w:p>
    <w:p w14:paraId="77C99C62" w14:textId="7CC42AAD" w:rsidR="005F06F2" w:rsidRPr="00854CE7" w:rsidRDefault="00ED731F" w:rsidP="0022331F">
      <w:pPr>
        <w:tabs>
          <w:tab w:val="left" w:pos="90"/>
        </w:tabs>
        <w:jc w:val="both"/>
        <w:rPr>
          <w:strike/>
        </w:rPr>
      </w:pPr>
      <w:r w:rsidRPr="00854CE7">
        <w:t>„</w:t>
      </w:r>
      <w:r w:rsidR="005F06F2" w:rsidRPr="00854CE7">
        <w:t xml:space="preserve">(11) În vederea realizării detașării, autoritățile şi instituțiile publice în cadrul cărora se va realiza detașarea verifică îndeplinirea de către funcționarul public a competențelor specifice prevăzute în fișa postului aferentă funcției publice în care urmează să fie detașat, conform prevederilor art. 21 alin. (1)-(7) din anexa nr. 8. </w:t>
      </w:r>
      <w:r w:rsidR="00135774" w:rsidRPr="00854CE7">
        <w:t xml:space="preserve"> </w:t>
      </w:r>
    </w:p>
    <w:p w14:paraId="0C814AE0" w14:textId="77777777" w:rsidR="005F06F2" w:rsidRPr="00854CE7" w:rsidRDefault="005F06F2" w:rsidP="0022331F">
      <w:pPr>
        <w:jc w:val="both"/>
      </w:pPr>
      <w:r w:rsidRPr="00854CE7">
        <w:t>(12) Prin excepție de la prevederile alin. (11), pentru funcțiile publice prevăzute la art. 38</w:t>
      </w:r>
      <w:r w:rsidR="00740331" w:rsidRPr="00854CE7">
        <w:t>3</w:t>
      </w:r>
      <w:r w:rsidRPr="00854CE7">
        <w:t xml:space="preserve"> alin. (2), în cazul în care detașarea se realizează pe o funcție publică din cadrul aceluiași domeniu funcțional, nu este obligatorie verificarea îndeplinirii competențelor specifice asociate acelui domeniu funcțional prevăzut în fișa postului de pe care are loc detașarea.”</w:t>
      </w:r>
    </w:p>
    <w:p w14:paraId="57221CCF" w14:textId="77777777" w:rsidR="005F06F2" w:rsidRPr="00854CE7" w:rsidRDefault="005F06F2" w:rsidP="0022331F">
      <w:pPr>
        <w:jc w:val="both"/>
      </w:pPr>
    </w:p>
    <w:p w14:paraId="52B81C32" w14:textId="77777777" w:rsidR="005F06F2" w:rsidRPr="00854CE7" w:rsidRDefault="005F06F2" w:rsidP="0022331F">
      <w:pPr>
        <w:pStyle w:val="ListParagraph"/>
        <w:numPr>
          <w:ilvl w:val="0"/>
          <w:numId w:val="47"/>
        </w:numPr>
        <w:tabs>
          <w:tab w:val="left" w:pos="90"/>
          <w:tab w:val="left" w:pos="270"/>
        </w:tabs>
        <w:ind w:left="0" w:firstLine="0"/>
        <w:jc w:val="both"/>
      </w:pPr>
      <w:bookmarkStart w:id="0" w:name="_Hlk167881413"/>
      <w:r w:rsidRPr="00854CE7">
        <w:rPr>
          <w:b/>
        </w:rPr>
        <w:t>La articolul 506, după alineatul (8</w:t>
      </w:r>
      <w:r w:rsidRPr="00854CE7">
        <w:rPr>
          <w:b/>
          <w:vertAlign w:val="superscript"/>
        </w:rPr>
        <w:t>1</w:t>
      </w:r>
      <w:r w:rsidRPr="00854CE7">
        <w:rPr>
          <w:b/>
        </w:rPr>
        <w:t>) se introduce un nou alineat, alin. (8</w:t>
      </w:r>
      <w:r w:rsidRPr="00854CE7">
        <w:rPr>
          <w:b/>
          <w:vertAlign w:val="superscript"/>
        </w:rPr>
        <w:t>2</w:t>
      </w:r>
      <w:r w:rsidRPr="00854CE7">
        <w:rPr>
          <w:b/>
        </w:rPr>
        <w:t>), cu următorul cuprins</w:t>
      </w:r>
      <w:r w:rsidRPr="00854CE7">
        <w:t xml:space="preserve">: </w:t>
      </w:r>
    </w:p>
    <w:p w14:paraId="7C1E92B0" w14:textId="62427D39" w:rsidR="005F06F2" w:rsidRPr="00854CE7" w:rsidRDefault="005F06F2" w:rsidP="0022331F">
      <w:pPr>
        <w:tabs>
          <w:tab w:val="left" w:pos="90"/>
        </w:tabs>
        <w:jc w:val="both"/>
      </w:pPr>
      <w:r w:rsidRPr="00854CE7">
        <w:t>“(8</w:t>
      </w:r>
      <w:r w:rsidRPr="00854CE7">
        <w:rPr>
          <w:vertAlign w:val="superscript"/>
        </w:rPr>
        <w:t>2</w:t>
      </w:r>
      <w:r w:rsidRPr="00854CE7">
        <w:t>) Prin excepție de la prevederile art. (8</w:t>
      </w:r>
      <w:r w:rsidRPr="00854CE7">
        <w:rPr>
          <w:vertAlign w:val="superscript"/>
        </w:rPr>
        <w:t>1</w:t>
      </w:r>
      <w:r w:rsidRPr="00854CE7">
        <w:t xml:space="preserve">), pentru funcțiile publice prevăzute la art. 383 alin. (2), în situația în care transferul </w:t>
      </w:r>
      <w:r w:rsidR="00740331" w:rsidRPr="00854CE7">
        <w:t xml:space="preserve">la cerere </w:t>
      </w:r>
      <w:r w:rsidRPr="00854CE7">
        <w:t>se realizează pe o funcț</w:t>
      </w:r>
      <w:r w:rsidR="00D74C7E" w:rsidRPr="00854CE7">
        <w:t>ie publică din cadrul acelorași</w:t>
      </w:r>
      <w:r w:rsidRPr="00854CE7">
        <w:t xml:space="preserve"> domenii funcționale, nu este obligatorie verificarea îndeplinirii competențelor specifice asociate acelui domeniu funcțional </w:t>
      </w:r>
      <w:r w:rsidR="00644609" w:rsidRPr="00854CE7">
        <w:t>dintre cele prevăzute la art. 28 din anexa nr. 8 menționat</w:t>
      </w:r>
      <w:r w:rsidRPr="00854CE7">
        <w:t xml:space="preserve"> în fișa postului de pe care are loc transferul.”</w:t>
      </w:r>
    </w:p>
    <w:p w14:paraId="3BEE52B0" w14:textId="77777777" w:rsidR="005F06F2" w:rsidRPr="00854CE7" w:rsidRDefault="005F06F2" w:rsidP="0022331F">
      <w:pPr>
        <w:pStyle w:val="ListParagraph"/>
        <w:tabs>
          <w:tab w:val="left" w:pos="90"/>
          <w:tab w:val="left" w:pos="270"/>
        </w:tabs>
        <w:ind w:left="0"/>
        <w:jc w:val="both"/>
      </w:pPr>
    </w:p>
    <w:p w14:paraId="1169C4A3" w14:textId="7CB42D97" w:rsidR="00A23307" w:rsidRPr="00854CE7" w:rsidRDefault="00A23307" w:rsidP="0022331F">
      <w:pPr>
        <w:pStyle w:val="ListParagraph"/>
        <w:numPr>
          <w:ilvl w:val="0"/>
          <w:numId w:val="47"/>
        </w:numPr>
        <w:jc w:val="both"/>
        <w:rPr>
          <w:spacing w:val="-4"/>
        </w:rPr>
      </w:pPr>
      <w:r w:rsidRPr="00854CE7">
        <w:rPr>
          <w:b/>
        </w:rPr>
        <w:t>La articolul 506, după alineatul (11) se introduce un nou alineat, alin. (12), cu următorul cuprins:</w:t>
      </w:r>
    </w:p>
    <w:p w14:paraId="44FEC40E" w14:textId="02BBA3E2" w:rsidR="00A23307" w:rsidRPr="00854CE7" w:rsidRDefault="00A23307" w:rsidP="0022331F">
      <w:pPr>
        <w:jc w:val="both"/>
      </w:pPr>
      <w:r w:rsidRPr="00854CE7">
        <w:rPr>
          <w:spacing w:val="-4"/>
        </w:rPr>
        <w:t xml:space="preserve">„(12) </w:t>
      </w:r>
      <w:r w:rsidRPr="00854CE7">
        <w:t>Prin excepție de la prevederile alin. (2) și (4), secretarii generali ai unităților administrativ-teritoriale se pot transfera pe o altă funcție publică de secretar general al unității administrativ-teritoriale, indiferent de tipul unității administrativ-teritoriale, cu condiția îndeplinirii condițiilor de studii și vechimii aferente funcției pe care se transferă.”</w:t>
      </w:r>
    </w:p>
    <w:p w14:paraId="4E350CF0" w14:textId="77777777" w:rsidR="00A23307" w:rsidRPr="00854CE7" w:rsidRDefault="00A23307" w:rsidP="0022331F">
      <w:pPr>
        <w:jc w:val="both"/>
        <w:rPr>
          <w:spacing w:val="-4"/>
        </w:rPr>
      </w:pPr>
    </w:p>
    <w:p w14:paraId="40E70161" w14:textId="3CB56AB0" w:rsidR="00970859" w:rsidRPr="00854CE7" w:rsidRDefault="00644609" w:rsidP="0022331F">
      <w:pPr>
        <w:pStyle w:val="ListParagraph"/>
        <w:numPr>
          <w:ilvl w:val="0"/>
          <w:numId w:val="47"/>
        </w:numPr>
        <w:jc w:val="both"/>
        <w:rPr>
          <w:spacing w:val="-4"/>
        </w:rPr>
      </w:pPr>
      <w:r w:rsidRPr="00854CE7">
        <w:rPr>
          <w:b/>
          <w:bCs/>
        </w:rPr>
        <w:t>La articolul 510</w:t>
      </w:r>
      <w:r w:rsidR="00970859" w:rsidRPr="00854CE7">
        <w:rPr>
          <w:b/>
          <w:bCs/>
        </w:rPr>
        <w:t xml:space="preserve"> alineatul (2)</w:t>
      </w:r>
      <w:r w:rsidRPr="00854CE7">
        <w:rPr>
          <w:b/>
          <w:bCs/>
        </w:rPr>
        <w:t>,</w:t>
      </w:r>
      <w:r w:rsidR="00970859" w:rsidRPr="00854CE7">
        <w:rPr>
          <w:rStyle w:val="rvts71"/>
        </w:rPr>
        <w:t xml:space="preserve"> litera a) se modifică și va avea următorul cuprins:</w:t>
      </w:r>
    </w:p>
    <w:p w14:paraId="792CBF1A" w14:textId="77777777" w:rsidR="00970859" w:rsidRPr="00854CE7" w:rsidRDefault="00970859" w:rsidP="0022331F">
      <w:pPr>
        <w:jc w:val="both"/>
        <w:rPr>
          <w:spacing w:val="-4"/>
        </w:rPr>
      </w:pPr>
      <w:r w:rsidRPr="00854CE7">
        <w:rPr>
          <w:spacing w:val="-4"/>
        </w:rPr>
        <w:t xml:space="preserve">„a) cu maximum 6 luni, cu notificare prealabilă a Agenției Naționale a Funcționarilor Publici, cu 10 zile înainte de dispunerea măsurii, dacă funcția publică de conducere sau funcția publică corespunzătoare categoriei înalților funcționari publici din cadrul autorității sau instituției publice prevăzute la art. 369 lit. a), c) și e) nu a fost ocupată în condițiile prevăzute la art. 466 alin. (2) lit. b)-d), art. 467 alin. (3), art. 482 alin. (4), art. </w:t>
      </w:r>
      <w:r w:rsidRPr="00854CE7">
        <w:t>503</w:t>
      </w:r>
      <w:r w:rsidRPr="00854CE7">
        <w:rPr>
          <w:vertAlign w:val="superscript"/>
        </w:rPr>
        <w:t>1</w:t>
      </w:r>
      <w:r w:rsidRPr="00854CE7">
        <w:t>-503</w:t>
      </w:r>
      <w:r w:rsidRPr="00854CE7">
        <w:rPr>
          <w:vertAlign w:val="superscript"/>
        </w:rPr>
        <w:t>2</w:t>
      </w:r>
      <w:r w:rsidRPr="00854CE7">
        <w:t>.”</w:t>
      </w:r>
    </w:p>
    <w:p w14:paraId="44AC329E" w14:textId="77777777" w:rsidR="00970859" w:rsidRPr="00854CE7" w:rsidRDefault="00970859" w:rsidP="0022331F">
      <w:pPr>
        <w:jc w:val="both"/>
        <w:rPr>
          <w:spacing w:val="-4"/>
        </w:rPr>
      </w:pPr>
    </w:p>
    <w:p w14:paraId="1D1EC013" w14:textId="51CFA3B4" w:rsidR="00D96BAE" w:rsidRPr="00854CE7" w:rsidRDefault="00D96BAE" w:rsidP="0022331F">
      <w:pPr>
        <w:numPr>
          <w:ilvl w:val="0"/>
          <w:numId w:val="47"/>
        </w:numPr>
        <w:jc w:val="both"/>
        <w:rPr>
          <w:b/>
          <w:bCs/>
        </w:rPr>
      </w:pPr>
      <w:r w:rsidRPr="00854CE7">
        <w:rPr>
          <w:b/>
          <w:bCs/>
        </w:rPr>
        <w:t>La articolul 510, după alineatul (2) se introduc trei noi alineate, alin. (3)-(5), cu următorul cuprins:</w:t>
      </w:r>
    </w:p>
    <w:p w14:paraId="3FBB693A" w14:textId="711BAAA1" w:rsidR="00D96BAE" w:rsidRPr="00854CE7" w:rsidRDefault="00D96BAE" w:rsidP="0022331F">
      <w:pPr>
        <w:jc w:val="both"/>
        <w:rPr>
          <w:bCs/>
        </w:rPr>
      </w:pPr>
      <w:r w:rsidRPr="00854CE7">
        <w:rPr>
          <w:bCs/>
        </w:rPr>
        <w:t>„(3) Este obligatorie introducerea funcțiilor publice de conducere</w:t>
      </w:r>
      <w:r w:rsidR="000A3737" w:rsidRPr="00854CE7">
        <w:rPr>
          <w:bCs/>
        </w:rPr>
        <w:t xml:space="preserve"> vacante</w:t>
      </w:r>
      <w:r w:rsidRPr="00854CE7">
        <w:rPr>
          <w:bCs/>
        </w:rPr>
        <w:t xml:space="preserve"> sau a funcțiilor publice din categoria înalților funcționari publici </w:t>
      </w:r>
      <w:r w:rsidR="000A3737" w:rsidRPr="00854CE7">
        <w:rPr>
          <w:bCs/>
        </w:rPr>
        <w:t xml:space="preserve">vacante, </w:t>
      </w:r>
      <w:r w:rsidRPr="00854CE7">
        <w:rPr>
          <w:bCs/>
        </w:rPr>
        <w:t xml:space="preserve">ocupate prin exercitare cu caracter temporar în </w:t>
      </w:r>
      <w:r w:rsidR="000A3737" w:rsidRPr="00854CE7">
        <w:rPr>
          <w:bCs/>
        </w:rPr>
        <w:t>condițiile</w:t>
      </w:r>
      <w:r w:rsidRPr="00854CE7">
        <w:rPr>
          <w:bCs/>
        </w:rPr>
        <w:t xml:space="preserve"> art. 509</w:t>
      </w:r>
      <w:r w:rsidR="000A3737" w:rsidRPr="00854CE7">
        <w:rPr>
          <w:bCs/>
        </w:rPr>
        <w:t>,</w:t>
      </w:r>
      <w:r w:rsidRPr="00854CE7">
        <w:rPr>
          <w:bCs/>
        </w:rPr>
        <w:t xml:space="preserve"> în planul de recrutare a funcționarilor publici sau în planul de promovare în</w:t>
      </w:r>
      <w:r w:rsidR="000A3737" w:rsidRPr="00854CE7">
        <w:rPr>
          <w:bCs/>
        </w:rPr>
        <w:t xml:space="preserve"> funcțiile publice de conducere</w:t>
      </w:r>
      <w:r w:rsidRPr="00854CE7">
        <w:rPr>
          <w:bCs/>
        </w:rPr>
        <w:t xml:space="preserve"> prevăzute la art. 5 din anexa nr. 10, sau în planul de rotație prevăzut la art. 3 din anexa nr. 12.</w:t>
      </w:r>
    </w:p>
    <w:p w14:paraId="13C0A51F" w14:textId="20074430" w:rsidR="00D96BAE" w:rsidRPr="00854CE7" w:rsidRDefault="00D96BAE" w:rsidP="0022331F">
      <w:pPr>
        <w:jc w:val="both"/>
        <w:rPr>
          <w:bCs/>
        </w:rPr>
      </w:pPr>
      <w:r w:rsidRPr="00854CE7">
        <w:rPr>
          <w:bCs/>
        </w:rPr>
        <w:t xml:space="preserve">(4) Obligația de la alin. (3) se constituie de la </w:t>
      </w:r>
      <w:r w:rsidR="000A3737" w:rsidRPr="00854CE7">
        <w:rPr>
          <w:bCs/>
        </w:rPr>
        <w:t>data</w:t>
      </w:r>
      <w:r w:rsidRPr="00854CE7">
        <w:rPr>
          <w:bCs/>
        </w:rPr>
        <w:t xml:space="preserve"> la care funcțiile publice de conducere </w:t>
      </w:r>
      <w:r w:rsidR="000A3737" w:rsidRPr="00854CE7">
        <w:rPr>
          <w:bCs/>
        </w:rPr>
        <w:t xml:space="preserve">vacante </w:t>
      </w:r>
      <w:r w:rsidRPr="00854CE7">
        <w:rPr>
          <w:bCs/>
        </w:rPr>
        <w:t>sau din categoria înalților funcționari publici</w:t>
      </w:r>
      <w:r w:rsidR="000A3737" w:rsidRPr="00854CE7">
        <w:rPr>
          <w:bCs/>
        </w:rPr>
        <w:t xml:space="preserve"> vacante</w:t>
      </w:r>
      <w:r w:rsidRPr="00854CE7">
        <w:rPr>
          <w:bCs/>
        </w:rPr>
        <w:t xml:space="preserve"> sunt ocupate prin exercitare cu caracter temporar în </w:t>
      </w:r>
      <w:r w:rsidR="000A3737" w:rsidRPr="00854CE7">
        <w:rPr>
          <w:bCs/>
        </w:rPr>
        <w:t xml:space="preserve">condițiile </w:t>
      </w:r>
      <w:r w:rsidRPr="00854CE7">
        <w:rPr>
          <w:bCs/>
        </w:rPr>
        <w:t>art. 509.</w:t>
      </w:r>
    </w:p>
    <w:p w14:paraId="608B61F0" w14:textId="79A8A7FE" w:rsidR="00D96BAE" w:rsidRPr="00854CE7" w:rsidRDefault="00D96BAE" w:rsidP="0022331F">
      <w:pPr>
        <w:jc w:val="both"/>
        <w:rPr>
          <w:bCs/>
        </w:rPr>
      </w:pPr>
      <w:r w:rsidRPr="00854CE7">
        <w:rPr>
          <w:bCs/>
        </w:rPr>
        <w:t xml:space="preserve">(5) Funcțiile publice de conducere </w:t>
      </w:r>
      <w:r w:rsidR="000A3737" w:rsidRPr="00854CE7">
        <w:rPr>
          <w:bCs/>
        </w:rPr>
        <w:t xml:space="preserve">vacante </w:t>
      </w:r>
      <w:r w:rsidRPr="00854CE7">
        <w:rPr>
          <w:bCs/>
        </w:rPr>
        <w:t xml:space="preserve">sau din categoria înalților funcționari publici </w:t>
      </w:r>
      <w:r w:rsidR="000A3737" w:rsidRPr="00854CE7">
        <w:rPr>
          <w:bCs/>
        </w:rPr>
        <w:t xml:space="preserve">vacante </w:t>
      </w:r>
      <w:r w:rsidRPr="00854CE7">
        <w:rPr>
          <w:bCs/>
        </w:rPr>
        <w:t xml:space="preserve">ocupate prin exercitare cu caracter temporar în </w:t>
      </w:r>
      <w:r w:rsidR="000A3737" w:rsidRPr="00854CE7">
        <w:rPr>
          <w:bCs/>
        </w:rPr>
        <w:t>condițiile</w:t>
      </w:r>
      <w:r w:rsidRPr="00854CE7">
        <w:rPr>
          <w:bCs/>
        </w:rPr>
        <w:t xml:space="preserve"> art. 509 și incluse în planul de recrutare a funcționarilor publici sau în planul de promovare în funcțiile publice de conducere, prevăzute la art. 5 din anexa nr. 10, sau în planul de rotație prevăzut la art. 3 din anexa nr. 12, se pot ocupa prin transfer, situație în care sunt excluse de drept din planul în care au fost incluse. ”</w:t>
      </w:r>
    </w:p>
    <w:p w14:paraId="5E391F8F" w14:textId="77777777" w:rsidR="00970859" w:rsidRPr="00854CE7" w:rsidRDefault="00970859" w:rsidP="0022331F">
      <w:pPr>
        <w:jc w:val="both"/>
        <w:rPr>
          <w:spacing w:val="-4"/>
        </w:rPr>
      </w:pPr>
    </w:p>
    <w:p w14:paraId="569185C9" w14:textId="2A2F56E0" w:rsidR="00970859" w:rsidRPr="00854CE7" w:rsidRDefault="00970859" w:rsidP="0022331F">
      <w:pPr>
        <w:pStyle w:val="ListParagraph"/>
        <w:numPr>
          <w:ilvl w:val="0"/>
          <w:numId w:val="47"/>
        </w:numPr>
        <w:jc w:val="both"/>
        <w:rPr>
          <w:b/>
          <w:bCs/>
          <w:spacing w:val="-4"/>
        </w:rPr>
      </w:pPr>
      <w:r w:rsidRPr="00854CE7">
        <w:rPr>
          <w:b/>
          <w:bCs/>
        </w:rPr>
        <w:t>La articolul 519 alineatul (1), după lit</w:t>
      </w:r>
      <w:r w:rsidR="000A3737" w:rsidRPr="00854CE7">
        <w:rPr>
          <w:b/>
          <w:bCs/>
        </w:rPr>
        <w:t>era</w:t>
      </w:r>
      <w:r w:rsidRPr="00854CE7">
        <w:rPr>
          <w:b/>
          <w:bCs/>
        </w:rPr>
        <w:t xml:space="preserve"> h) se introduc trei noi litere, lit. i)-k), </w:t>
      </w:r>
      <w:r w:rsidRPr="00854CE7">
        <w:rPr>
          <w:b/>
          <w:bCs/>
          <w:shd w:val="clear" w:color="auto" w:fill="FFFFFF"/>
        </w:rPr>
        <w:t>cu următorul cuprins:</w:t>
      </w:r>
    </w:p>
    <w:p w14:paraId="27C64930" w14:textId="2CED2C45" w:rsidR="002009B9" w:rsidRPr="00854CE7" w:rsidRDefault="00970859" w:rsidP="0022331F">
      <w:pPr>
        <w:jc w:val="both"/>
        <w:rPr>
          <w:spacing w:val="-4"/>
        </w:rPr>
      </w:pPr>
      <w:r w:rsidRPr="00854CE7">
        <w:rPr>
          <w:spacing w:val="-4"/>
        </w:rPr>
        <w:t>„</w:t>
      </w:r>
      <w:r w:rsidR="002009B9" w:rsidRPr="00854CE7">
        <w:rPr>
          <w:spacing w:val="-4"/>
        </w:rPr>
        <w:t>i) ca urmare a refuzului nejustificat al funcționarilor publici prevăzuți la art. 37</w:t>
      </w:r>
      <w:r w:rsidR="00712F10" w:rsidRPr="00854CE7">
        <w:rPr>
          <w:spacing w:val="-4"/>
        </w:rPr>
        <w:t>4</w:t>
      </w:r>
      <w:r w:rsidR="00712F10" w:rsidRPr="00854CE7">
        <w:rPr>
          <w:spacing w:val="-4"/>
          <w:vertAlign w:val="superscript"/>
        </w:rPr>
        <w:t>2</w:t>
      </w:r>
      <w:r w:rsidR="002009B9" w:rsidRPr="00854CE7">
        <w:rPr>
          <w:spacing w:val="-4"/>
        </w:rPr>
        <w:t xml:space="preserve"> alin (1) și la art. 37</w:t>
      </w:r>
      <w:r w:rsidR="00712F10" w:rsidRPr="00854CE7">
        <w:rPr>
          <w:spacing w:val="-4"/>
        </w:rPr>
        <w:t>4</w:t>
      </w:r>
      <w:r w:rsidR="002009B9" w:rsidRPr="00854CE7">
        <w:rPr>
          <w:spacing w:val="-4"/>
          <w:vertAlign w:val="superscript"/>
        </w:rPr>
        <w:t>2</w:t>
      </w:r>
      <w:r w:rsidR="002009B9" w:rsidRPr="00854CE7">
        <w:rPr>
          <w:spacing w:val="-4"/>
        </w:rPr>
        <w:t xml:space="preserve"> alin (</w:t>
      </w:r>
      <w:r w:rsidR="00712F10" w:rsidRPr="00854CE7">
        <w:rPr>
          <w:spacing w:val="-4"/>
        </w:rPr>
        <w:t>6</w:t>
      </w:r>
      <w:r w:rsidR="002009B9" w:rsidRPr="00854CE7">
        <w:rPr>
          <w:spacing w:val="-4"/>
        </w:rPr>
        <w:t>) de a formula opțiuni și/sau de a se prezenta la interviuri, dacă sunt invitați, pentru realizarea mobilității prin rotație;</w:t>
      </w:r>
    </w:p>
    <w:p w14:paraId="7CF26FC1" w14:textId="77777777" w:rsidR="002009B9" w:rsidRPr="00854CE7" w:rsidRDefault="002009B9" w:rsidP="0022331F">
      <w:pPr>
        <w:jc w:val="both"/>
        <w:rPr>
          <w:spacing w:val="-4"/>
        </w:rPr>
      </w:pPr>
      <w:r w:rsidRPr="00854CE7">
        <w:rPr>
          <w:spacing w:val="-4"/>
        </w:rPr>
        <w:t>j) pentru incompetență profesională, în cazul obținerii calificativului „insuficient” în urma derulării procesului de evaluare multianuală a performanțelor profesionale individuale ale înalților funcționari publici, respectiv ale funcționarilor publici de conducere, în condițiile prevăzute la art. 398</w:t>
      </w:r>
      <w:r w:rsidRPr="00854CE7">
        <w:rPr>
          <w:spacing w:val="-4"/>
          <w:vertAlign w:val="superscript"/>
        </w:rPr>
        <w:t>2</w:t>
      </w:r>
      <w:r w:rsidRPr="00854CE7">
        <w:rPr>
          <w:spacing w:val="-4"/>
        </w:rPr>
        <w:t>, 398</w:t>
      </w:r>
      <w:r w:rsidRPr="00854CE7">
        <w:rPr>
          <w:spacing w:val="-4"/>
          <w:vertAlign w:val="superscript"/>
        </w:rPr>
        <w:t>3</w:t>
      </w:r>
      <w:r w:rsidRPr="00854CE7">
        <w:rPr>
          <w:spacing w:val="-4"/>
        </w:rPr>
        <w:t>, 485</w:t>
      </w:r>
      <w:r w:rsidRPr="00854CE7">
        <w:rPr>
          <w:spacing w:val="-4"/>
          <w:vertAlign w:val="superscript"/>
        </w:rPr>
        <w:t>3</w:t>
      </w:r>
      <w:r w:rsidRPr="00854CE7">
        <w:rPr>
          <w:spacing w:val="-4"/>
        </w:rPr>
        <w:t>, 485</w:t>
      </w:r>
      <w:r w:rsidRPr="00854CE7">
        <w:rPr>
          <w:spacing w:val="-4"/>
          <w:vertAlign w:val="superscript"/>
        </w:rPr>
        <w:t>4</w:t>
      </w:r>
      <w:r w:rsidRPr="00854CE7">
        <w:rPr>
          <w:spacing w:val="-4"/>
        </w:rPr>
        <w:t>;</w:t>
      </w:r>
    </w:p>
    <w:p w14:paraId="7BB63D97" w14:textId="50AC597C" w:rsidR="00970859" w:rsidRPr="00854CE7" w:rsidRDefault="002009B9" w:rsidP="0022331F">
      <w:pPr>
        <w:jc w:val="both"/>
        <w:rPr>
          <w:spacing w:val="-4"/>
        </w:rPr>
      </w:pPr>
      <w:r w:rsidRPr="00854CE7">
        <w:rPr>
          <w:spacing w:val="-4"/>
        </w:rPr>
        <w:t xml:space="preserve">k) </w:t>
      </w:r>
      <w:r w:rsidR="0029610D" w:rsidRPr="00854CE7">
        <w:rPr>
          <w:spacing w:val="-4"/>
        </w:rPr>
        <w:t>neparticiparea funcționarilor publici prevăzuți la  art. 374</w:t>
      </w:r>
      <w:r w:rsidR="0029610D" w:rsidRPr="00854CE7">
        <w:rPr>
          <w:spacing w:val="-4"/>
          <w:vertAlign w:val="superscript"/>
        </w:rPr>
        <w:t>2</w:t>
      </w:r>
      <w:r w:rsidR="0029610D" w:rsidRPr="00854CE7">
        <w:rPr>
          <w:spacing w:val="-4"/>
        </w:rPr>
        <w:t xml:space="preserve"> la</w:t>
      </w:r>
      <w:r w:rsidRPr="00854CE7">
        <w:rPr>
          <w:spacing w:val="-4"/>
        </w:rPr>
        <w:t xml:space="preserve"> un program de pregătire profesională în domeniul managementului public</w:t>
      </w:r>
      <w:r w:rsidR="0029610D" w:rsidRPr="00854CE7">
        <w:rPr>
          <w:spacing w:val="-4"/>
        </w:rPr>
        <w:t xml:space="preserve"> în termenele și condițiile prevăzute la art. 398</w:t>
      </w:r>
      <w:r w:rsidR="0029610D" w:rsidRPr="00854CE7">
        <w:rPr>
          <w:spacing w:val="-4"/>
          <w:vertAlign w:val="superscript"/>
        </w:rPr>
        <w:t>3</w:t>
      </w:r>
      <w:r w:rsidR="0029610D" w:rsidRPr="00854CE7">
        <w:rPr>
          <w:spacing w:val="-4"/>
        </w:rPr>
        <w:t xml:space="preserve"> respectiv art. 485</w:t>
      </w:r>
      <w:r w:rsidR="0029610D" w:rsidRPr="00854CE7">
        <w:rPr>
          <w:spacing w:val="-4"/>
          <w:vertAlign w:val="superscript"/>
        </w:rPr>
        <w:t>5</w:t>
      </w:r>
      <w:r w:rsidR="0029610D" w:rsidRPr="00854CE7">
        <w:rPr>
          <w:spacing w:val="-4"/>
        </w:rPr>
        <w:t xml:space="preserve">, </w:t>
      </w:r>
      <w:r w:rsidRPr="00854CE7">
        <w:rPr>
          <w:spacing w:val="-4"/>
        </w:rPr>
        <w:t>în cazul obținerii calificativului „suficient” în urma derulării procesului de evaluare multianuală a performanțelor profesionale individuale</w:t>
      </w:r>
      <w:r w:rsidR="00970859" w:rsidRPr="00854CE7">
        <w:rPr>
          <w:spacing w:val="-4"/>
        </w:rPr>
        <w:t>.”</w:t>
      </w:r>
    </w:p>
    <w:p w14:paraId="1965BB13" w14:textId="77777777" w:rsidR="00970859" w:rsidRPr="00854CE7" w:rsidRDefault="00970859" w:rsidP="0022331F">
      <w:pPr>
        <w:tabs>
          <w:tab w:val="left" w:pos="90"/>
          <w:tab w:val="left" w:pos="270"/>
        </w:tabs>
        <w:jc w:val="both"/>
        <w:rPr>
          <w:b/>
        </w:rPr>
      </w:pPr>
    </w:p>
    <w:p w14:paraId="39BF7FD9" w14:textId="77777777" w:rsidR="005F7171" w:rsidRPr="00854CE7" w:rsidRDefault="005F7171" w:rsidP="0022331F">
      <w:pPr>
        <w:pStyle w:val="ListParagraph"/>
        <w:numPr>
          <w:ilvl w:val="0"/>
          <w:numId w:val="47"/>
        </w:numPr>
        <w:tabs>
          <w:tab w:val="left" w:pos="90"/>
          <w:tab w:val="left" w:pos="270"/>
        </w:tabs>
        <w:jc w:val="both"/>
        <w:rPr>
          <w:b/>
        </w:rPr>
      </w:pPr>
      <w:r w:rsidRPr="00854CE7">
        <w:rPr>
          <w:b/>
        </w:rPr>
        <w:t>Articolul 539 se modifică și va avea următorul cuprins:</w:t>
      </w:r>
    </w:p>
    <w:p w14:paraId="02986A4C" w14:textId="77777777" w:rsidR="00EC4D0F" w:rsidRPr="00854CE7" w:rsidRDefault="00EC4D0F" w:rsidP="0022331F">
      <w:pPr>
        <w:pStyle w:val="ListParagraph"/>
        <w:tabs>
          <w:tab w:val="left" w:pos="90"/>
          <w:tab w:val="left" w:pos="270"/>
        </w:tabs>
        <w:ind w:left="0"/>
        <w:jc w:val="center"/>
        <w:rPr>
          <w:b/>
        </w:rPr>
      </w:pPr>
      <w:r w:rsidRPr="00854CE7">
        <w:rPr>
          <w:b/>
        </w:rPr>
        <w:t>„ARTICOLUL 539</w:t>
      </w:r>
    </w:p>
    <w:p w14:paraId="2C329D82" w14:textId="77777777" w:rsidR="00A47141" w:rsidRPr="00854CE7" w:rsidRDefault="00A47141" w:rsidP="0022331F">
      <w:pPr>
        <w:pStyle w:val="ListParagraph"/>
        <w:tabs>
          <w:tab w:val="left" w:pos="90"/>
          <w:tab w:val="left" w:pos="270"/>
        </w:tabs>
        <w:ind w:left="0"/>
        <w:jc w:val="center"/>
        <w:rPr>
          <w:b/>
        </w:rPr>
      </w:pPr>
      <w:r w:rsidRPr="00854CE7">
        <w:rPr>
          <w:b/>
        </w:rPr>
        <w:t>Clasificarea funcțiilor ce pot fi ocupate de personalul contractual</w:t>
      </w:r>
    </w:p>
    <w:p w14:paraId="2CD14B0A" w14:textId="77777777" w:rsidR="00A47141" w:rsidRPr="00854CE7" w:rsidRDefault="00A47141" w:rsidP="0022331F">
      <w:pPr>
        <w:pStyle w:val="ListParagraph"/>
        <w:tabs>
          <w:tab w:val="left" w:pos="90"/>
          <w:tab w:val="left" w:pos="270"/>
        </w:tabs>
        <w:ind w:left="0"/>
        <w:jc w:val="both"/>
      </w:pPr>
      <w:r w:rsidRPr="00854CE7">
        <w:t xml:space="preserve"> (1) După nivelul funcției, personalul contractual poate ocupa următoarele categorii de funcții:</w:t>
      </w:r>
    </w:p>
    <w:p w14:paraId="74387BB2" w14:textId="77777777" w:rsidR="00A47141" w:rsidRPr="00854CE7" w:rsidRDefault="00A47141" w:rsidP="0022331F">
      <w:pPr>
        <w:pStyle w:val="ListParagraph"/>
        <w:tabs>
          <w:tab w:val="left" w:pos="90"/>
          <w:tab w:val="left" w:pos="270"/>
        </w:tabs>
        <w:jc w:val="both"/>
      </w:pPr>
      <w:r w:rsidRPr="00854CE7">
        <w:t>a)  funcții de conducere</w:t>
      </w:r>
    </w:p>
    <w:p w14:paraId="35EE5D4A" w14:textId="77777777" w:rsidR="00A47141" w:rsidRPr="00854CE7" w:rsidRDefault="00A47141" w:rsidP="0022331F">
      <w:pPr>
        <w:pStyle w:val="ListParagraph"/>
        <w:tabs>
          <w:tab w:val="left" w:pos="90"/>
          <w:tab w:val="left" w:pos="270"/>
        </w:tabs>
        <w:jc w:val="both"/>
      </w:pPr>
      <w:r w:rsidRPr="00854CE7">
        <w:t>b) funcții de execuție;</w:t>
      </w:r>
    </w:p>
    <w:p w14:paraId="147DC304" w14:textId="12CD0437" w:rsidR="00A47141" w:rsidRPr="00854CE7" w:rsidRDefault="00A47141" w:rsidP="0022331F">
      <w:pPr>
        <w:pStyle w:val="ListParagraph"/>
        <w:tabs>
          <w:tab w:val="left" w:pos="90"/>
          <w:tab w:val="left" w:pos="270"/>
        </w:tabs>
        <w:ind w:left="0"/>
        <w:jc w:val="both"/>
      </w:pPr>
      <w:r w:rsidRPr="00854CE7">
        <w:t>(2) După natura activităților desfășurate</w:t>
      </w:r>
      <w:r w:rsidR="000A3737" w:rsidRPr="00854CE7">
        <w:t>,</w:t>
      </w:r>
      <w:r w:rsidRPr="00854CE7">
        <w:t xml:space="preserve"> personalul contractual poate </w:t>
      </w:r>
      <w:r w:rsidR="000A3737" w:rsidRPr="00854CE7">
        <w:t>fi</w:t>
      </w:r>
      <w:r w:rsidRPr="00854CE7">
        <w:t>:</w:t>
      </w:r>
    </w:p>
    <w:p w14:paraId="37AF2FD8" w14:textId="77777777" w:rsidR="00A47141" w:rsidRPr="00854CE7" w:rsidRDefault="00A47141" w:rsidP="0022331F">
      <w:pPr>
        <w:pStyle w:val="ListParagraph"/>
        <w:tabs>
          <w:tab w:val="left" w:pos="90"/>
          <w:tab w:val="left" w:pos="270"/>
        </w:tabs>
        <w:ind w:left="0"/>
        <w:jc w:val="both"/>
      </w:pPr>
      <w:r w:rsidRPr="00854CE7">
        <w:t xml:space="preserve">a) </w:t>
      </w:r>
      <w:r w:rsidRPr="00854CE7">
        <w:rPr>
          <w:b/>
        </w:rPr>
        <w:t>personal contractual</w:t>
      </w:r>
      <w:r w:rsidRPr="00854CE7" w:rsidDel="00D11CA2">
        <w:rPr>
          <w:b/>
        </w:rPr>
        <w:t xml:space="preserve"> </w:t>
      </w:r>
      <w:r w:rsidRPr="00854CE7">
        <w:rPr>
          <w:b/>
        </w:rPr>
        <w:t>de specialitate din administrația publică centrală și locală</w:t>
      </w:r>
      <w:r w:rsidRPr="00854CE7">
        <w:t xml:space="preserve"> care desfășoară activități ce presupun îndeplinirea unor atribuții și responsabilități complexe pentru care se cer calificări obținute prin studii universitare de licenţă absolvite cu diplomă de licenţă sau echivalentă ori </w:t>
      </w:r>
      <w:r w:rsidRPr="00854CE7">
        <w:lastRenderedPageBreak/>
        <w:t>studii superioare de scurtă durată, absolvite cu diplomă, în perioada anterioară aplicării celor trei cicluri tip Bologna, cum ar fi administratorul public, conducătorii serviciilor publice deconcentrate prevăzuți la art. 280 alin. (2) care nu sunt funcționari publici, personalul care asigură mentenanța echipamentelor și rețelelor informatice, personalul de conducere al compartimentelor administrative, personalul medical și cel de specialitate psihologică al autorităților publice, proiectanții și alții asemenea;</w:t>
      </w:r>
    </w:p>
    <w:p w14:paraId="56CB3E92" w14:textId="77777777" w:rsidR="00A47141" w:rsidRPr="00854CE7" w:rsidRDefault="00A47141" w:rsidP="0022331F">
      <w:pPr>
        <w:pStyle w:val="ListParagraph"/>
        <w:tabs>
          <w:tab w:val="left" w:pos="90"/>
          <w:tab w:val="left" w:pos="270"/>
        </w:tabs>
        <w:ind w:left="0"/>
        <w:jc w:val="both"/>
      </w:pPr>
      <w:r w:rsidRPr="00854CE7">
        <w:t xml:space="preserve">b) </w:t>
      </w:r>
      <w:r w:rsidRPr="00854CE7">
        <w:rPr>
          <w:b/>
        </w:rPr>
        <w:t>personal contractual</w:t>
      </w:r>
      <w:r w:rsidRPr="00854CE7" w:rsidDel="00D11CA2">
        <w:t xml:space="preserve"> </w:t>
      </w:r>
      <w:r w:rsidRPr="00854CE7">
        <w:t>încadrat la nivelul autorităților administrative autonome sau la nivelul altor autorități publice prevăzute în anexa nr. 13, potrivit legii;</w:t>
      </w:r>
    </w:p>
    <w:p w14:paraId="4E2C3D5B" w14:textId="6B6B8670" w:rsidR="00A47141" w:rsidRPr="00854CE7" w:rsidRDefault="00A47141" w:rsidP="0022331F">
      <w:pPr>
        <w:pStyle w:val="ListParagraph"/>
        <w:tabs>
          <w:tab w:val="left" w:pos="90"/>
          <w:tab w:val="left" w:pos="270"/>
        </w:tabs>
        <w:ind w:left="0"/>
        <w:jc w:val="both"/>
      </w:pPr>
      <w:r w:rsidRPr="00854CE7">
        <w:t xml:space="preserve">c) </w:t>
      </w:r>
      <w:r w:rsidRPr="00854CE7">
        <w:rPr>
          <w:b/>
        </w:rPr>
        <w:t>personal contractual</w:t>
      </w:r>
      <w:r w:rsidRPr="00854CE7" w:rsidDel="00D11CA2">
        <w:t xml:space="preserve"> </w:t>
      </w:r>
      <w:r w:rsidRPr="00854CE7">
        <w:t>detașat în rețeaua misiunilor diplomatice ale României</w:t>
      </w:r>
      <w:r w:rsidR="000A3737" w:rsidRPr="00854CE7">
        <w:t>,</w:t>
      </w:r>
      <w:r w:rsidRPr="00854CE7">
        <w:t xml:space="preserve"> încadra</w:t>
      </w:r>
      <w:r w:rsidR="000A3737" w:rsidRPr="00854CE7">
        <w:t>t</w:t>
      </w:r>
      <w:r w:rsidRPr="00854CE7">
        <w:t xml:space="preserve"> la nivelul autorităților și instituțiilor administrației publice centrale, altele decât ministerul cu atribuții în domeniul afacerilor externe;</w:t>
      </w:r>
    </w:p>
    <w:p w14:paraId="123AAF7E" w14:textId="77777777" w:rsidR="00A47141" w:rsidRPr="00854CE7" w:rsidRDefault="00A47141" w:rsidP="0022331F">
      <w:pPr>
        <w:pStyle w:val="ListParagraph"/>
        <w:tabs>
          <w:tab w:val="left" w:pos="90"/>
          <w:tab w:val="left" w:pos="270"/>
        </w:tabs>
        <w:ind w:left="0"/>
        <w:jc w:val="both"/>
      </w:pPr>
      <w:r w:rsidRPr="00854CE7">
        <w:t xml:space="preserve">d) </w:t>
      </w:r>
      <w:r w:rsidRPr="00854CE7">
        <w:rPr>
          <w:b/>
        </w:rPr>
        <w:t>personal contractual</w:t>
      </w:r>
      <w:r w:rsidRPr="00854CE7" w:rsidDel="00D11CA2">
        <w:t xml:space="preserve"> </w:t>
      </w:r>
      <w:r w:rsidRPr="00854CE7">
        <w:t>încadrat la cabinetul demnitarilor, aleșilor locali sau la cancelaria prefectului.</w:t>
      </w:r>
    </w:p>
    <w:p w14:paraId="706B29AC" w14:textId="77777777" w:rsidR="00A47141" w:rsidRPr="00854CE7" w:rsidRDefault="00A47141" w:rsidP="0022331F">
      <w:pPr>
        <w:pStyle w:val="ListParagraph"/>
        <w:tabs>
          <w:tab w:val="left" w:pos="90"/>
          <w:tab w:val="left" w:pos="270"/>
        </w:tabs>
        <w:ind w:left="0"/>
        <w:jc w:val="both"/>
      </w:pPr>
      <w:r w:rsidRPr="00854CE7">
        <w:t xml:space="preserve">e) </w:t>
      </w:r>
      <w:r w:rsidRPr="00854CE7">
        <w:rPr>
          <w:b/>
        </w:rPr>
        <w:t>personal contractual suport</w:t>
      </w:r>
      <w:r w:rsidRPr="00854CE7">
        <w:t xml:space="preserve"> care desfășoară activități de secretariat, protocol, gospodărire, întreținere-reparații și de deservire, pază și altele asemenea, ce deține studii liceale, respectiv studii medii liceale, finalizate cu diplomă de bacalaureat, care rămâne supus legislației muncii, fiind aplicabile prevederile art. 542 din prezentul cod;</w:t>
      </w:r>
    </w:p>
    <w:p w14:paraId="5A2A8E77" w14:textId="455AC972" w:rsidR="00A47141" w:rsidRPr="00854CE7" w:rsidRDefault="00A47141" w:rsidP="0022331F">
      <w:pPr>
        <w:pStyle w:val="ListParagraph"/>
        <w:tabs>
          <w:tab w:val="left" w:pos="90"/>
          <w:tab w:val="left" w:pos="270"/>
        </w:tabs>
        <w:ind w:left="0"/>
        <w:jc w:val="both"/>
      </w:pPr>
      <w:r w:rsidRPr="00854CE7">
        <w:t xml:space="preserve">f) </w:t>
      </w:r>
      <w:r w:rsidRPr="00854CE7">
        <w:rPr>
          <w:b/>
        </w:rPr>
        <w:t>personal contractual</w:t>
      </w:r>
      <w:r w:rsidRPr="00854CE7">
        <w:t xml:space="preserve"> cu regim specific</w:t>
      </w:r>
      <w:r w:rsidR="000A3737" w:rsidRPr="00854CE7">
        <w:t xml:space="preserve"> reglementat de legislația specifică aplicabilă</w:t>
      </w:r>
      <w:r w:rsidRPr="00854CE7">
        <w:t xml:space="preserve"> încadrat la nivelul ministerelor cu atribuții în domeniul afacerilor interne și apărării, precum și în cadrul altor autorități și instituții publice prevăzute în anexa nr. 13.</w:t>
      </w:r>
    </w:p>
    <w:p w14:paraId="2DA8431F" w14:textId="09F22322" w:rsidR="00A47141" w:rsidRPr="00854CE7" w:rsidRDefault="00A47141" w:rsidP="0022331F">
      <w:pPr>
        <w:pStyle w:val="ListParagraph"/>
        <w:tabs>
          <w:tab w:val="left" w:pos="90"/>
          <w:tab w:val="left" w:pos="270"/>
        </w:tabs>
        <w:ind w:left="0"/>
        <w:jc w:val="both"/>
      </w:pPr>
      <w:r w:rsidRPr="00854CE7">
        <w:t>(3) Personalul contractual prevăzut la alin. (2) lit. a) – c) po</w:t>
      </w:r>
      <w:r w:rsidR="00125A6C" w:rsidRPr="00854CE7">
        <w:t>a</w:t>
      </w:r>
      <w:r w:rsidRPr="00854CE7">
        <w:t>t</w:t>
      </w:r>
      <w:r w:rsidR="00125A6C" w:rsidRPr="00854CE7">
        <w:t>e</w:t>
      </w:r>
      <w:r w:rsidRPr="00854CE7">
        <w:t xml:space="preserve"> fi încadra</w:t>
      </w:r>
      <w:r w:rsidR="00125A6C" w:rsidRPr="00854CE7">
        <w:t>t</w:t>
      </w:r>
      <w:r w:rsidRPr="00854CE7">
        <w:t xml:space="preserve"> pe durată determinată sau nedeterminată, iar </w:t>
      </w:r>
      <w:r w:rsidR="00125A6C" w:rsidRPr="00854CE7">
        <w:t>personalul contractual</w:t>
      </w:r>
      <w:r w:rsidRPr="00854CE7">
        <w:t xml:space="preserve"> prevăzu</w:t>
      </w:r>
      <w:r w:rsidR="00125A6C" w:rsidRPr="00854CE7">
        <w:t>t</w:t>
      </w:r>
      <w:r w:rsidRPr="00854CE7">
        <w:t xml:space="preserve"> la alin. (2) lit. d) </w:t>
      </w:r>
      <w:r w:rsidR="000A3737" w:rsidRPr="00854CE7">
        <w:t>poate fi încadrat</w:t>
      </w:r>
      <w:r w:rsidRPr="00854CE7">
        <w:t xml:space="preserve"> pe durată determinată.</w:t>
      </w:r>
    </w:p>
    <w:p w14:paraId="2B23D893" w14:textId="50E2F0B7" w:rsidR="00A47141" w:rsidRPr="00854CE7" w:rsidRDefault="00A47141" w:rsidP="0022331F">
      <w:pPr>
        <w:pStyle w:val="ListParagraph"/>
        <w:tabs>
          <w:tab w:val="left" w:pos="90"/>
          <w:tab w:val="left" w:pos="270"/>
        </w:tabs>
        <w:ind w:left="0"/>
        <w:jc w:val="both"/>
      </w:pPr>
      <w:r w:rsidRPr="00854CE7">
        <w:t>(4) Personalul contractual prevăzut la alin. (2) lit. a) – c) po</w:t>
      </w:r>
      <w:r w:rsidR="00125A6C" w:rsidRPr="00854CE7">
        <w:t>a</w:t>
      </w:r>
      <w:r w:rsidRPr="00854CE7">
        <w:t>t</w:t>
      </w:r>
      <w:r w:rsidR="00125A6C" w:rsidRPr="00854CE7">
        <w:t>e</w:t>
      </w:r>
      <w:r w:rsidRPr="00854CE7">
        <w:t xml:space="preserve"> ocupa funcții contractuale de conducere sau de execuție.</w:t>
      </w:r>
    </w:p>
    <w:p w14:paraId="193850DA" w14:textId="3BB3E682" w:rsidR="00A47141" w:rsidRPr="00854CE7" w:rsidRDefault="00A47141" w:rsidP="0022331F">
      <w:pPr>
        <w:pStyle w:val="ListParagraph"/>
        <w:tabs>
          <w:tab w:val="left" w:pos="90"/>
          <w:tab w:val="left" w:pos="270"/>
        </w:tabs>
        <w:ind w:left="0"/>
        <w:jc w:val="both"/>
      </w:pPr>
      <w:r w:rsidRPr="00854CE7">
        <w:t>(5) Personalul</w:t>
      </w:r>
      <w:r w:rsidR="00125A6C" w:rsidRPr="00854CE7">
        <w:t>ui</w:t>
      </w:r>
      <w:r w:rsidRPr="00854CE7">
        <w:t xml:space="preserve"> contractual prevăzut la alin. (2) lit. a) i se aplică cadrele de competență generale și specifice în condițiile </w:t>
      </w:r>
      <w:r w:rsidR="00125A6C" w:rsidRPr="00854CE7">
        <w:t xml:space="preserve">prevăzute la </w:t>
      </w:r>
      <w:r w:rsidRPr="00854CE7">
        <w:t>alin. (6) - (8), personalului contractual prevăzut la alin. (2) lit. b) i se aplică cadrele de competență dezvoltate de autoritatea publică în care sunt încadrați, iar personalului contractual la alin. (2) lit. c)-f) nu i se aplică normele privind cadrele de competență, ci competențele generale și specifice stabilite prin act administrativ al conducătorului autorității și instituției publice.</w:t>
      </w:r>
    </w:p>
    <w:p w14:paraId="20827FAF" w14:textId="77777777" w:rsidR="00A47141" w:rsidRPr="00854CE7" w:rsidRDefault="00A47141" w:rsidP="0022331F">
      <w:pPr>
        <w:pStyle w:val="ListParagraph"/>
        <w:tabs>
          <w:tab w:val="left" w:pos="90"/>
          <w:tab w:val="left" w:pos="270"/>
        </w:tabs>
        <w:ind w:left="0"/>
        <w:jc w:val="both"/>
      </w:pPr>
      <w:r w:rsidRPr="00854CE7">
        <w:t xml:space="preserve">(6) Cadrele de competență generale pentru personalul contactual la alin. (2) lit. a) sunt cele prevăzute la art. 17 din anexa nr. 8. </w:t>
      </w:r>
    </w:p>
    <w:p w14:paraId="496910CD" w14:textId="77777777" w:rsidR="00A47141" w:rsidRPr="00854CE7" w:rsidRDefault="00A47141" w:rsidP="0022331F">
      <w:pPr>
        <w:pStyle w:val="ListParagraph"/>
        <w:tabs>
          <w:tab w:val="left" w:pos="90"/>
          <w:tab w:val="left" w:pos="270"/>
        </w:tabs>
        <w:ind w:left="0"/>
        <w:jc w:val="both"/>
      </w:pPr>
      <w:r w:rsidRPr="00854CE7">
        <w:t>(7) În vederea stabilirii cadrelor de competență specifice pentru personalul contractual prevăzut la alin. (2) lit. a), autoritățile și instituțiile publice parcurg procedura de elaborare a cadrelor de competență specifice conform art. 22 din anexa nr. 8.</w:t>
      </w:r>
    </w:p>
    <w:p w14:paraId="5EB6531A" w14:textId="77777777" w:rsidR="00A47141" w:rsidRPr="00854CE7" w:rsidRDefault="00A47141" w:rsidP="0022331F">
      <w:pPr>
        <w:pStyle w:val="ListParagraph"/>
        <w:tabs>
          <w:tab w:val="left" w:pos="90"/>
          <w:tab w:val="left" w:pos="270"/>
        </w:tabs>
        <w:ind w:left="0"/>
        <w:jc w:val="both"/>
      </w:pPr>
      <w:r w:rsidRPr="00854CE7">
        <w:t xml:space="preserve">(8) Conducătorul autorității sau instituției publice stabilește prin act administrativ, cu informarea Agenției Naționale a Funcționarilor Publici, care dintre cadrele de competențe generale prevăzute la alin. (6) sunt aplicabile la nivelul autorității și instituției publice pe care o conduce și, respectiv, care sunt cadrele de competență specifice identificate potrivit alin. (7) aplicabile la nivelul autorității sau instituției publice pe care o conduce. </w:t>
      </w:r>
    </w:p>
    <w:p w14:paraId="139EE2FE" w14:textId="77777777" w:rsidR="00A47141" w:rsidRPr="00854CE7" w:rsidRDefault="00A47141" w:rsidP="0022331F">
      <w:pPr>
        <w:pStyle w:val="ListParagraph"/>
        <w:tabs>
          <w:tab w:val="left" w:pos="90"/>
          <w:tab w:val="left" w:pos="270"/>
        </w:tabs>
        <w:ind w:left="0"/>
        <w:jc w:val="both"/>
      </w:pPr>
      <w:r w:rsidRPr="00854CE7">
        <w:t>(9) Personalului contractual din cadrul autorităților administrative autonome sau din cadrul altor autorități publice prevăzute în anexa nr. 13 îi sunt aplicabile prevederile prezentului titlu astfel cum sunt transpuse în modalitățile și formele prevăzute prin reglementările proprii privind organizarea și funcționarea autorităților în cadrul cărora sunt încadrați.</w:t>
      </w:r>
    </w:p>
    <w:p w14:paraId="5176D5E2" w14:textId="77777777" w:rsidR="005F7171" w:rsidRPr="00854CE7" w:rsidRDefault="00A47141" w:rsidP="0022331F">
      <w:pPr>
        <w:pStyle w:val="ListParagraph"/>
        <w:tabs>
          <w:tab w:val="left" w:pos="90"/>
          <w:tab w:val="left" w:pos="270"/>
        </w:tabs>
        <w:ind w:left="0"/>
        <w:jc w:val="both"/>
      </w:pPr>
      <w:r w:rsidRPr="00854CE7">
        <w:t>(10) Personalului prevăzut la alin. (2) lit. e) și f) i se aplică art. 557, art. 558 alin. (1)-(4), art. 559 și art. 560 din prezentul titlu</w:t>
      </w:r>
      <w:r w:rsidR="005F7171" w:rsidRPr="00854CE7">
        <w:t>.</w:t>
      </w:r>
    </w:p>
    <w:p w14:paraId="56F80E00" w14:textId="77777777" w:rsidR="005F7171" w:rsidRPr="00854CE7" w:rsidRDefault="005F7171" w:rsidP="0022331F">
      <w:pPr>
        <w:pStyle w:val="ListParagraph"/>
        <w:tabs>
          <w:tab w:val="left" w:pos="90"/>
          <w:tab w:val="left" w:pos="270"/>
        </w:tabs>
        <w:ind w:left="0"/>
        <w:jc w:val="both"/>
      </w:pPr>
    </w:p>
    <w:p w14:paraId="053DFA1C" w14:textId="77777777" w:rsidR="001810E3" w:rsidRPr="00854CE7" w:rsidRDefault="001810E3" w:rsidP="0022331F">
      <w:pPr>
        <w:pStyle w:val="ListParagraph"/>
        <w:numPr>
          <w:ilvl w:val="0"/>
          <w:numId w:val="47"/>
        </w:numPr>
        <w:tabs>
          <w:tab w:val="left" w:pos="90"/>
          <w:tab w:val="left" w:pos="270"/>
        </w:tabs>
        <w:jc w:val="both"/>
        <w:rPr>
          <w:b/>
        </w:rPr>
      </w:pPr>
      <w:r w:rsidRPr="00854CE7">
        <w:rPr>
          <w:b/>
        </w:rPr>
        <w:t>Articolul 541 se modifică și va avea următorul cuprins:</w:t>
      </w:r>
    </w:p>
    <w:p w14:paraId="35B0AB10" w14:textId="77777777" w:rsidR="001810E3" w:rsidRPr="00854CE7" w:rsidRDefault="001810E3" w:rsidP="0022331F">
      <w:pPr>
        <w:tabs>
          <w:tab w:val="left" w:pos="0"/>
        </w:tabs>
        <w:ind w:left="141"/>
        <w:jc w:val="center"/>
        <w:rPr>
          <w:b/>
        </w:rPr>
      </w:pPr>
      <w:r w:rsidRPr="00854CE7">
        <w:rPr>
          <w:b/>
        </w:rPr>
        <w:t>„ARTICOLUL 541</w:t>
      </w:r>
    </w:p>
    <w:p w14:paraId="559F42B4" w14:textId="77777777" w:rsidR="001810E3" w:rsidRPr="00854CE7" w:rsidRDefault="001810E3" w:rsidP="0022331F">
      <w:pPr>
        <w:tabs>
          <w:tab w:val="left" w:pos="0"/>
        </w:tabs>
        <w:ind w:left="141"/>
        <w:jc w:val="center"/>
        <w:rPr>
          <w:b/>
        </w:rPr>
      </w:pPr>
      <w:r w:rsidRPr="00854CE7">
        <w:rPr>
          <w:b/>
        </w:rPr>
        <w:t>Rolul și atribuțiile personalului contractual</w:t>
      </w:r>
    </w:p>
    <w:p w14:paraId="59CECE94" w14:textId="63295CE2" w:rsidR="00A47141" w:rsidRPr="00854CE7" w:rsidRDefault="00A47141" w:rsidP="0022331F">
      <w:pPr>
        <w:tabs>
          <w:tab w:val="left" w:pos="0"/>
        </w:tabs>
        <w:ind w:left="141"/>
        <w:jc w:val="both"/>
      </w:pPr>
      <w:r w:rsidRPr="00854CE7">
        <w:lastRenderedPageBreak/>
        <w:t xml:space="preserve">(1) Rolul personalului contractual prevăzut la art. 539 alin. (2) lit. a) - c) este acela de realizare a activităților direct rezultate din exercitarea atribuțiilor autorităților și instituțiilor publice și care nu </w:t>
      </w:r>
      <w:r w:rsidR="002074EE" w:rsidRPr="00854CE7">
        <w:t>includ</w:t>
      </w:r>
      <w:r w:rsidRPr="00854CE7">
        <w:t xml:space="preserve"> </w:t>
      </w:r>
      <w:r w:rsidR="00AD3F20" w:rsidRPr="00854CE7">
        <w:t xml:space="preserve">desfășurarea de acțiuni ce </w:t>
      </w:r>
      <w:r w:rsidR="002074EE" w:rsidRPr="00854CE7">
        <w:t xml:space="preserve">implică </w:t>
      </w:r>
      <w:r w:rsidRPr="00854CE7">
        <w:t>exercitarea d</w:t>
      </w:r>
      <w:r w:rsidR="00AD3F20" w:rsidRPr="00854CE7">
        <w:t>e prerogative de putere publică, în condițiile prevăzute la art. 370 alin. (2).</w:t>
      </w:r>
    </w:p>
    <w:p w14:paraId="6DD7DFC6" w14:textId="569B2DD8" w:rsidR="00A47141" w:rsidRPr="00854CE7" w:rsidRDefault="00A47141" w:rsidP="0022331F">
      <w:pPr>
        <w:tabs>
          <w:tab w:val="left" w:pos="0"/>
        </w:tabs>
        <w:ind w:left="141"/>
        <w:jc w:val="both"/>
      </w:pPr>
      <w:r w:rsidRPr="00854CE7">
        <w:t>(2)</w:t>
      </w:r>
      <w:r w:rsidRPr="00854CE7">
        <w:tab/>
        <w:t xml:space="preserve">Rolul personalului contractual </w:t>
      </w:r>
      <w:r w:rsidR="00AD3F20" w:rsidRPr="00854CE7">
        <w:t>prevăzut</w:t>
      </w:r>
      <w:r w:rsidRPr="00854CE7">
        <w:t xml:space="preserve"> la art. 539 alin. (2) lit. d) este de a-l sprijini pe demnitarul sau alesul local la cabinetul căruia este încadrat, respectiv pe prefectul în a cărui cancelarie este încadrat, în realizarea activităților direct rezultate din exercitarea atribuțiilor care îi sunt stabilite prin Constituția României sau prin alte acte normative.</w:t>
      </w:r>
    </w:p>
    <w:p w14:paraId="0DB0B13C" w14:textId="08CDE4F4" w:rsidR="00A47141" w:rsidRPr="00854CE7" w:rsidRDefault="00A47141" w:rsidP="0022331F">
      <w:pPr>
        <w:tabs>
          <w:tab w:val="left" w:pos="0"/>
        </w:tabs>
        <w:ind w:left="141"/>
        <w:jc w:val="both"/>
      </w:pPr>
      <w:r w:rsidRPr="00854CE7">
        <w:t xml:space="preserve">(3) </w:t>
      </w:r>
      <w:r w:rsidRPr="00854CE7">
        <w:tab/>
        <w:t xml:space="preserve">Rolul personalului contractual prevăzut la art. </w:t>
      </w:r>
      <w:r w:rsidR="00967004" w:rsidRPr="00854CE7">
        <w:t>5</w:t>
      </w:r>
      <w:r w:rsidRPr="00854CE7">
        <w:t>39 alin. (2) lit. e) este acela de realizare a activităților direct rezultate din exercitarea atribuțiilor autorităților și instituțiilor publice, care nu implică exercitarea de prerogative de putere publică și nici îndeplinirea unor atribuții sau responsabilități complexe.</w:t>
      </w:r>
    </w:p>
    <w:p w14:paraId="4E8BF97A" w14:textId="38122A37" w:rsidR="00A47141" w:rsidRPr="00854CE7" w:rsidRDefault="00A47141" w:rsidP="0022331F">
      <w:pPr>
        <w:tabs>
          <w:tab w:val="left" w:pos="0"/>
        </w:tabs>
        <w:ind w:left="141"/>
        <w:jc w:val="both"/>
      </w:pPr>
      <w:r w:rsidRPr="00854CE7">
        <w:t xml:space="preserve">(4) Rolul personalului contractual prevăzut la art. </w:t>
      </w:r>
      <w:r w:rsidR="00967004" w:rsidRPr="00854CE7">
        <w:t>5</w:t>
      </w:r>
      <w:r w:rsidRPr="00854CE7">
        <w:t xml:space="preserve">39 alin. (2) lit. f) este cel definit </w:t>
      </w:r>
      <w:r w:rsidR="00AD3F20" w:rsidRPr="00854CE7">
        <w:t>prin legi</w:t>
      </w:r>
      <w:r w:rsidRPr="00854CE7">
        <w:t>slația specifică de organizare și funcționare a ministerelor cu atribuții în domeniul afacerilor interne și apărării, precum și a altor autorități și instituții publice prevăzute în anexa nr. 13</w:t>
      </w:r>
      <w:r w:rsidR="00967004" w:rsidRPr="00854CE7">
        <w:t>.</w:t>
      </w:r>
    </w:p>
    <w:p w14:paraId="6AEE9D60" w14:textId="77777777" w:rsidR="00A47141" w:rsidRPr="00854CE7" w:rsidRDefault="00A47141" w:rsidP="0022331F">
      <w:pPr>
        <w:tabs>
          <w:tab w:val="left" w:pos="0"/>
        </w:tabs>
        <w:ind w:left="141"/>
        <w:jc w:val="both"/>
      </w:pPr>
      <w:r w:rsidRPr="00854CE7">
        <w:t>(5)</w:t>
      </w:r>
      <w:r w:rsidRPr="00854CE7">
        <w:tab/>
        <w:t>Scopul și atribuțiile fiecărui tip de funcții ocupate de personalul contractual se stabilesc în raport cu categoria din care face parte după cum urmează:</w:t>
      </w:r>
    </w:p>
    <w:p w14:paraId="5F1866D5" w14:textId="77777777" w:rsidR="00A47141" w:rsidRPr="00854CE7" w:rsidRDefault="00A47141" w:rsidP="0022331F">
      <w:pPr>
        <w:tabs>
          <w:tab w:val="left" w:pos="0"/>
        </w:tabs>
        <w:ind w:left="141"/>
        <w:jc w:val="both"/>
      </w:pPr>
      <w:r w:rsidRPr="00854CE7">
        <w:t>a) pentru funcțiile exercitate în executarea unui contract individual de muncă, prin fișa postului;</w:t>
      </w:r>
    </w:p>
    <w:p w14:paraId="462DD611" w14:textId="77777777" w:rsidR="001810E3" w:rsidRPr="00854CE7" w:rsidRDefault="00A47141" w:rsidP="0022331F">
      <w:pPr>
        <w:tabs>
          <w:tab w:val="left" w:pos="0"/>
        </w:tabs>
        <w:ind w:left="141"/>
        <w:jc w:val="both"/>
      </w:pPr>
      <w:r w:rsidRPr="00854CE7">
        <w:t>b) pentru funcțiile exercitate în executarea unui contract de management, prin clauzele contractului de management..”</w:t>
      </w:r>
    </w:p>
    <w:p w14:paraId="677A1819" w14:textId="77777777" w:rsidR="001810E3" w:rsidRPr="00854CE7" w:rsidRDefault="001810E3" w:rsidP="0022331F">
      <w:pPr>
        <w:pStyle w:val="ListParagraph"/>
        <w:tabs>
          <w:tab w:val="left" w:pos="90"/>
          <w:tab w:val="left" w:pos="270"/>
        </w:tabs>
        <w:ind w:left="0"/>
        <w:jc w:val="both"/>
      </w:pPr>
    </w:p>
    <w:p w14:paraId="09F8BAE2" w14:textId="77777777" w:rsidR="00C66036" w:rsidRPr="00854CE7" w:rsidRDefault="00C66036" w:rsidP="0022331F">
      <w:pPr>
        <w:pStyle w:val="ListParagraph"/>
        <w:numPr>
          <w:ilvl w:val="0"/>
          <w:numId w:val="47"/>
        </w:numPr>
        <w:tabs>
          <w:tab w:val="left" w:pos="90"/>
          <w:tab w:val="left" w:pos="270"/>
        </w:tabs>
        <w:jc w:val="both"/>
        <w:rPr>
          <w:b/>
        </w:rPr>
      </w:pPr>
      <w:r w:rsidRPr="00854CE7">
        <w:rPr>
          <w:b/>
        </w:rPr>
        <w:t>După articolul 549, se introduce un nou articol, art. 549</w:t>
      </w:r>
      <w:r w:rsidRPr="00854CE7">
        <w:rPr>
          <w:b/>
          <w:vertAlign w:val="superscript"/>
        </w:rPr>
        <w:t>1</w:t>
      </w:r>
      <w:r w:rsidRPr="00854CE7">
        <w:rPr>
          <w:b/>
        </w:rPr>
        <w:t>, cu următorul cuprins:</w:t>
      </w:r>
    </w:p>
    <w:p w14:paraId="262636D6" w14:textId="77777777" w:rsidR="00C67492" w:rsidRPr="00854CE7" w:rsidRDefault="007512AB" w:rsidP="0022331F">
      <w:pPr>
        <w:pStyle w:val="ListParagraph"/>
        <w:tabs>
          <w:tab w:val="left" w:pos="90"/>
          <w:tab w:val="left" w:pos="270"/>
        </w:tabs>
        <w:ind w:left="0"/>
        <w:jc w:val="center"/>
        <w:rPr>
          <w:b/>
        </w:rPr>
      </w:pPr>
      <w:r w:rsidRPr="00854CE7">
        <w:rPr>
          <w:b/>
        </w:rPr>
        <w:t>„A</w:t>
      </w:r>
      <w:r w:rsidR="00C67492" w:rsidRPr="00854CE7">
        <w:rPr>
          <w:b/>
        </w:rPr>
        <w:t>RTICOLUL</w:t>
      </w:r>
      <w:r w:rsidRPr="00854CE7">
        <w:rPr>
          <w:b/>
        </w:rPr>
        <w:t xml:space="preserve"> 549</w:t>
      </w:r>
      <w:r w:rsidRPr="00854CE7">
        <w:rPr>
          <w:b/>
          <w:vertAlign w:val="superscript"/>
        </w:rPr>
        <w:t>1</w:t>
      </w:r>
      <w:r w:rsidRPr="00854CE7">
        <w:rPr>
          <w:b/>
        </w:rPr>
        <w:t xml:space="preserve"> </w:t>
      </w:r>
    </w:p>
    <w:p w14:paraId="23127534" w14:textId="2A0510EB" w:rsidR="007512AB" w:rsidRPr="00854CE7" w:rsidRDefault="007512AB" w:rsidP="0022331F">
      <w:pPr>
        <w:pStyle w:val="ListParagraph"/>
        <w:tabs>
          <w:tab w:val="left" w:pos="90"/>
          <w:tab w:val="left" w:pos="270"/>
        </w:tabs>
        <w:ind w:left="0"/>
        <w:jc w:val="center"/>
        <w:rPr>
          <w:b/>
        </w:rPr>
      </w:pPr>
      <w:r w:rsidRPr="00854CE7">
        <w:rPr>
          <w:b/>
        </w:rPr>
        <w:t xml:space="preserve">Îndatoririle </w:t>
      </w:r>
      <w:r w:rsidR="00F45050" w:rsidRPr="00854CE7">
        <w:rPr>
          <w:b/>
        </w:rPr>
        <w:t xml:space="preserve">personalului </w:t>
      </w:r>
      <w:r w:rsidRPr="00854CE7">
        <w:rPr>
          <w:b/>
        </w:rPr>
        <w:t>contractual</w:t>
      </w:r>
    </w:p>
    <w:p w14:paraId="73501199" w14:textId="77777777" w:rsidR="007512AB" w:rsidRPr="00854CE7" w:rsidRDefault="007512AB" w:rsidP="0022331F">
      <w:pPr>
        <w:pStyle w:val="ListParagraph"/>
        <w:tabs>
          <w:tab w:val="left" w:pos="90"/>
          <w:tab w:val="left" w:pos="270"/>
        </w:tabs>
        <w:ind w:left="0"/>
        <w:jc w:val="both"/>
      </w:pPr>
      <w:r w:rsidRPr="00854CE7">
        <w:t xml:space="preserve">(1) </w:t>
      </w:r>
      <w:r w:rsidR="00F45050" w:rsidRPr="00854CE7">
        <w:t>Personalul</w:t>
      </w:r>
      <w:r w:rsidRPr="00854CE7">
        <w:t xml:space="preserve"> contractual are următoarele îndatoriri:</w:t>
      </w:r>
    </w:p>
    <w:p w14:paraId="61C01C5B" w14:textId="77777777" w:rsidR="007512AB" w:rsidRPr="00854CE7" w:rsidRDefault="007512AB" w:rsidP="0022331F">
      <w:pPr>
        <w:pStyle w:val="ListParagraph"/>
        <w:tabs>
          <w:tab w:val="left" w:pos="90"/>
          <w:tab w:val="left" w:pos="270"/>
        </w:tabs>
        <w:ind w:left="0"/>
        <w:jc w:val="both"/>
      </w:pPr>
      <w:r w:rsidRPr="00854CE7">
        <w:t>a) respectarea Constituției României și a legilor;</w:t>
      </w:r>
    </w:p>
    <w:p w14:paraId="220CBFFA" w14:textId="77777777" w:rsidR="007512AB" w:rsidRPr="00854CE7" w:rsidRDefault="007512AB" w:rsidP="0022331F">
      <w:pPr>
        <w:pStyle w:val="ListParagraph"/>
        <w:tabs>
          <w:tab w:val="left" w:pos="90"/>
          <w:tab w:val="left" w:pos="270"/>
        </w:tabs>
        <w:ind w:left="0"/>
        <w:jc w:val="both"/>
      </w:pPr>
      <w:r w:rsidRPr="00854CE7">
        <w:t>b) respectarea obligațiilor în exercitarea dreptului la libera exprimare;</w:t>
      </w:r>
    </w:p>
    <w:p w14:paraId="5E2DA965" w14:textId="77777777" w:rsidR="007512AB" w:rsidRPr="00854CE7" w:rsidRDefault="007512AB" w:rsidP="0022331F">
      <w:pPr>
        <w:pStyle w:val="ListParagraph"/>
        <w:tabs>
          <w:tab w:val="left" w:pos="90"/>
          <w:tab w:val="left" w:pos="270"/>
        </w:tabs>
        <w:ind w:left="0"/>
        <w:jc w:val="both"/>
      </w:pPr>
      <w:r w:rsidRPr="00854CE7">
        <w:t>c) asigurarea unui serviciu public de calitate;</w:t>
      </w:r>
    </w:p>
    <w:p w14:paraId="18C85DC9" w14:textId="77777777" w:rsidR="007512AB" w:rsidRPr="00854CE7" w:rsidRDefault="007512AB" w:rsidP="0022331F">
      <w:pPr>
        <w:pStyle w:val="ListParagraph"/>
        <w:tabs>
          <w:tab w:val="left" w:pos="90"/>
          <w:tab w:val="left" w:pos="270"/>
        </w:tabs>
        <w:ind w:left="0"/>
        <w:jc w:val="both"/>
      </w:pPr>
      <w:r w:rsidRPr="00854CE7">
        <w:t>d) loialitatea față de autoritățile și instituțiile publice;</w:t>
      </w:r>
    </w:p>
    <w:p w14:paraId="59C2B68B" w14:textId="77777777" w:rsidR="007512AB" w:rsidRPr="00854CE7" w:rsidRDefault="007512AB" w:rsidP="0022331F">
      <w:pPr>
        <w:pStyle w:val="ListParagraph"/>
        <w:tabs>
          <w:tab w:val="left" w:pos="90"/>
          <w:tab w:val="left" w:pos="270"/>
        </w:tabs>
        <w:ind w:left="0"/>
        <w:jc w:val="both"/>
      </w:pPr>
      <w:r w:rsidRPr="00854CE7">
        <w:t>e) îndeplinirea atribuțiilor;</w:t>
      </w:r>
    </w:p>
    <w:p w14:paraId="1DE1DA20" w14:textId="77777777" w:rsidR="007512AB" w:rsidRPr="00854CE7" w:rsidRDefault="007512AB" w:rsidP="0022331F">
      <w:pPr>
        <w:pStyle w:val="ListParagraph"/>
        <w:tabs>
          <w:tab w:val="left" w:pos="90"/>
          <w:tab w:val="left" w:pos="270"/>
        </w:tabs>
        <w:ind w:left="0"/>
        <w:jc w:val="both"/>
      </w:pPr>
      <w:r w:rsidRPr="00854CE7">
        <w:t>f) respectarea limitelor privind delegarea de atribuții;</w:t>
      </w:r>
    </w:p>
    <w:p w14:paraId="7C79B91D" w14:textId="77777777" w:rsidR="007512AB" w:rsidRPr="00854CE7" w:rsidRDefault="007512AB" w:rsidP="0022331F">
      <w:pPr>
        <w:pStyle w:val="ListParagraph"/>
        <w:tabs>
          <w:tab w:val="left" w:pos="90"/>
          <w:tab w:val="left" w:pos="270"/>
        </w:tabs>
        <w:ind w:left="0"/>
        <w:jc w:val="both"/>
      </w:pPr>
      <w:r w:rsidRPr="00854CE7">
        <w:t>g) păstrarea secretului de stat, secretului de serviciu și confidențialitatea;</w:t>
      </w:r>
    </w:p>
    <w:p w14:paraId="64BF9647" w14:textId="77777777" w:rsidR="007512AB" w:rsidRPr="00854CE7" w:rsidRDefault="007512AB" w:rsidP="0022331F">
      <w:pPr>
        <w:pStyle w:val="ListParagraph"/>
        <w:tabs>
          <w:tab w:val="left" w:pos="90"/>
          <w:tab w:val="left" w:pos="270"/>
        </w:tabs>
        <w:ind w:left="0"/>
        <w:jc w:val="both"/>
      </w:pPr>
      <w:r w:rsidRPr="00854CE7">
        <w:t>h) interdicția privind acceptarea darurilor sau a altor avantaje;</w:t>
      </w:r>
    </w:p>
    <w:p w14:paraId="24F50EAA" w14:textId="77777777" w:rsidR="007512AB" w:rsidRPr="00854CE7" w:rsidRDefault="007512AB" w:rsidP="0022331F">
      <w:pPr>
        <w:pStyle w:val="ListParagraph"/>
        <w:tabs>
          <w:tab w:val="left" w:pos="90"/>
          <w:tab w:val="left" w:pos="270"/>
        </w:tabs>
        <w:ind w:left="0"/>
        <w:jc w:val="both"/>
      </w:pPr>
      <w:r w:rsidRPr="00854CE7">
        <w:t>i) utilizarea responsabilă a resurselor publice;</w:t>
      </w:r>
    </w:p>
    <w:p w14:paraId="684066AC" w14:textId="77777777" w:rsidR="007512AB" w:rsidRPr="00854CE7" w:rsidRDefault="007512AB" w:rsidP="0022331F">
      <w:pPr>
        <w:pStyle w:val="ListParagraph"/>
        <w:tabs>
          <w:tab w:val="left" w:pos="90"/>
          <w:tab w:val="left" w:pos="270"/>
        </w:tabs>
        <w:ind w:left="0"/>
        <w:jc w:val="both"/>
      </w:pPr>
      <w:r w:rsidRPr="00854CE7">
        <w:t>j) respectarea interdicțiilor privind folosirea propriei imagini;</w:t>
      </w:r>
    </w:p>
    <w:p w14:paraId="09AFC94D" w14:textId="77777777" w:rsidR="007512AB" w:rsidRPr="00854CE7" w:rsidRDefault="007512AB" w:rsidP="0022331F">
      <w:pPr>
        <w:pStyle w:val="ListParagraph"/>
        <w:tabs>
          <w:tab w:val="left" w:pos="90"/>
          <w:tab w:val="left" w:pos="270"/>
        </w:tabs>
        <w:ind w:left="0"/>
        <w:jc w:val="both"/>
      </w:pPr>
      <w:r w:rsidRPr="00854CE7">
        <w:t>k) respectarea limitelor privitoare la participarea la achiziții, concesionări sau închirieri;</w:t>
      </w:r>
    </w:p>
    <w:p w14:paraId="37CA4945" w14:textId="77777777" w:rsidR="007512AB" w:rsidRPr="00854CE7" w:rsidRDefault="007512AB" w:rsidP="0022331F">
      <w:pPr>
        <w:pStyle w:val="ListParagraph"/>
        <w:tabs>
          <w:tab w:val="left" w:pos="90"/>
          <w:tab w:val="left" w:pos="270"/>
        </w:tabs>
        <w:ind w:left="0"/>
        <w:jc w:val="both"/>
      </w:pPr>
      <w:r w:rsidRPr="00854CE7">
        <w:t>l) respectarea regimului juridic al conflictului de interese și al incompatibilităților;</w:t>
      </w:r>
    </w:p>
    <w:p w14:paraId="66699BAE" w14:textId="77777777" w:rsidR="007512AB" w:rsidRPr="00854CE7" w:rsidRDefault="007512AB" w:rsidP="0022331F">
      <w:pPr>
        <w:pStyle w:val="ListParagraph"/>
        <w:tabs>
          <w:tab w:val="left" w:pos="90"/>
          <w:tab w:val="left" w:pos="270"/>
        </w:tabs>
        <w:ind w:left="0"/>
        <w:jc w:val="both"/>
      </w:pPr>
      <w:r w:rsidRPr="00854CE7">
        <w:t>m) respectarea limitelor privind activitatea publică;</w:t>
      </w:r>
    </w:p>
    <w:p w14:paraId="7C864437" w14:textId="77777777" w:rsidR="007512AB" w:rsidRPr="00854CE7" w:rsidRDefault="007512AB" w:rsidP="0022331F">
      <w:pPr>
        <w:pStyle w:val="ListParagraph"/>
        <w:tabs>
          <w:tab w:val="left" w:pos="90"/>
          <w:tab w:val="left" w:pos="270"/>
        </w:tabs>
        <w:ind w:left="0"/>
        <w:jc w:val="both"/>
      </w:pPr>
      <w:r w:rsidRPr="00854CE7">
        <w:t>n) respectarea regulilor de conduită în relațiile cu cetățenii;</w:t>
      </w:r>
    </w:p>
    <w:p w14:paraId="45F3E24C" w14:textId="77777777" w:rsidR="007512AB" w:rsidRPr="00854CE7" w:rsidRDefault="007512AB" w:rsidP="0022331F">
      <w:pPr>
        <w:pStyle w:val="ListParagraph"/>
        <w:tabs>
          <w:tab w:val="left" w:pos="90"/>
          <w:tab w:val="left" w:pos="270"/>
        </w:tabs>
        <w:ind w:left="0"/>
        <w:jc w:val="both"/>
      </w:pPr>
      <w:r w:rsidRPr="00854CE7">
        <w:t>o) respectarea normelor de conduită în cadrul relațiilor internaționale;</w:t>
      </w:r>
    </w:p>
    <w:p w14:paraId="383D623D" w14:textId="77777777" w:rsidR="007512AB" w:rsidRPr="00854CE7" w:rsidRDefault="007512AB" w:rsidP="0022331F">
      <w:pPr>
        <w:pStyle w:val="ListParagraph"/>
        <w:tabs>
          <w:tab w:val="left" w:pos="90"/>
          <w:tab w:val="left" w:pos="270"/>
        </w:tabs>
        <w:ind w:left="0"/>
        <w:jc w:val="both"/>
      </w:pPr>
      <w:r w:rsidRPr="00854CE7">
        <w:lastRenderedPageBreak/>
        <w:t>p) obiectivitate și responsabilitate în luarea deciziilor;</w:t>
      </w:r>
    </w:p>
    <w:p w14:paraId="25EE95D4" w14:textId="298DA5A9" w:rsidR="007512AB" w:rsidRPr="00854CE7" w:rsidRDefault="007512AB" w:rsidP="0022331F">
      <w:pPr>
        <w:pStyle w:val="ListParagraph"/>
        <w:tabs>
          <w:tab w:val="left" w:pos="90"/>
          <w:tab w:val="left" w:pos="270"/>
        </w:tabs>
        <w:ind w:left="0"/>
        <w:jc w:val="both"/>
      </w:pPr>
      <w:r w:rsidRPr="00854CE7">
        <w:t xml:space="preserve">q) obligația de a respecta măsurile de securitate și sănătate </w:t>
      </w:r>
      <w:r w:rsidR="00590403" w:rsidRPr="00854CE7">
        <w:t>în</w:t>
      </w:r>
      <w:r w:rsidRPr="00854CE7">
        <w:t xml:space="preserve"> munc</w:t>
      </w:r>
      <w:r w:rsidR="00590403" w:rsidRPr="00854CE7">
        <w:t>ă</w:t>
      </w:r>
      <w:r w:rsidRPr="00854CE7">
        <w:t>;</w:t>
      </w:r>
    </w:p>
    <w:p w14:paraId="4CF6AD6C" w14:textId="21F1D67A" w:rsidR="007512AB" w:rsidRPr="00854CE7" w:rsidRDefault="007512AB" w:rsidP="0022331F">
      <w:pPr>
        <w:pStyle w:val="ListParagraph"/>
        <w:tabs>
          <w:tab w:val="left" w:pos="90"/>
          <w:tab w:val="left" w:pos="270"/>
        </w:tabs>
        <w:ind w:left="0"/>
        <w:jc w:val="both"/>
      </w:pPr>
      <w:r w:rsidRPr="00854CE7">
        <w:t>r) alte obligații prevăzute de lege sau de acordurile colective</w:t>
      </w:r>
      <w:r w:rsidR="00590403" w:rsidRPr="00854CE7">
        <w:t xml:space="preserve"> de muncă</w:t>
      </w:r>
      <w:r w:rsidRPr="00854CE7">
        <w:t xml:space="preserve"> aplicabile.</w:t>
      </w:r>
    </w:p>
    <w:p w14:paraId="2E67E60C" w14:textId="35C62434" w:rsidR="00C66036" w:rsidRPr="00854CE7" w:rsidRDefault="007512AB" w:rsidP="0022331F">
      <w:pPr>
        <w:pStyle w:val="ListParagraph"/>
        <w:tabs>
          <w:tab w:val="left" w:pos="90"/>
          <w:tab w:val="left" w:pos="270"/>
        </w:tabs>
        <w:ind w:left="0"/>
        <w:jc w:val="both"/>
      </w:pPr>
      <w:r w:rsidRPr="00854CE7">
        <w:t>(2)</w:t>
      </w:r>
      <w:r w:rsidR="000F4CD4" w:rsidRPr="00854CE7">
        <w:t xml:space="preserve"> Prevederile art. 430, 432-434, 437-441, 443, 444, 446-449 </w:t>
      </w:r>
      <w:r w:rsidR="00F95946" w:rsidRPr="00854CE7">
        <w:t>se aplică în mod corespunzător în ceea ce privește</w:t>
      </w:r>
      <w:r w:rsidRPr="00854CE7">
        <w:t xml:space="preserve"> </w:t>
      </w:r>
      <w:r w:rsidR="00F95946" w:rsidRPr="00854CE7">
        <w:t>î</w:t>
      </w:r>
      <w:r w:rsidRPr="00854CE7">
        <w:t>ntinderea și conținutul îndatoririlor prevăzute la alin. (1) lit. a)-k) și m)-p).”</w:t>
      </w:r>
    </w:p>
    <w:p w14:paraId="62F11DB8" w14:textId="77777777" w:rsidR="007512AB" w:rsidRPr="00854CE7" w:rsidRDefault="007512AB" w:rsidP="0022331F">
      <w:pPr>
        <w:pStyle w:val="ListParagraph"/>
        <w:tabs>
          <w:tab w:val="left" w:pos="90"/>
          <w:tab w:val="left" w:pos="270"/>
        </w:tabs>
        <w:ind w:left="0"/>
        <w:jc w:val="both"/>
      </w:pPr>
    </w:p>
    <w:p w14:paraId="570E00FF" w14:textId="77777777" w:rsidR="00663F24" w:rsidRPr="00854CE7" w:rsidRDefault="001B5AB1" w:rsidP="0022331F">
      <w:pPr>
        <w:pStyle w:val="ListParagraph"/>
        <w:numPr>
          <w:ilvl w:val="0"/>
          <w:numId w:val="47"/>
        </w:numPr>
        <w:tabs>
          <w:tab w:val="left" w:pos="90"/>
          <w:tab w:val="left" w:pos="270"/>
        </w:tabs>
        <w:jc w:val="both"/>
        <w:rPr>
          <w:b/>
        </w:rPr>
      </w:pPr>
      <w:r w:rsidRPr="00854CE7">
        <w:rPr>
          <w:b/>
        </w:rPr>
        <w:t>A</w:t>
      </w:r>
      <w:r w:rsidR="00663F24" w:rsidRPr="00854CE7">
        <w:rPr>
          <w:b/>
        </w:rPr>
        <w:t>rticolul 550</w:t>
      </w:r>
      <w:r w:rsidRPr="00854CE7">
        <w:rPr>
          <w:b/>
        </w:rPr>
        <w:t xml:space="preserve"> </w:t>
      </w:r>
      <w:r w:rsidR="00663F24" w:rsidRPr="00854CE7">
        <w:rPr>
          <w:b/>
        </w:rPr>
        <w:t>se modifică și va avea următorul cuprins:</w:t>
      </w:r>
    </w:p>
    <w:p w14:paraId="4F4918B8" w14:textId="77777777" w:rsidR="001B5AB1" w:rsidRPr="00854CE7" w:rsidRDefault="005F5051" w:rsidP="0022331F">
      <w:pPr>
        <w:pStyle w:val="ListParagraph"/>
        <w:tabs>
          <w:tab w:val="left" w:pos="90"/>
          <w:tab w:val="left" w:pos="270"/>
        </w:tabs>
        <w:ind w:left="0"/>
        <w:jc w:val="center"/>
        <w:rPr>
          <w:b/>
        </w:rPr>
      </w:pPr>
      <w:r w:rsidRPr="00854CE7">
        <w:rPr>
          <w:b/>
        </w:rPr>
        <w:t>„A</w:t>
      </w:r>
      <w:r w:rsidR="001B5AB1" w:rsidRPr="00854CE7">
        <w:rPr>
          <w:b/>
        </w:rPr>
        <w:t>RTICOLUL</w:t>
      </w:r>
      <w:r w:rsidRPr="00854CE7">
        <w:rPr>
          <w:b/>
        </w:rPr>
        <w:t xml:space="preserve"> 550 </w:t>
      </w:r>
    </w:p>
    <w:p w14:paraId="42461BC4" w14:textId="77777777" w:rsidR="00F45050" w:rsidRPr="00854CE7" w:rsidRDefault="00F45050" w:rsidP="0022331F">
      <w:pPr>
        <w:pStyle w:val="ListParagraph"/>
        <w:tabs>
          <w:tab w:val="left" w:pos="90"/>
          <w:tab w:val="left" w:pos="270"/>
        </w:tabs>
        <w:ind w:left="0"/>
        <w:jc w:val="center"/>
        <w:rPr>
          <w:b/>
        </w:rPr>
      </w:pPr>
      <w:r w:rsidRPr="00854CE7">
        <w:rPr>
          <w:b/>
        </w:rPr>
        <w:t>Regimul incompatibilităților și conflictelor de interese în cazul personalului contractual</w:t>
      </w:r>
    </w:p>
    <w:p w14:paraId="16A40EA4" w14:textId="77777777" w:rsidR="00F45050" w:rsidRPr="00854CE7" w:rsidRDefault="00F45050" w:rsidP="0022331F">
      <w:pPr>
        <w:pStyle w:val="ListParagraph"/>
        <w:tabs>
          <w:tab w:val="left" w:pos="90"/>
          <w:tab w:val="left" w:pos="270"/>
        </w:tabs>
        <w:ind w:left="0"/>
        <w:jc w:val="both"/>
      </w:pPr>
      <w:r w:rsidRPr="00854CE7">
        <w:t xml:space="preserve">Art. 550 - (1) Personalul contractual depune declarații de avere și de interese în condițiile Legii nr. 176/2010, cu modificările și completările ulterioare. </w:t>
      </w:r>
    </w:p>
    <w:p w14:paraId="2ED2544A" w14:textId="1C596B50" w:rsidR="00F45050" w:rsidRPr="00854CE7" w:rsidRDefault="00F45050" w:rsidP="0022331F">
      <w:pPr>
        <w:pStyle w:val="ListParagraph"/>
        <w:tabs>
          <w:tab w:val="left" w:pos="90"/>
          <w:tab w:val="left" w:pos="270"/>
        </w:tabs>
        <w:ind w:left="0"/>
        <w:jc w:val="both"/>
      </w:pPr>
      <w:r w:rsidRPr="00854CE7">
        <w:t xml:space="preserve">(2) </w:t>
      </w:r>
      <w:r w:rsidR="001B3980" w:rsidRPr="00854CE7">
        <w:t>P</w:t>
      </w:r>
      <w:r w:rsidRPr="00854CE7">
        <w:t>ersonal contractual este în conflict de interese dacă se află în una dintre următoarele situații</w:t>
      </w:r>
      <w:r w:rsidR="00D05C67" w:rsidRPr="00854CE7">
        <w:t>le prevăzute la art. 79 din Legea nr. 161/2003</w:t>
      </w:r>
      <w:r w:rsidR="00D05C67" w:rsidRPr="00854CE7">
        <w:rPr>
          <w:rStyle w:val="Heading1Char"/>
          <w:rFonts w:ascii="Times New Roman" w:hAnsi="Times New Roman" w:cs="Times New Roman"/>
          <w:sz w:val="24"/>
          <w:szCs w:val="24"/>
        </w:rPr>
        <w:t xml:space="preserve"> </w:t>
      </w:r>
      <w:r w:rsidR="00D05C67" w:rsidRPr="00854CE7">
        <w:rPr>
          <w:bCs/>
        </w:rPr>
        <w:t>privind unele măsuri pentru asigurarea transparenţei în exercitarea demnităţilor publice, a funcţiilor publice şi în mediul de afaceri, prevenirea şi sancţionarea corupţiei, cu modificările și completările ulterioare</w:t>
      </w:r>
      <w:r w:rsidR="00D05C67" w:rsidRPr="00854CE7">
        <w:t>.</w:t>
      </w:r>
    </w:p>
    <w:p w14:paraId="6EC07AF4" w14:textId="2D76A62B" w:rsidR="00F45050" w:rsidRPr="00854CE7" w:rsidRDefault="00D05C67" w:rsidP="0022331F">
      <w:pPr>
        <w:pStyle w:val="ListParagraph"/>
        <w:tabs>
          <w:tab w:val="left" w:pos="90"/>
          <w:tab w:val="left" w:pos="270"/>
        </w:tabs>
        <w:ind w:left="0"/>
        <w:jc w:val="both"/>
      </w:pPr>
      <w:r w:rsidRPr="00854CE7">
        <w:t xml:space="preserve"> </w:t>
      </w:r>
      <w:r w:rsidR="00F45050" w:rsidRPr="00854CE7">
        <w:t>(3)</w:t>
      </w:r>
      <w:r w:rsidR="00F45050" w:rsidRPr="00854CE7">
        <w:tab/>
        <w:t xml:space="preserve"> În cazul existenței unui conflict de interese, personalul contractual este obligat să se abțină de la rezolvarea cererii, luarea deciziei sau participarea la luarea unei decizii și să-l informeze de îndată pe șeful ierarhic căruia îi este subordonat direct. Acesta este obligat să ia măsurile care se impun pentru exercitarea cu imparțialitate a atribuțiilor </w:t>
      </w:r>
      <w:r w:rsidR="001B3980" w:rsidRPr="00854CE7">
        <w:t>personalului</w:t>
      </w:r>
      <w:r w:rsidR="00F45050" w:rsidRPr="00854CE7">
        <w:t xml:space="preserve"> contractual, în termen de cel mult 3 zile de la data luării la cunoștință.</w:t>
      </w:r>
    </w:p>
    <w:p w14:paraId="6939CF0F" w14:textId="794B0B8D" w:rsidR="00F45050" w:rsidRPr="00854CE7" w:rsidRDefault="00F45050" w:rsidP="0022331F">
      <w:pPr>
        <w:pStyle w:val="ListParagraph"/>
        <w:tabs>
          <w:tab w:val="left" w:pos="90"/>
          <w:tab w:val="left" w:pos="270"/>
        </w:tabs>
        <w:ind w:left="0"/>
        <w:jc w:val="both"/>
      </w:pPr>
      <w:r w:rsidRPr="00854CE7">
        <w:t>(4)</w:t>
      </w:r>
      <w:r w:rsidRPr="00854CE7">
        <w:tab/>
        <w:t xml:space="preserve">În cazurile prevăzute la alin. (2), conducătorul autorității sau instituției publice, la propunerea șefului ierarhic căruia îi este subordonat direct </w:t>
      </w:r>
      <w:r w:rsidR="001B3980" w:rsidRPr="00854CE7">
        <w:t>personalu</w:t>
      </w:r>
      <w:r w:rsidRPr="00854CE7">
        <w:t>l contractual în cauză, va desemna o altă persoană, care are aceeași pregătire și nivel de experiență.</w:t>
      </w:r>
    </w:p>
    <w:p w14:paraId="69C96C5B" w14:textId="5ED2CE96" w:rsidR="00F45050" w:rsidRPr="00854CE7" w:rsidRDefault="00F45050" w:rsidP="0022331F">
      <w:pPr>
        <w:pStyle w:val="ListParagraph"/>
        <w:tabs>
          <w:tab w:val="left" w:pos="90"/>
          <w:tab w:val="left" w:pos="270"/>
        </w:tabs>
        <w:ind w:left="0"/>
        <w:jc w:val="both"/>
      </w:pPr>
      <w:r w:rsidRPr="00854CE7">
        <w:t>(5) Încălcarea dispozițiilor alin. (3) reprezintă abatere disciplinară și se sancționează în condițiile art. 553</w:t>
      </w:r>
      <w:r w:rsidR="001B3980" w:rsidRPr="00854CE7">
        <w:rPr>
          <w:vertAlign w:val="superscript"/>
        </w:rPr>
        <w:t>2</w:t>
      </w:r>
      <w:r w:rsidRPr="00854CE7">
        <w:t>.</w:t>
      </w:r>
    </w:p>
    <w:p w14:paraId="2A1D3A86" w14:textId="232A940B" w:rsidR="001B3980" w:rsidRPr="00854CE7" w:rsidRDefault="00F45050" w:rsidP="0022331F">
      <w:pPr>
        <w:pStyle w:val="ListParagraph"/>
        <w:tabs>
          <w:tab w:val="left" w:pos="90"/>
          <w:tab w:val="left" w:pos="270"/>
        </w:tabs>
        <w:ind w:left="0"/>
        <w:jc w:val="both"/>
      </w:pPr>
      <w:r w:rsidRPr="00854CE7">
        <w:t xml:space="preserve">(6) </w:t>
      </w:r>
      <w:r w:rsidR="00590403" w:rsidRPr="00854CE7">
        <w:t xml:space="preserve">Prevederile </w:t>
      </w:r>
      <w:r w:rsidR="001B3980" w:rsidRPr="00854CE7">
        <w:t>art. 94</w:t>
      </w:r>
      <w:r w:rsidR="00DB7D49" w:rsidRPr="00854CE7">
        <w:t>-97</w:t>
      </w:r>
      <w:r w:rsidR="001B3980" w:rsidRPr="00854CE7">
        <w:t xml:space="preserve"> din Legea nr. 161/2003</w:t>
      </w:r>
      <w:r w:rsidR="00590403" w:rsidRPr="00854CE7">
        <w:rPr>
          <w:bCs/>
        </w:rPr>
        <w:t>, cu modificările și completările ulterioare</w:t>
      </w:r>
      <w:r w:rsidR="00D05C67" w:rsidRPr="00854CE7">
        <w:rPr>
          <w:bCs/>
        </w:rPr>
        <w:t>,</w:t>
      </w:r>
      <w:r w:rsidR="00590403" w:rsidRPr="00854CE7">
        <w:rPr>
          <w:bCs/>
        </w:rPr>
        <w:t xml:space="preserve"> referitoare la i</w:t>
      </w:r>
      <w:r w:rsidR="00590403" w:rsidRPr="00854CE7">
        <w:t xml:space="preserve">ncompatibilităţile funcţionarilor publici </w:t>
      </w:r>
      <w:r w:rsidR="00590403" w:rsidRPr="00854CE7">
        <w:rPr>
          <w:bCs/>
        </w:rPr>
        <w:t>sunt aplicabile în mod corespunzător și personalului contractual.</w:t>
      </w:r>
    </w:p>
    <w:p w14:paraId="6F4ECD33" w14:textId="70A9175A" w:rsidR="00F45050" w:rsidRPr="00854CE7" w:rsidRDefault="00590403" w:rsidP="0022331F">
      <w:pPr>
        <w:pStyle w:val="ListParagraph"/>
        <w:tabs>
          <w:tab w:val="left" w:pos="90"/>
          <w:tab w:val="left" w:pos="270"/>
        </w:tabs>
        <w:ind w:left="0"/>
        <w:jc w:val="both"/>
      </w:pPr>
      <w:r w:rsidRPr="00854CE7">
        <w:t xml:space="preserve">(7) </w:t>
      </w:r>
      <w:r w:rsidR="00F45050" w:rsidRPr="00854CE7">
        <w:t xml:space="preserve">Prin legi speciale, pot fi prevăzute </w:t>
      </w:r>
      <w:r w:rsidRPr="00854CE7">
        <w:t>și alte</w:t>
      </w:r>
      <w:r w:rsidR="00F45050" w:rsidRPr="00854CE7">
        <w:t xml:space="preserve"> categorii de incompatibilități pentru personalul contractual.”</w:t>
      </w:r>
    </w:p>
    <w:p w14:paraId="3D231E2E" w14:textId="77777777" w:rsidR="00F45050" w:rsidRPr="00854CE7" w:rsidRDefault="00F45050" w:rsidP="0022331F">
      <w:pPr>
        <w:pStyle w:val="ListParagraph"/>
        <w:tabs>
          <w:tab w:val="left" w:pos="90"/>
          <w:tab w:val="left" w:pos="270"/>
        </w:tabs>
        <w:ind w:left="0"/>
        <w:jc w:val="both"/>
      </w:pPr>
    </w:p>
    <w:p w14:paraId="07499FE8" w14:textId="77777777" w:rsidR="00F45050" w:rsidRPr="00854CE7" w:rsidRDefault="00F45050" w:rsidP="0022331F">
      <w:pPr>
        <w:pStyle w:val="ListParagraph"/>
        <w:numPr>
          <w:ilvl w:val="0"/>
          <w:numId w:val="47"/>
        </w:numPr>
        <w:tabs>
          <w:tab w:val="left" w:pos="90"/>
          <w:tab w:val="left" w:pos="270"/>
        </w:tabs>
        <w:jc w:val="both"/>
        <w:rPr>
          <w:b/>
        </w:rPr>
      </w:pPr>
      <w:r w:rsidRPr="00854CE7">
        <w:rPr>
          <w:b/>
        </w:rPr>
        <w:t>Articolul 553 se modifică și va avea următorul cuprins:</w:t>
      </w:r>
    </w:p>
    <w:p w14:paraId="2E884EEA" w14:textId="77777777" w:rsidR="00F45050" w:rsidRPr="00854CE7" w:rsidRDefault="00F45050" w:rsidP="0022331F">
      <w:pPr>
        <w:jc w:val="center"/>
        <w:rPr>
          <w:b/>
        </w:rPr>
      </w:pPr>
      <w:r w:rsidRPr="00854CE7">
        <w:rPr>
          <w:b/>
        </w:rPr>
        <w:t>„ARTICOLUL 553</w:t>
      </w:r>
    </w:p>
    <w:p w14:paraId="3E48335C" w14:textId="77777777" w:rsidR="00F45050" w:rsidRPr="00854CE7" w:rsidRDefault="00F45050" w:rsidP="0022331F">
      <w:pPr>
        <w:jc w:val="center"/>
        <w:rPr>
          <w:b/>
        </w:rPr>
      </w:pPr>
      <w:r w:rsidRPr="00854CE7">
        <w:rPr>
          <w:b/>
        </w:rPr>
        <w:t xml:space="preserve"> Tipurile de răspundere a personalului contractual</w:t>
      </w:r>
    </w:p>
    <w:p w14:paraId="72E72DC8" w14:textId="77777777" w:rsidR="00F45050" w:rsidRPr="00854CE7" w:rsidRDefault="00F45050" w:rsidP="0022331F">
      <w:pPr>
        <w:jc w:val="center"/>
        <w:rPr>
          <w:b/>
        </w:rPr>
      </w:pPr>
    </w:p>
    <w:p w14:paraId="29D437EF" w14:textId="389CD36F" w:rsidR="00F45050" w:rsidRPr="00854CE7" w:rsidRDefault="00F45050" w:rsidP="0022331F">
      <w:pPr>
        <w:jc w:val="both"/>
      </w:pPr>
      <w:r w:rsidRPr="00854CE7">
        <w:t xml:space="preserve">Art. 553 - (1) Încălcarea de către </w:t>
      </w:r>
      <w:r w:rsidR="001B3980" w:rsidRPr="00854CE7">
        <w:t>personalul</w:t>
      </w:r>
      <w:r w:rsidRPr="00854CE7">
        <w:t xml:space="preserve"> contractual cu vinovăție a îndatoririlor de serviciu atrage răspunderea administrativă, civilă sau penală, după caz.</w:t>
      </w:r>
    </w:p>
    <w:p w14:paraId="4D72A36A" w14:textId="325608B2" w:rsidR="00F45050" w:rsidRPr="00854CE7" w:rsidRDefault="00F45050" w:rsidP="0022331F">
      <w:pPr>
        <w:jc w:val="both"/>
      </w:pPr>
      <w:r w:rsidRPr="00854CE7">
        <w:t xml:space="preserve">(2) Semnarea, contrasemnarea sau avizarea de către </w:t>
      </w:r>
      <w:r w:rsidR="001B3980" w:rsidRPr="00854CE7">
        <w:t xml:space="preserve">personalul contractual </w:t>
      </w:r>
      <w:r w:rsidRPr="00854CE7">
        <w:t>a documentelor de fundamentare a actelor administrative, cu încălcarea prevederilor legale, atrage răspunderea acestora în condițiile legii.</w:t>
      </w:r>
    </w:p>
    <w:p w14:paraId="41F4004F" w14:textId="25EADB60" w:rsidR="00F45050" w:rsidRPr="00854CE7" w:rsidRDefault="00F45050" w:rsidP="0022331F">
      <w:pPr>
        <w:jc w:val="both"/>
      </w:pPr>
      <w:r w:rsidRPr="00854CE7">
        <w:t>(3)</w:t>
      </w:r>
      <w:r w:rsidRPr="00854CE7">
        <w:tab/>
      </w:r>
      <w:r w:rsidR="001B3980" w:rsidRPr="00854CE7">
        <w:t xml:space="preserve">Personalul contractual </w:t>
      </w:r>
      <w:r w:rsidRPr="00854CE7">
        <w:t>are dreptul de a refuza semnarea, respectiv contrasemnarea ori avizarea documentelor prevăzute la alin. (2), dacă le consideră ilegale, cu respectarea prevederilor art. 437 alin. (3).</w:t>
      </w:r>
    </w:p>
    <w:p w14:paraId="48BCB8A1" w14:textId="624AAB71" w:rsidR="00F45050" w:rsidRPr="00854CE7" w:rsidRDefault="00F45050" w:rsidP="0022331F">
      <w:pPr>
        <w:jc w:val="both"/>
      </w:pPr>
      <w:r w:rsidRPr="00854CE7">
        <w:lastRenderedPageBreak/>
        <w:t>(4)</w:t>
      </w:r>
      <w:r w:rsidRPr="00854CE7">
        <w:tab/>
        <w:t xml:space="preserve">Refuzul </w:t>
      </w:r>
      <w:r w:rsidR="004000A9" w:rsidRPr="00854CE7">
        <w:t>personalului contractual</w:t>
      </w:r>
      <w:r w:rsidRPr="00854CE7">
        <w:t xml:space="preserve"> de a semna, respectiv de a contrasemna ori aviza documentele prevăzute la alin. (2) se face în scris și motivat în termen de 5 zile lucrătoare de la data primirii documentelor, cu excepția situațiilor în care prin acte normative cu caracter special sunt prevăzute alte termene, și se înregistrează într-un registru special destinat acestui scop.</w:t>
      </w:r>
    </w:p>
    <w:p w14:paraId="0B03E1D7" w14:textId="7354EDFE" w:rsidR="00F45050" w:rsidRPr="00854CE7" w:rsidRDefault="00F45050" w:rsidP="0022331F">
      <w:pPr>
        <w:jc w:val="both"/>
      </w:pPr>
      <w:r w:rsidRPr="00854CE7">
        <w:t>(5)</w:t>
      </w:r>
      <w:r w:rsidRPr="00854CE7">
        <w:tab/>
      </w:r>
      <w:r w:rsidR="004000A9" w:rsidRPr="00854CE7">
        <w:t>Personalul contractual</w:t>
      </w:r>
      <w:r w:rsidRPr="00854CE7">
        <w:t xml:space="preserve"> care refuză să semneze, respectiv să contrasemneze ori să avizeze sau care prezintă obiecții cu privire la legalitatea documentelor prevăzute la alin. (2), fără a indica temeiuri juridice, în scris, cu respectarea termenului prevăzut la alin. (4), răspund în condițiile legii.</w:t>
      </w:r>
    </w:p>
    <w:p w14:paraId="2EFBB76B" w14:textId="77777777" w:rsidR="00F45050" w:rsidRPr="00854CE7" w:rsidRDefault="00F45050" w:rsidP="0022331F">
      <w:pPr>
        <w:jc w:val="both"/>
      </w:pPr>
    </w:p>
    <w:p w14:paraId="09B85433" w14:textId="39D03C6D" w:rsidR="00F45050" w:rsidRPr="00854CE7" w:rsidRDefault="00F45050" w:rsidP="0022331F">
      <w:pPr>
        <w:pStyle w:val="ListParagraph"/>
        <w:numPr>
          <w:ilvl w:val="0"/>
          <w:numId w:val="47"/>
        </w:numPr>
        <w:jc w:val="both"/>
      </w:pPr>
      <w:r w:rsidRPr="00854CE7">
        <w:rPr>
          <w:b/>
        </w:rPr>
        <w:t xml:space="preserve">După articolul 553 se introduc </w:t>
      </w:r>
      <w:r w:rsidR="00761350" w:rsidRPr="00854CE7">
        <w:rPr>
          <w:b/>
        </w:rPr>
        <w:t>trei</w:t>
      </w:r>
      <w:r w:rsidRPr="00854CE7">
        <w:rPr>
          <w:b/>
        </w:rPr>
        <w:t xml:space="preserve"> noi articole, art. 553</w:t>
      </w:r>
      <w:r w:rsidRPr="00854CE7">
        <w:rPr>
          <w:b/>
          <w:vertAlign w:val="superscript"/>
        </w:rPr>
        <w:t>1</w:t>
      </w:r>
      <w:r w:rsidRPr="00854CE7">
        <w:rPr>
          <w:b/>
        </w:rPr>
        <w:t xml:space="preserve"> – 553</w:t>
      </w:r>
      <w:r w:rsidR="00761350" w:rsidRPr="00854CE7">
        <w:rPr>
          <w:b/>
          <w:vertAlign w:val="superscript"/>
        </w:rPr>
        <w:t>3</w:t>
      </w:r>
      <w:r w:rsidRPr="00854CE7">
        <w:rPr>
          <w:b/>
        </w:rPr>
        <w:t>, cu următorul cuprins:</w:t>
      </w:r>
    </w:p>
    <w:p w14:paraId="7F82D136" w14:textId="0B2024B4" w:rsidR="00F45050" w:rsidRPr="00854CE7" w:rsidRDefault="00761350" w:rsidP="0022331F">
      <w:pPr>
        <w:jc w:val="center"/>
        <w:rPr>
          <w:b/>
        </w:rPr>
      </w:pPr>
      <w:r w:rsidRPr="00854CE7">
        <w:rPr>
          <w:b/>
        </w:rPr>
        <w:t>„</w:t>
      </w:r>
      <w:r w:rsidR="00F45050" w:rsidRPr="00854CE7">
        <w:rPr>
          <w:b/>
        </w:rPr>
        <w:t>ARTICOLUL 553</w:t>
      </w:r>
      <w:r w:rsidR="00F45050" w:rsidRPr="00854CE7">
        <w:rPr>
          <w:b/>
          <w:vertAlign w:val="superscript"/>
        </w:rPr>
        <w:t>1</w:t>
      </w:r>
    </w:p>
    <w:p w14:paraId="58A0F6A8" w14:textId="77777777" w:rsidR="00F45050" w:rsidRPr="00854CE7" w:rsidRDefault="00F45050" w:rsidP="0022331F">
      <w:pPr>
        <w:jc w:val="center"/>
        <w:rPr>
          <w:b/>
        </w:rPr>
      </w:pPr>
      <w:r w:rsidRPr="00854CE7">
        <w:rPr>
          <w:b/>
        </w:rPr>
        <w:t xml:space="preserve"> Răspunderea în solidar cu autoritatea sau instituția publică</w:t>
      </w:r>
    </w:p>
    <w:p w14:paraId="3223768E" w14:textId="77777777" w:rsidR="00F45050" w:rsidRPr="00854CE7" w:rsidRDefault="00F45050" w:rsidP="0022331F">
      <w:pPr>
        <w:jc w:val="center"/>
      </w:pPr>
    </w:p>
    <w:p w14:paraId="1587F22A" w14:textId="77777777" w:rsidR="00F45050" w:rsidRPr="00854CE7" w:rsidRDefault="00F45050" w:rsidP="0022331F">
      <w:pPr>
        <w:jc w:val="both"/>
      </w:pPr>
      <w:r w:rsidRPr="00854CE7">
        <w:t>(1) Orice persoană care se consideră vătămată într-un drept al său sau într-un interes legitim se poate adresa instanței judecătorești, în condițiile legii, împotriva autorității sau instituției publice care a emis actul sau care a refuzat să rezolve cererea referitoare la un drept subiectiv sau la un interes legitim.</w:t>
      </w:r>
    </w:p>
    <w:p w14:paraId="1B62012A" w14:textId="36B9D696" w:rsidR="00F45050" w:rsidRPr="00854CE7" w:rsidRDefault="00F45050" w:rsidP="0022331F">
      <w:pPr>
        <w:tabs>
          <w:tab w:val="left" w:pos="426"/>
        </w:tabs>
        <w:jc w:val="both"/>
      </w:pPr>
      <w:r w:rsidRPr="00854CE7">
        <w:t>(2)</w:t>
      </w:r>
      <w:r w:rsidRPr="00854CE7">
        <w:tab/>
        <w:t xml:space="preserve">În cazul în care acțiunea se admite, plata daunelor se asigură din bugetul autorității sau instituției publice prevăzute la alin. (1). Dacă instanța judecătorească constată vinovăția unui </w:t>
      </w:r>
      <w:r w:rsidR="004000A9" w:rsidRPr="00854CE7">
        <w:t>personal</w:t>
      </w:r>
      <w:r w:rsidRPr="00854CE7">
        <w:t xml:space="preserve"> contractual, persoana respectivă va fi obligată la plata daunelor, solidar cu autoritatea sau instituția publică.</w:t>
      </w:r>
    </w:p>
    <w:p w14:paraId="19D35BD0" w14:textId="64EDA001" w:rsidR="00F45050" w:rsidRPr="00854CE7" w:rsidRDefault="00F45050" w:rsidP="0022331F">
      <w:pPr>
        <w:tabs>
          <w:tab w:val="left" w:pos="426"/>
        </w:tabs>
        <w:jc w:val="both"/>
      </w:pPr>
      <w:r w:rsidRPr="00854CE7">
        <w:t>(3)</w:t>
      </w:r>
      <w:r w:rsidRPr="00854CE7">
        <w:tab/>
        <w:t>Răspunderea juridică a personalului contractual nu se poate angaja dacă acesta a respectat prevederile legale și procedurile administrative aplicabile autorității sau instituției publice în care își desfăș</w:t>
      </w:r>
      <w:r w:rsidR="00761350" w:rsidRPr="00854CE7">
        <w:t>oară activitatea.</w:t>
      </w:r>
    </w:p>
    <w:p w14:paraId="5C75ECD7" w14:textId="77777777" w:rsidR="00F45050" w:rsidRPr="00854CE7" w:rsidRDefault="00F45050" w:rsidP="0022331F">
      <w:pPr>
        <w:jc w:val="both"/>
      </w:pPr>
    </w:p>
    <w:p w14:paraId="330BC960" w14:textId="77777777" w:rsidR="00F45050" w:rsidRPr="00854CE7" w:rsidRDefault="00F45050" w:rsidP="0022331F">
      <w:pPr>
        <w:jc w:val="center"/>
        <w:rPr>
          <w:b/>
        </w:rPr>
      </w:pPr>
      <w:r w:rsidRPr="00854CE7">
        <w:rPr>
          <w:b/>
        </w:rPr>
        <w:t>ARTICOLUL 553</w:t>
      </w:r>
      <w:r w:rsidRPr="00854CE7">
        <w:rPr>
          <w:b/>
          <w:vertAlign w:val="superscript"/>
        </w:rPr>
        <w:t>2</w:t>
      </w:r>
      <w:r w:rsidRPr="00854CE7">
        <w:rPr>
          <w:b/>
        </w:rPr>
        <w:t xml:space="preserve"> </w:t>
      </w:r>
    </w:p>
    <w:p w14:paraId="66393679" w14:textId="77777777" w:rsidR="00F45050" w:rsidRPr="00854CE7" w:rsidRDefault="00F45050" w:rsidP="0022331F">
      <w:pPr>
        <w:jc w:val="center"/>
        <w:rPr>
          <w:b/>
        </w:rPr>
      </w:pPr>
      <w:r w:rsidRPr="00854CE7">
        <w:rPr>
          <w:b/>
        </w:rPr>
        <w:t>Răspunderea administrativ-disciplinară a personalului contractual</w:t>
      </w:r>
    </w:p>
    <w:p w14:paraId="3BEBAE8D" w14:textId="77777777" w:rsidR="00F45050" w:rsidRPr="00854CE7" w:rsidRDefault="00F45050" w:rsidP="0022331F">
      <w:pPr>
        <w:jc w:val="center"/>
        <w:rPr>
          <w:b/>
        </w:rPr>
      </w:pPr>
    </w:p>
    <w:p w14:paraId="5B9434F5" w14:textId="6C51140F" w:rsidR="00A54FC2" w:rsidRPr="00854CE7" w:rsidRDefault="00F45050" w:rsidP="0022331F">
      <w:pPr>
        <w:jc w:val="both"/>
      </w:pPr>
      <w:r w:rsidRPr="00854CE7">
        <w:t xml:space="preserve"> (1)</w:t>
      </w:r>
      <w:r w:rsidRPr="00854CE7">
        <w:tab/>
        <w:t xml:space="preserve">Încălcarea cu vinovăție de către </w:t>
      </w:r>
      <w:r w:rsidR="004000A9" w:rsidRPr="00854CE7">
        <w:t>personalul contractual</w:t>
      </w:r>
      <w:r w:rsidRPr="00854CE7">
        <w:t xml:space="preserve"> a îndatoririlor corespunzătoare </w:t>
      </w:r>
      <w:r w:rsidR="004000A9" w:rsidRPr="00854CE7">
        <w:t>postului pe care îl ocupă</w:t>
      </w:r>
      <w:r w:rsidR="00A54FC2" w:rsidRPr="00854CE7">
        <w:t xml:space="preserve"> și a normelor de conduită profesională și civică prevăzute de lege constituie abatere disciplinară și atrage răspunderea administrativ-disciplinară a acestora.</w:t>
      </w:r>
    </w:p>
    <w:p w14:paraId="5FC07DC2" w14:textId="77777777" w:rsidR="00A54FC2" w:rsidRPr="00854CE7" w:rsidRDefault="00A54FC2" w:rsidP="0022331F">
      <w:pPr>
        <w:jc w:val="both"/>
      </w:pPr>
      <w:r w:rsidRPr="00854CE7">
        <w:t>(2)</w:t>
      </w:r>
      <w:r w:rsidRPr="00854CE7">
        <w:tab/>
        <w:t>Constituie abateri disciplinare următoarele fapte:</w:t>
      </w:r>
    </w:p>
    <w:p w14:paraId="76A564BF" w14:textId="77777777" w:rsidR="00A54FC2" w:rsidRPr="00854CE7" w:rsidRDefault="00A54FC2" w:rsidP="0022331F">
      <w:pPr>
        <w:jc w:val="both"/>
      </w:pPr>
      <w:r w:rsidRPr="00854CE7">
        <w:t>a)</w:t>
      </w:r>
      <w:r w:rsidRPr="00854CE7">
        <w:tab/>
        <w:t>întârzierea sistematică în efectuarea lucrărilor;</w:t>
      </w:r>
    </w:p>
    <w:p w14:paraId="4216FB75" w14:textId="77777777" w:rsidR="00A54FC2" w:rsidRPr="00854CE7" w:rsidRDefault="00A54FC2" w:rsidP="0022331F">
      <w:pPr>
        <w:jc w:val="both"/>
      </w:pPr>
      <w:r w:rsidRPr="00854CE7">
        <w:t>b)</w:t>
      </w:r>
      <w:r w:rsidRPr="00854CE7">
        <w:tab/>
        <w:t>neglijența repetată în rezolvarea lucrărilor;</w:t>
      </w:r>
    </w:p>
    <w:p w14:paraId="06B98BF4" w14:textId="77777777" w:rsidR="00A54FC2" w:rsidRPr="00854CE7" w:rsidRDefault="00A54FC2" w:rsidP="0022331F">
      <w:pPr>
        <w:jc w:val="both"/>
      </w:pPr>
      <w:r w:rsidRPr="00854CE7">
        <w:t>c)</w:t>
      </w:r>
      <w:r w:rsidRPr="00854CE7">
        <w:tab/>
        <w:t>absența nemotivată de la serviciu;</w:t>
      </w:r>
    </w:p>
    <w:p w14:paraId="173AB7F4" w14:textId="77777777" w:rsidR="00A54FC2" w:rsidRPr="00854CE7" w:rsidRDefault="00A54FC2" w:rsidP="0022331F">
      <w:pPr>
        <w:jc w:val="both"/>
      </w:pPr>
      <w:r w:rsidRPr="00854CE7">
        <w:t>d)</w:t>
      </w:r>
      <w:r w:rsidRPr="00854CE7">
        <w:tab/>
        <w:t>nerespectarea programului de lucru;</w:t>
      </w:r>
    </w:p>
    <w:p w14:paraId="42AFDAD7" w14:textId="77777777" w:rsidR="00A54FC2" w:rsidRPr="00854CE7" w:rsidRDefault="00A54FC2" w:rsidP="0022331F">
      <w:pPr>
        <w:jc w:val="both"/>
      </w:pPr>
      <w:r w:rsidRPr="00854CE7">
        <w:t>e)</w:t>
      </w:r>
      <w:r w:rsidRPr="00854CE7">
        <w:tab/>
        <w:t>intervențiile sau stăruințele pentru soluționarea unor cereri în afara cadrului legal;</w:t>
      </w:r>
    </w:p>
    <w:p w14:paraId="6F6B43B8" w14:textId="77777777" w:rsidR="00A54FC2" w:rsidRPr="00854CE7" w:rsidRDefault="00A54FC2" w:rsidP="0022331F">
      <w:pPr>
        <w:jc w:val="both"/>
      </w:pPr>
      <w:r w:rsidRPr="00854CE7">
        <w:t>f)</w:t>
      </w:r>
      <w:r w:rsidRPr="00854CE7">
        <w:tab/>
        <w:t>nerespectarea secretului profesional sau a confidențialității lucrărilor cu acest caracter;</w:t>
      </w:r>
    </w:p>
    <w:p w14:paraId="0111CCFA" w14:textId="77777777" w:rsidR="00A54FC2" w:rsidRPr="00854CE7" w:rsidRDefault="00A54FC2" w:rsidP="0022331F">
      <w:pPr>
        <w:jc w:val="both"/>
      </w:pPr>
      <w:r w:rsidRPr="00854CE7">
        <w:t>g)</w:t>
      </w:r>
      <w:r w:rsidRPr="00854CE7">
        <w:tab/>
        <w:t>manifestări care aduc atingere prestigiului autorității sau instituției publice în care funcționarul contractual își desfășoară activitatea;</w:t>
      </w:r>
    </w:p>
    <w:p w14:paraId="22F15249" w14:textId="77777777" w:rsidR="00A54FC2" w:rsidRPr="00854CE7" w:rsidRDefault="00A54FC2" w:rsidP="0022331F">
      <w:pPr>
        <w:jc w:val="both"/>
      </w:pPr>
      <w:r w:rsidRPr="00854CE7">
        <w:t>h)</w:t>
      </w:r>
      <w:r w:rsidRPr="00854CE7">
        <w:tab/>
        <w:t>desfășurarea în timpul programului de lucru a unor activități cu caracter politic;</w:t>
      </w:r>
    </w:p>
    <w:p w14:paraId="1EEE8E98" w14:textId="77777777" w:rsidR="00A54FC2" w:rsidRPr="00854CE7" w:rsidRDefault="00A54FC2" w:rsidP="0022331F">
      <w:pPr>
        <w:jc w:val="both"/>
      </w:pPr>
      <w:r w:rsidRPr="00854CE7">
        <w:t>i)</w:t>
      </w:r>
      <w:r w:rsidRPr="00854CE7">
        <w:tab/>
        <w:t>refuzul nemotivat de a îndeplini atribuțiile de serviciu;</w:t>
      </w:r>
    </w:p>
    <w:p w14:paraId="40E1148E" w14:textId="77777777" w:rsidR="00A54FC2" w:rsidRPr="00854CE7" w:rsidRDefault="00A54FC2" w:rsidP="0022331F">
      <w:pPr>
        <w:jc w:val="both"/>
      </w:pPr>
      <w:r w:rsidRPr="00854CE7">
        <w:t>j)</w:t>
      </w:r>
      <w:r w:rsidRPr="00854CE7">
        <w:tab/>
        <w:t>refuzul nemotivat de a se supune controlului de medicina muncii și expertizelor medicale ca urmare a recomandărilor formulate de medicul de medicina muncii, conform prevederilor legale;</w:t>
      </w:r>
    </w:p>
    <w:p w14:paraId="15DE57AE" w14:textId="0D67A926" w:rsidR="00A54FC2" w:rsidRPr="00854CE7" w:rsidRDefault="00A54FC2" w:rsidP="0022331F">
      <w:pPr>
        <w:jc w:val="both"/>
      </w:pPr>
      <w:r w:rsidRPr="00854CE7">
        <w:lastRenderedPageBreak/>
        <w:t>k)</w:t>
      </w:r>
      <w:r w:rsidRPr="00854CE7">
        <w:tab/>
        <w:t xml:space="preserve">încălcarea prevederilor referitoare la îndatoriri și interdicții stabilite prin lege pentru </w:t>
      </w:r>
      <w:r w:rsidR="00EF5CF6" w:rsidRPr="00854CE7">
        <w:t>personalul contractual</w:t>
      </w:r>
      <w:r w:rsidRPr="00854CE7">
        <w:t>, altele decât cele referitoare la conflicte de interese și incompatibilități;</w:t>
      </w:r>
    </w:p>
    <w:p w14:paraId="0DD65FF7" w14:textId="77777777" w:rsidR="00A54FC2" w:rsidRPr="00854CE7" w:rsidRDefault="00A54FC2" w:rsidP="0022331F">
      <w:pPr>
        <w:jc w:val="both"/>
      </w:pPr>
      <w:r w:rsidRPr="00854CE7">
        <w:t>l)</w:t>
      </w:r>
      <w:r w:rsidRPr="00854CE7">
        <w:tab/>
        <w:t xml:space="preserve">încălcarea prevederilor referitoare la incompatibilități, prevăzute prin legi speciale, dacă </w:t>
      </w:r>
      <w:r w:rsidR="00EF5CF6" w:rsidRPr="00854CE7">
        <w:t>personalul</w:t>
      </w:r>
      <w:r w:rsidRPr="00854CE7">
        <w:t xml:space="preserve"> contractual nu acționează pentru încetarea acestora într-un termen de 15 zile calendaristice de la data intervenirii cazului de incompatibilitate;</w:t>
      </w:r>
      <w:r w:rsidRPr="00854CE7">
        <w:cr/>
        <w:t>m)</w:t>
      </w:r>
      <w:r w:rsidRPr="00854CE7">
        <w:tab/>
        <w:t>încălcarea prevederilor referitoare la conflicte de interese;</w:t>
      </w:r>
    </w:p>
    <w:p w14:paraId="742C5195" w14:textId="77777777" w:rsidR="00A54FC2" w:rsidRPr="00854CE7" w:rsidRDefault="00A54FC2" w:rsidP="0022331F">
      <w:pPr>
        <w:jc w:val="both"/>
      </w:pPr>
      <w:r w:rsidRPr="00854CE7">
        <w:t>n)</w:t>
      </w:r>
      <w:r w:rsidRPr="00854CE7">
        <w:tab/>
        <w:t xml:space="preserve">alte fapte prevăzute ca abateri disciplinare în actele normative din domeniul </w:t>
      </w:r>
      <w:r w:rsidR="00EF5CF6" w:rsidRPr="00854CE7">
        <w:t>administrativ</w:t>
      </w:r>
      <w:r w:rsidRPr="00854CE7">
        <w:t xml:space="preserve"> sau aplicabile acest</w:t>
      </w:r>
      <w:r w:rsidR="00EF5CF6" w:rsidRPr="00854CE7">
        <w:t>uia</w:t>
      </w:r>
      <w:r w:rsidRPr="00854CE7">
        <w:t>.</w:t>
      </w:r>
    </w:p>
    <w:p w14:paraId="6342AC93" w14:textId="50620C38" w:rsidR="00A54FC2" w:rsidRPr="00854CE7" w:rsidRDefault="00A54FC2" w:rsidP="0022331F">
      <w:pPr>
        <w:jc w:val="both"/>
      </w:pPr>
      <w:r w:rsidRPr="00854CE7">
        <w:t>(3)</w:t>
      </w:r>
      <w:r w:rsidRPr="00854CE7">
        <w:tab/>
        <w:t xml:space="preserve">Sancțiunile disciplinare </w:t>
      </w:r>
      <w:r w:rsidR="00295B58" w:rsidRPr="00854CE7">
        <w:t xml:space="preserve">aplicabile </w:t>
      </w:r>
      <w:r w:rsidRPr="00854CE7">
        <w:t>sunt</w:t>
      </w:r>
      <w:r w:rsidR="00EF5CF6" w:rsidRPr="00854CE7">
        <w:t xml:space="preserve"> cele prevăzute </w:t>
      </w:r>
      <w:r w:rsidR="004000A9" w:rsidRPr="00854CE7">
        <w:t xml:space="preserve">la art. 248 din </w:t>
      </w:r>
      <w:r w:rsidR="00EF5CF6" w:rsidRPr="00854CE7">
        <w:t>Codul muncii</w:t>
      </w:r>
      <w:r w:rsidR="004000A9" w:rsidRPr="00854CE7">
        <w:t>.</w:t>
      </w:r>
    </w:p>
    <w:p w14:paraId="6468FD7E" w14:textId="1BD29819" w:rsidR="00A54FC2" w:rsidRPr="00854CE7" w:rsidRDefault="00A54FC2" w:rsidP="0022331F">
      <w:pPr>
        <w:jc w:val="both"/>
      </w:pPr>
      <w:r w:rsidRPr="00854CE7">
        <w:t>(</w:t>
      </w:r>
      <w:r w:rsidR="00F95946" w:rsidRPr="00854CE7">
        <w:t>4</w:t>
      </w:r>
      <w:r w:rsidRPr="00854CE7">
        <w:t xml:space="preserve">) </w:t>
      </w:r>
      <w:r w:rsidR="00F95946" w:rsidRPr="00854CE7">
        <w:t xml:space="preserve">Procedura disciplinară aplicabilă funcționarilor publici și dispozițiile privind organizarea și funcționarea comisiilor de disciplină reglementate în  anexa nr. 7 și în alte acte normative specifice se aplică în mod corespunzător și personalului contractual la nivelul fiecărei autorități și instituții publice.  </w:t>
      </w:r>
    </w:p>
    <w:p w14:paraId="2AD1ADE8" w14:textId="0FBC7AF2" w:rsidR="00A54FC2" w:rsidRPr="00854CE7" w:rsidRDefault="00A54FC2" w:rsidP="0022331F">
      <w:pPr>
        <w:jc w:val="both"/>
      </w:pPr>
      <w:r w:rsidRPr="00854CE7">
        <w:t>(</w:t>
      </w:r>
      <w:r w:rsidR="004000A9" w:rsidRPr="00854CE7">
        <w:t>5</w:t>
      </w:r>
      <w:r w:rsidRPr="00854CE7">
        <w:t xml:space="preserve">) </w:t>
      </w:r>
      <w:r w:rsidR="00F95946" w:rsidRPr="00854CE7">
        <w:t xml:space="preserve">În cadrul autorităților și instituțiilor în care există posturi </w:t>
      </w:r>
      <w:r w:rsidR="006C285D" w:rsidRPr="00854CE7">
        <w:t xml:space="preserve">aferente personalului </w:t>
      </w:r>
      <w:r w:rsidR="00F95946" w:rsidRPr="00854CE7">
        <w:t>contractual, din comisia de disciplină face parte și un reprezentant al organizației sindicale reprezentative sau afiliate la o federație reprezentativă la nivelul sectorului de negociere colectivă ori, după caz, un reprezentant desemnat prin votul majorității personalului pentru care este organizată comisia de disciplină, în cazul în care sindicatul nu este reprezentativ sau personalul nu este organizat în sindicat. Dispozițiile art. 492 alin. (5)-(11), art. 493, art. 494 alin. (1)-(3), (81), art. 494</w:t>
      </w:r>
      <w:r w:rsidR="00F95946" w:rsidRPr="00854CE7">
        <w:rPr>
          <w:vertAlign w:val="superscript"/>
        </w:rPr>
        <w:t>1</w:t>
      </w:r>
      <w:r w:rsidR="00F95946" w:rsidRPr="00854CE7">
        <w:t>–497 se aplică în mod corespunzător.</w:t>
      </w:r>
    </w:p>
    <w:p w14:paraId="49095CAC" w14:textId="77777777" w:rsidR="00A54FC2" w:rsidRPr="00854CE7" w:rsidRDefault="00A54FC2" w:rsidP="0022331F">
      <w:pPr>
        <w:jc w:val="both"/>
      </w:pPr>
    </w:p>
    <w:p w14:paraId="0734FF97" w14:textId="2D210B25" w:rsidR="00174D29" w:rsidRPr="00854CE7" w:rsidRDefault="00174D29" w:rsidP="0022331F">
      <w:pPr>
        <w:jc w:val="center"/>
        <w:rPr>
          <w:b/>
          <w:vertAlign w:val="superscript"/>
        </w:rPr>
      </w:pPr>
      <w:r w:rsidRPr="00854CE7">
        <w:rPr>
          <w:b/>
        </w:rPr>
        <w:t>ARTICOLUL 553</w:t>
      </w:r>
      <w:r w:rsidR="00761350" w:rsidRPr="00854CE7">
        <w:rPr>
          <w:b/>
          <w:vertAlign w:val="superscript"/>
        </w:rPr>
        <w:t>3</w:t>
      </w:r>
    </w:p>
    <w:p w14:paraId="173DF3D0" w14:textId="77777777" w:rsidR="00A54FC2" w:rsidRPr="00854CE7" w:rsidRDefault="00A54FC2" w:rsidP="0022331F">
      <w:pPr>
        <w:jc w:val="center"/>
        <w:rPr>
          <w:b/>
        </w:rPr>
      </w:pPr>
      <w:r w:rsidRPr="00854CE7">
        <w:rPr>
          <w:b/>
        </w:rPr>
        <w:t xml:space="preserve">Alte dispoziții privind răspunderea </w:t>
      </w:r>
      <w:r w:rsidR="00812D44" w:rsidRPr="00854CE7">
        <w:rPr>
          <w:b/>
        </w:rPr>
        <w:t>personalului</w:t>
      </w:r>
      <w:r w:rsidRPr="00854CE7">
        <w:rPr>
          <w:b/>
        </w:rPr>
        <w:t xml:space="preserve"> contractual</w:t>
      </w:r>
    </w:p>
    <w:p w14:paraId="3EBF2FA1" w14:textId="77777777" w:rsidR="000039FB" w:rsidRPr="00854CE7" w:rsidRDefault="000039FB" w:rsidP="0022331F">
      <w:pPr>
        <w:jc w:val="center"/>
        <w:rPr>
          <w:b/>
        </w:rPr>
      </w:pPr>
    </w:p>
    <w:p w14:paraId="47930EC0" w14:textId="037B9341" w:rsidR="00A54FC2" w:rsidRPr="00854CE7" w:rsidRDefault="00295B58" w:rsidP="0022331F">
      <w:pPr>
        <w:jc w:val="both"/>
      </w:pPr>
      <w:r w:rsidRPr="00854CE7">
        <w:rPr>
          <w:color w:val="000000" w:themeColor="text1"/>
        </w:rPr>
        <w:t>Art. 553</w:t>
      </w:r>
      <w:r w:rsidRPr="00854CE7">
        <w:rPr>
          <w:color w:val="000000" w:themeColor="text1"/>
          <w:vertAlign w:val="superscript"/>
        </w:rPr>
        <w:t>3</w:t>
      </w:r>
      <w:r w:rsidRPr="00854CE7">
        <w:rPr>
          <w:color w:val="000000" w:themeColor="text1"/>
        </w:rPr>
        <w:t xml:space="preserve"> - Dispozițiile art. 498 – 501 se aplică în mod corespunzător în privința răspunderii contravenționale și civile a personalului contractual și, respectiv, în legătură cu măsurile suplimentare asociate angajării răspunderii penale a </w:t>
      </w:r>
      <w:r w:rsidRPr="00854CE7">
        <w:t>personalului contractual</w:t>
      </w:r>
      <w:r w:rsidR="00A54FC2" w:rsidRPr="00854CE7">
        <w:t>.”</w:t>
      </w:r>
    </w:p>
    <w:p w14:paraId="6FA9BEBA" w14:textId="77777777" w:rsidR="00A54FC2" w:rsidRPr="00854CE7" w:rsidRDefault="00A54FC2" w:rsidP="0022331F">
      <w:pPr>
        <w:pStyle w:val="ListParagraph"/>
        <w:tabs>
          <w:tab w:val="left" w:pos="90"/>
          <w:tab w:val="left" w:pos="270"/>
        </w:tabs>
        <w:ind w:left="0"/>
        <w:jc w:val="both"/>
      </w:pPr>
    </w:p>
    <w:p w14:paraId="5E06E3BF" w14:textId="77777777" w:rsidR="0005675C" w:rsidRPr="00854CE7" w:rsidRDefault="0005675C" w:rsidP="0022331F">
      <w:pPr>
        <w:pStyle w:val="ListParagraph"/>
        <w:numPr>
          <w:ilvl w:val="0"/>
          <w:numId w:val="47"/>
        </w:numPr>
        <w:tabs>
          <w:tab w:val="left" w:pos="90"/>
          <w:tab w:val="left" w:pos="270"/>
        </w:tabs>
        <w:jc w:val="both"/>
        <w:rPr>
          <w:b/>
        </w:rPr>
      </w:pPr>
      <w:r w:rsidRPr="00854CE7">
        <w:rPr>
          <w:b/>
        </w:rPr>
        <w:t>La partea a VI-a, titlul III, titlul capitolului IV se modifică și va avea următorul cuprins:</w:t>
      </w:r>
    </w:p>
    <w:p w14:paraId="495C1218" w14:textId="77777777" w:rsidR="0005675C" w:rsidRPr="00854CE7" w:rsidRDefault="0005675C" w:rsidP="0022331F">
      <w:pPr>
        <w:pStyle w:val="ListParagraph"/>
        <w:widowControl w:val="0"/>
        <w:tabs>
          <w:tab w:val="left" w:pos="284"/>
          <w:tab w:val="left" w:pos="426"/>
          <w:tab w:val="left" w:pos="851"/>
        </w:tabs>
        <w:ind w:left="501"/>
        <w:jc w:val="center"/>
        <w:rPr>
          <w:b/>
        </w:rPr>
      </w:pPr>
      <w:r w:rsidRPr="00854CE7">
        <w:rPr>
          <w:b/>
        </w:rPr>
        <w:t>„Capitolul IV</w:t>
      </w:r>
    </w:p>
    <w:p w14:paraId="27CD20AD" w14:textId="36CCE5E0" w:rsidR="00295B58" w:rsidRPr="00854CE7" w:rsidRDefault="0005675C" w:rsidP="0022331F">
      <w:pPr>
        <w:pStyle w:val="ListParagraph"/>
        <w:widowControl w:val="0"/>
        <w:tabs>
          <w:tab w:val="left" w:pos="284"/>
          <w:tab w:val="left" w:pos="426"/>
          <w:tab w:val="left" w:pos="851"/>
        </w:tabs>
        <w:ind w:left="501"/>
        <w:jc w:val="center"/>
        <w:rPr>
          <w:b/>
        </w:rPr>
      </w:pPr>
      <w:r w:rsidRPr="00854CE7">
        <w:rPr>
          <w:b/>
        </w:rPr>
        <w:t xml:space="preserve"> </w:t>
      </w:r>
      <w:r w:rsidR="00295B58" w:rsidRPr="00854CE7">
        <w:rPr>
          <w:b/>
        </w:rPr>
        <w:t>Încadrarea, promovarea și evaluarea performanțelor individuale ale personalului contractual”</w:t>
      </w:r>
    </w:p>
    <w:p w14:paraId="036B590E" w14:textId="77777777" w:rsidR="00295B58" w:rsidRPr="00854CE7" w:rsidRDefault="00295B58" w:rsidP="0022331F">
      <w:pPr>
        <w:pStyle w:val="ListParagraph"/>
        <w:tabs>
          <w:tab w:val="left" w:pos="90"/>
          <w:tab w:val="left" w:pos="270"/>
        </w:tabs>
        <w:ind w:left="0"/>
        <w:jc w:val="both"/>
      </w:pPr>
    </w:p>
    <w:p w14:paraId="48441725" w14:textId="77777777" w:rsidR="00295B58" w:rsidRPr="00854CE7" w:rsidRDefault="00295B58" w:rsidP="0022331F">
      <w:pPr>
        <w:pStyle w:val="ListParagraph"/>
        <w:numPr>
          <w:ilvl w:val="0"/>
          <w:numId w:val="47"/>
        </w:numPr>
        <w:tabs>
          <w:tab w:val="left" w:pos="90"/>
          <w:tab w:val="left" w:pos="270"/>
        </w:tabs>
        <w:jc w:val="both"/>
        <w:rPr>
          <w:b/>
        </w:rPr>
      </w:pPr>
      <w:r w:rsidRPr="00854CE7">
        <w:rPr>
          <w:b/>
        </w:rPr>
        <w:t>După articolul 554, se introduce un nou articol, art. 554</w:t>
      </w:r>
      <w:r w:rsidRPr="00854CE7">
        <w:rPr>
          <w:b/>
          <w:vertAlign w:val="superscript"/>
        </w:rPr>
        <w:t>1</w:t>
      </w:r>
      <w:r w:rsidRPr="00854CE7">
        <w:rPr>
          <w:b/>
        </w:rPr>
        <w:t>, cu următorul cuprins:</w:t>
      </w:r>
    </w:p>
    <w:p w14:paraId="7738D4F5" w14:textId="77777777" w:rsidR="00295B58" w:rsidRPr="00854CE7" w:rsidRDefault="00295B58" w:rsidP="0022331F">
      <w:pPr>
        <w:pStyle w:val="ListParagraph"/>
        <w:tabs>
          <w:tab w:val="left" w:pos="90"/>
          <w:tab w:val="left" w:pos="270"/>
        </w:tabs>
        <w:ind w:left="0"/>
        <w:jc w:val="center"/>
        <w:rPr>
          <w:b/>
        </w:rPr>
      </w:pPr>
      <w:r w:rsidRPr="00854CE7">
        <w:t>„</w:t>
      </w:r>
      <w:r w:rsidRPr="00854CE7">
        <w:rPr>
          <w:b/>
        </w:rPr>
        <w:t>ARTICOLUL 554</w:t>
      </w:r>
      <w:r w:rsidRPr="00854CE7">
        <w:rPr>
          <w:b/>
          <w:vertAlign w:val="superscript"/>
        </w:rPr>
        <w:t>1</w:t>
      </w:r>
    </w:p>
    <w:p w14:paraId="5A4EB822" w14:textId="77777777" w:rsidR="00295B58" w:rsidRPr="00854CE7" w:rsidRDefault="00295B58" w:rsidP="0022331F">
      <w:pPr>
        <w:pStyle w:val="ListParagraph"/>
        <w:tabs>
          <w:tab w:val="left" w:pos="90"/>
          <w:tab w:val="left" w:pos="270"/>
        </w:tabs>
        <w:ind w:left="0"/>
        <w:jc w:val="center"/>
        <w:rPr>
          <w:b/>
        </w:rPr>
      </w:pPr>
      <w:r w:rsidRPr="00854CE7">
        <w:rPr>
          <w:b/>
        </w:rPr>
        <w:t xml:space="preserve"> Încadrarea, promovarea și evaluarea performanțelor personalului contractual de specialitate</w:t>
      </w:r>
    </w:p>
    <w:p w14:paraId="18FAD761" w14:textId="77777777" w:rsidR="00295B58" w:rsidRPr="00854CE7" w:rsidRDefault="00295B58" w:rsidP="0022331F">
      <w:pPr>
        <w:pStyle w:val="ListParagraph"/>
        <w:tabs>
          <w:tab w:val="left" w:pos="90"/>
          <w:tab w:val="left" w:pos="270"/>
        </w:tabs>
        <w:ind w:left="0"/>
        <w:jc w:val="center"/>
      </w:pPr>
    </w:p>
    <w:p w14:paraId="6A2574B6" w14:textId="05795C32" w:rsidR="00295B58" w:rsidRPr="00854CE7" w:rsidRDefault="00295B58" w:rsidP="0022331F">
      <w:pPr>
        <w:pStyle w:val="ListParagraph"/>
        <w:tabs>
          <w:tab w:val="left" w:pos="90"/>
          <w:tab w:val="left" w:pos="270"/>
        </w:tabs>
        <w:ind w:left="0"/>
        <w:jc w:val="both"/>
      </w:pPr>
      <w:r w:rsidRPr="00854CE7">
        <w:t>Art. 554</w:t>
      </w:r>
      <w:r w:rsidRPr="00854CE7">
        <w:rPr>
          <w:vertAlign w:val="superscript"/>
        </w:rPr>
        <w:t xml:space="preserve">1 </w:t>
      </w:r>
      <w:r w:rsidRPr="00854CE7">
        <w:t>- (1)</w:t>
      </w:r>
      <w:r w:rsidRPr="00854CE7">
        <w:tab/>
        <w:t xml:space="preserve">Personalul contractual de specialitate ocupă </w:t>
      </w:r>
      <w:r w:rsidR="006C285D" w:rsidRPr="00854CE7">
        <w:t>posturile</w:t>
      </w:r>
      <w:r w:rsidRPr="00854CE7">
        <w:t xml:space="preserve"> prin concurs organizat, în mod corespunzător condițiilor reglementate prin anexa nr. 11 la prezentul cod. </w:t>
      </w:r>
    </w:p>
    <w:p w14:paraId="39FB471B" w14:textId="5D2008AD" w:rsidR="00295B58" w:rsidRPr="00854CE7" w:rsidRDefault="00295B58" w:rsidP="0022331F">
      <w:pPr>
        <w:pStyle w:val="ListParagraph"/>
        <w:tabs>
          <w:tab w:val="left" w:pos="90"/>
          <w:tab w:val="left" w:pos="270"/>
        </w:tabs>
        <w:ind w:left="0"/>
        <w:jc w:val="both"/>
      </w:pPr>
      <w:r w:rsidRPr="00854CE7">
        <w:t>(2)</w:t>
      </w:r>
      <w:r w:rsidR="006C285D" w:rsidRPr="00854CE7">
        <w:t xml:space="preserve"> </w:t>
      </w:r>
      <w:r w:rsidRPr="00854CE7">
        <w:t xml:space="preserve">Promovarea personalului contractual de specialitate în grade sau, după caz, trepte profesionale, se face ca urmare a unui examen/concurs organizat prin transformarea postului din statul de funcții în care acesta este încadrat într-unul de nivel imediat superior. Promovarea în grade sau, după caz, trepte profesionale imediat superioare se face din 3 în 3 ani, în funcție de performanțele profesionale individuale, apreciate cu calificativul bine, cel puțin de două ori în ultimii 3 ani în care acesta s-a aflat în activitate, de către o comisie desemnată prin dispoziție a persoanei care are competența legală de </w:t>
      </w:r>
      <w:r w:rsidR="006C285D" w:rsidRPr="00854CE7">
        <w:lastRenderedPageBreak/>
        <w:t>încadrare</w:t>
      </w:r>
      <w:r w:rsidRPr="00854CE7">
        <w:t xml:space="preserve"> a </w:t>
      </w:r>
      <w:r w:rsidR="006C285D" w:rsidRPr="00854CE7">
        <w:t>personalului contractual</w:t>
      </w:r>
      <w:r w:rsidRPr="00854CE7">
        <w:t xml:space="preserve">, din care fac parte și reprezentanții organizațiilor sindicale reprezentative la nivel de autoritate sau instituție publică sau, după caz, reprezentanții </w:t>
      </w:r>
      <w:r w:rsidR="006C285D" w:rsidRPr="00854CE7">
        <w:t>personalului încadrat</w:t>
      </w:r>
      <w:r w:rsidRPr="00854CE7">
        <w:t>, dacă în statute sau în legi speciale nu se prevede altfel.</w:t>
      </w:r>
    </w:p>
    <w:p w14:paraId="77E39A3E" w14:textId="0EDCBBA2" w:rsidR="00295B58" w:rsidRPr="00854CE7" w:rsidRDefault="00295B58" w:rsidP="0022331F">
      <w:pPr>
        <w:pStyle w:val="ListParagraph"/>
        <w:tabs>
          <w:tab w:val="left" w:pos="90"/>
          <w:tab w:val="left" w:pos="270"/>
        </w:tabs>
        <w:ind w:left="0"/>
        <w:jc w:val="both"/>
      </w:pPr>
      <w:r w:rsidRPr="00854CE7">
        <w:t>(3)</w:t>
      </w:r>
      <w:r w:rsidR="006C285D" w:rsidRPr="00854CE7">
        <w:t xml:space="preserve"> </w:t>
      </w:r>
      <w:r w:rsidRPr="00854CE7">
        <w:t>Promovarea personalului contractual de specialitate într-o funcție pentru care este prevăzut un nivel de studii superior se face, prin examen, ca urmare a obținerii, în timpul executării funcției, a unei diplome de nivel superior eliberate de o instituție de învățământ superior acreditată.</w:t>
      </w:r>
    </w:p>
    <w:p w14:paraId="6E7C0B79" w14:textId="77777777" w:rsidR="006C285D" w:rsidRPr="00854CE7" w:rsidRDefault="00295B58" w:rsidP="0022331F">
      <w:pPr>
        <w:pStyle w:val="ListParagraph"/>
        <w:tabs>
          <w:tab w:val="left" w:pos="90"/>
          <w:tab w:val="left" w:pos="270"/>
        </w:tabs>
        <w:ind w:left="0"/>
        <w:jc w:val="both"/>
      </w:pPr>
      <w:r w:rsidRPr="00854CE7">
        <w:t>(4) Promovarea într-o funcție de conducere vacantă din categoria personalului contractual de spe</w:t>
      </w:r>
      <w:r w:rsidR="006C285D" w:rsidRPr="00854CE7">
        <w:t>cialitate se face prin concurs.</w:t>
      </w:r>
    </w:p>
    <w:p w14:paraId="4EA11FFA" w14:textId="2106A7C3" w:rsidR="00295B58" w:rsidRPr="00854CE7" w:rsidRDefault="006C285D" w:rsidP="0022331F">
      <w:pPr>
        <w:pStyle w:val="ListParagraph"/>
        <w:tabs>
          <w:tab w:val="left" w:pos="90"/>
          <w:tab w:val="left" w:pos="270"/>
        </w:tabs>
        <w:ind w:left="0"/>
        <w:jc w:val="both"/>
      </w:pPr>
      <w:r w:rsidRPr="00854CE7">
        <w:t xml:space="preserve">(5) </w:t>
      </w:r>
      <w:r w:rsidR="00295B58" w:rsidRPr="00854CE7">
        <w:t>Activitatea profesională se apreciază anual, ca urmare a evaluării performanțelor profesionale individuale, de către conducătorul autorității sau instituției publice angajatoare, la propunerea șefului ierarhic, prin acordare de calificative: foarte bine, bine, satisfăcător și nesatisfăcător. Criteriile de performanță generale avute în vedere la promovare sunt cele prevăzute de art. 8 alin. (2) din Legea-cadru nr. 153/2017, cu modificările și completările ulterioare. Conducătorul autorității sau instituției publice angajatoare poate stabili și alte criterii de evaluare în funcție de specificul domeniului de activitate.</w:t>
      </w:r>
    </w:p>
    <w:p w14:paraId="1654922A" w14:textId="094DB6AE" w:rsidR="00295B58" w:rsidRPr="00854CE7" w:rsidRDefault="00295B58" w:rsidP="0022331F">
      <w:pPr>
        <w:pStyle w:val="ListParagraph"/>
        <w:tabs>
          <w:tab w:val="left" w:pos="90"/>
          <w:tab w:val="left" w:pos="270"/>
        </w:tabs>
        <w:ind w:left="0"/>
        <w:jc w:val="both"/>
      </w:pPr>
      <w:r w:rsidRPr="00854CE7">
        <w:t>(6)</w:t>
      </w:r>
      <w:r w:rsidR="006C285D" w:rsidRPr="00854CE7">
        <w:t xml:space="preserve"> </w:t>
      </w:r>
      <w:r w:rsidRPr="00854CE7">
        <w:t xml:space="preserve"> Cadrele de competență generale și specifice stabilite în condițiile art. 539 alin. (6)-(8) se aplică și în legătură cu încadrarea, promovarea și evaluarea performanțelor </w:t>
      </w:r>
      <w:r w:rsidR="006C285D" w:rsidRPr="00854CE7">
        <w:t>personalului contractual</w:t>
      </w:r>
      <w:r w:rsidRPr="00854CE7">
        <w:t xml:space="preserve"> de specialitate prevăzu</w:t>
      </w:r>
      <w:r w:rsidR="006C285D" w:rsidRPr="00854CE7">
        <w:t>t</w:t>
      </w:r>
      <w:r w:rsidRPr="00854CE7">
        <w:t xml:space="preserve"> la art. 539 alin. (2) lit. a).</w:t>
      </w:r>
    </w:p>
    <w:p w14:paraId="45780EA7" w14:textId="0E7551B0" w:rsidR="00295B58" w:rsidRPr="00854CE7" w:rsidRDefault="00295B58" w:rsidP="0022331F">
      <w:pPr>
        <w:pStyle w:val="ListParagraph"/>
        <w:tabs>
          <w:tab w:val="left" w:pos="90"/>
          <w:tab w:val="left" w:pos="270"/>
        </w:tabs>
        <w:ind w:left="0"/>
        <w:jc w:val="both"/>
      </w:pPr>
      <w:r w:rsidRPr="00854CE7">
        <w:t xml:space="preserve">(7) Prevederile alin. (2)-(5) nu se aplică </w:t>
      </w:r>
      <w:r w:rsidR="006C285D" w:rsidRPr="00854CE7">
        <w:t>personalului contractual prevăzut</w:t>
      </w:r>
      <w:r w:rsidRPr="00854CE7">
        <w:t xml:space="preserve"> la art. 539 alin. (2) lit. d)-e).”</w:t>
      </w:r>
    </w:p>
    <w:p w14:paraId="46289650" w14:textId="4E4AD4A8" w:rsidR="00A91C95" w:rsidRPr="00854CE7" w:rsidRDefault="00A91C95" w:rsidP="0022331F">
      <w:pPr>
        <w:pStyle w:val="ListParagraph"/>
        <w:widowControl w:val="0"/>
        <w:tabs>
          <w:tab w:val="left" w:pos="284"/>
          <w:tab w:val="left" w:pos="426"/>
          <w:tab w:val="left" w:pos="851"/>
        </w:tabs>
        <w:ind w:left="501"/>
        <w:jc w:val="center"/>
      </w:pPr>
    </w:p>
    <w:p w14:paraId="551CCC6A" w14:textId="77777777" w:rsidR="00295B58" w:rsidRPr="00854CE7" w:rsidRDefault="00295B58" w:rsidP="0022331F">
      <w:pPr>
        <w:pStyle w:val="ListParagraph"/>
        <w:numPr>
          <w:ilvl w:val="0"/>
          <w:numId w:val="47"/>
        </w:numPr>
        <w:tabs>
          <w:tab w:val="left" w:pos="90"/>
          <w:tab w:val="left" w:pos="270"/>
        </w:tabs>
        <w:jc w:val="both"/>
        <w:rPr>
          <w:b/>
        </w:rPr>
      </w:pPr>
      <w:r w:rsidRPr="00854CE7">
        <w:rPr>
          <w:b/>
        </w:rPr>
        <w:t>La articolul 560, alineatul (2) se modifică și vor avea următorul cuprins:</w:t>
      </w:r>
    </w:p>
    <w:p w14:paraId="4CDAF246" w14:textId="77777777" w:rsidR="00295B58" w:rsidRPr="00854CE7" w:rsidRDefault="00295B58" w:rsidP="0022331F">
      <w:pPr>
        <w:pStyle w:val="ListParagraph"/>
        <w:tabs>
          <w:tab w:val="left" w:pos="90"/>
          <w:tab w:val="left" w:pos="270"/>
        </w:tabs>
        <w:ind w:left="0"/>
        <w:jc w:val="both"/>
      </w:pPr>
      <w:r w:rsidRPr="00854CE7">
        <w:t>„(2)</w:t>
      </w:r>
      <w:r w:rsidRPr="00854CE7">
        <w:tab/>
        <w:t>Raportul anual cu privire la respectarea normelor de conduită de către personalul contractual se publică și se transmite Agenției Naționale a Funcționarilor Publici.”</w:t>
      </w:r>
    </w:p>
    <w:p w14:paraId="7799A3E0" w14:textId="77777777" w:rsidR="00CB366D" w:rsidRPr="00854CE7" w:rsidRDefault="00CB366D" w:rsidP="0022331F">
      <w:pPr>
        <w:pStyle w:val="ListParagraph"/>
        <w:tabs>
          <w:tab w:val="left" w:pos="90"/>
          <w:tab w:val="left" w:pos="270"/>
        </w:tabs>
        <w:ind w:left="0"/>
        <w:jc w:val="both"/>
      </w:pPr>
    </w:p>
    <w:p w14:paraId="72DD1261" w14:textId="20BADC16" w:rsidR="005F06F2" w:rsidRPr="00854CE7" w:rsidRDefault="005F06F2" w:rsidP="0022331F">
      <w:pPr>
        <w:pStyle w:val="ListParagraph"/>
        <w:numPr>
          <w:ilvl w:val="0"/>
          <w:numId w:val="47"/>
        </w:numPr>
        <w:tabs>
          <w:tab w:val="left" w:pos="90"/>
          <w:tab w:val="left" w:pos="270"/>
        </w:tabs>
        <w:ind w:left="0" w:firstLine="0"/>
        <w:jc w:val="both"/>
      </w:pPr>
      <w:r w:rsidRPr="00854CE7">
        <w:rPr>
          <w:b/>
        </w:rPr>
        <w:t xml:space="preserve">La articolul 597, la alineatul (1), după litera j) se introduc </w:t>
      </w:r>
      <w:r w:rsidR="00B0716D" w:rsidRPr="00854CE7">
        <w:rPr>
          <w:b/>
        </w:rPr>
        <w:t xml:space="preserve"> </w:t>
      </w:r>
      <w:r w:rsidR="00761350" w:rsidRPr="00854CE7">
        <w:rPr>
          <w:b/>
        </w:rPr>
        <w:t>trei</w:t>
      </w:r>
      <w:r w:rsidR="00B0716D" w:rsidRPr="00854CE7">
        <w:rPr>
          <w:b/>
        </w:rPr>
        <w:t xml:space="preserve"> </w:t>
      </w:r>
      <w:r w:rsidRPr="00854CE7">
        <w:rPr>
          <w:b/>
        </w:rPr>
        <w:t>noi litere, lit. k) –</w:t>
      </w:r>
      <w:r w:rsidR="00B0716D" w:rsidRPr="00854CE7">
        <w:rPr>
          <w:b/>
        </w:rPr>
        <w:t xml:space="preserve"> </w:t>
      </w:r>
      <w:r w:rsidR="00761350" w:rsidRPr="00854CE7">
        <w:rPr>
          <w:b/>
        </w:rPr>
        <w:t>m</w:t>
      </w:r>
      <w:r w:rsidRPr="00854CE7">
        <w:rPr>
          <w:b/>
        </w:rPr>
        <w:t>), cu următorul cuprins</w:t>
      </w:r>
      <w:r w:rsidRPr="00854CE7">
        <w:t>:</w:t>
      </w:r>
    </w:p>
    <w:p w14:paraId="59C85C0B" w14:textId="3F040AA0" w:rsidR="005F06F2" w:rsidRPr="00854CE7" w:rsidRDefault="005F06F2" w:rsidP="0022331F">
      <w:pPr>
        <w:pStyle w:val="ListParagraph"/>
        <w:tabs>
          <w:tab w:val="left" w:pos="90"/>
          <w:tab w:val="left" w:pos="270"/>
        </w:tabs>
        <w:ind w:left="0"/>
        <w:jc w:val="both"/>
        <w:rPr>
          <w:bCs/>
        </w:rPr>
      </w:pPr>
      <w:r w:rsidRPr="00854CE7">
        <w:rPr>
          <w:bCs/>
        </w:rPr>
        <w:t>“k)</w:t>
      </w:r>
      <w:r w:rsidR="00CC280D" w:rsidRPr="00854CE7">
        <w:rPr>
          <w:bCs/>
        </w:rPr>
        <w:t xml:space="preserve"> </w:t>
      </w:r>
      <w:r w:rsidR="00792635" w:rsidRPr="00854CE7">
        <w:t xml:space="preserve">pentru funcțiile publice prevăzute la art. 385 alin. (3), </w:t>
      </w:r>
      <w:r w:rsidRPr="00854CE7">
        <w:t>prevederile art. 478 alin. (2</w:t>
      </w:r>
      <w:r w:rsidRPr="00854CE7">
        <w:rPr>
          <w:vertAlign w:val="superscript"/>
        </w:rPr>
        <w:t>1</w:t>
      </w:r>
      <w:r w:rsidRPr="00854CE7">
        <w:t>), art. 480 alin. (3</w:t>
      </w:r>
      <w:r w:rsidRPr="00854CE7">
        <w:rPr>
          <w:vertAlign w:val="superscript"/>
        </w:rPr>
        <w:t>1</w:t>
      </w:r>
      <w:r w:rsidRPr="00854CE7">
        <w:t>), art. 438 alin. (13) și (14), art. 505 alin. (1</w:t>
      </w:r>
      <w:r w:rsidR="002D7581" w:rsidRPr="00854CE7">
        <w:rPr>
          <w:color w:val="FF0000"/>
        </w:rPr>
        <w:t>1</w:t>
      </w:r>
      <w:r w:rsidRPr="00854CE7">
        <w:t>) și art. 506 alin. (8</w:t>
      </w:r>
      <w:r w:rsidRPr="00854CE7">
        <w:rPr>
          <w:vertAlign w:val="superscript"/>
        </w:rPr>
        <w:t>2</w:t>
      </w:r>
      <w:r w:rsidR="004610CF" w:rsidRPr="00854CE7">
        <w:t>)</w:t>
      </w:r>
      <w:r w:rsidRPr="00854CE7">
        <w:t xml:space="preserve"> intră în vigoare la data de 1 ianuarie 2027;</w:t>
      </w:r>
      <w:r w:rsidRPr="00854CE7">
        <w:rPr>
          <w:bCs/>
        </w:rPr>
        <w:t xml:space="preserve"> </w:t>
      </w:r>
    </w:p>
    <w:p w14:paraId="768001A3" w14:textId="2FC19ABF" w:rsidR="005F06F2" w:rsidRPr="00854CE7" w:rsidRDefault="00761350" w:rsidP="0022331F">
      <w:pPr>
        <w:pStyle w:val="ListParagraph"/>
        <w:tabs>
          <w:tab w:val="left" w:pos="90"/>
          <w:tab w:val="left" w:pos="270"/>
        </w:tabs>
        <w:ind w:left="0"/>
        <w:jc w:val="both"/>
      </w:pPr>
      <w:r w:rsidRPr="00854CE7">
        <w:rPr>
          <w:bCs/>
        </w:rPr>
        <w:t>l</w:t>
      </w:r>
      <w:r w:rsidR="005F06F2" w:rsidRPr="00854CE7">
        <w:rPr>
          <w:bCs/>
        </w:rPr>
        <w:t>) prevederile art. 485</w:t>
      </w:r>
      <w:r w:rsidR="005F06F2" w:rsidRPr="00854CE7">
        <w:rPr>
          <w:bCs/>
          <w:vertAlign w:val="superscript"/>
        </w:rPr>
        <w:t>2</w:t>
      </w:r>
      <w:r w:rsidR="005F06F2" w:rsidRPr="00854CE7">
        <w:rPr>
          <w:bCs/>
        </w:rPr>
        <w:t xml:space="preserve"> intră în vigoare </w:t>
      </w:r>
      <w:r w:rsidR="005F06F2" w:rsidRPr="00854CE7">
        <w:t>la data de 1 ianuarie 2028;</w:t>
      </w:r>
    </w:p>
    <w:p w14:paraId="27CBBCC8" w14:textId="73F30BB3" w:rsidR="005F06F2" w:rsidRPr="00854CE7" w:rsidRDefault="00761350" w:rsidP="0022331F">
      <w:pPr>
        <w:pStyle w:val="ListParagraph"/>
        <w:tabs>
          <w:tab w:val="left" w:pos="90"/>
          <w:tab w:val="left" w:pos="270"/>
        </w:tabs>
        <w:ind w:left="0"/>
        <w:jc w:val="both"/>
        <w:rPr>
          <w:bCs/>
        </w:rPr>
      </w:pPr>
      <w:r w:rsidRPr="00854CE7">
        <w:rPr>
          <w:bCs/>
        </w:rPr>
        <w:t>m</w:t>
      </w:r>
      <w:r w:rsidR="005F06F2" w:rsidRPr="00854CE7">
        <w:rPr>
          <w:bCs/>
        </w:rPr>
        <w:t>) prevederile anex</w:t>
      </w:r>
      <w:r w:rsidR="001209DE" w:rsidRPr="00854CE7">
        <w:rPr>
          <w:bCs/>
        </w:rPr>
        <w:t>ei nr.</w:t>
      </w:r>
      <w:r w:rsidR="006C285D" w:rsidRPr="00854CE7">
        <w:rPr>
          <w:bCs/>
        </w:rPr>
        <w:t xml:space="preserve"> </w:t>
      </w:r>
      <w:r w:rsidR="005F06F2" w:rsidRPr="00854CE7">
        <w:rPr>
          <w:bCs/>
        </w:rPr>
        <w:t>11 intră în vigoare la data de 1 ianuarie 202</w:t>
      </w:r>
      <w:r w:rsidR="00CC280D" w:rsidRPr="00854CE7">
        <w:rPr>
          <w:bCs/>
        </w:rPr>
        <w:t>8</w:t>
      </w:r>
      <w:r w:rsidR="005F06F2" w:rsidRPr="00854CE7">
        <w:rPr>
          <w:bCs/>
        </w:rPr>
        <w:t>.“</w:t>
      </w:r>
    </w:p>
    <w:p w14:paraId="4E161428" w14:textId="77777777" w:rsidR="005F06F2" w:rsidRPr="00854CE7" w:rsidRDefault="005F06F2" w:rsidP="0022331F">
      <w:pPr>
        <w:pStyle w:val="ListParagraph"/>
        <w:tabs>
          <w:tab w:val="left" w:pos="90"/>
          <w:tab w:val="left" w:pos="270"/>
        </w:tabs>
        <w:ind w:left="0"/>
        <w:jc w:val="both"/>
        <w:rPr>
          <w:bCs/>
        </w:rPr>
      </w:pPr>
    </w:p>
    <w:p w14:paraId="401011A8" w14:textId="77777777" w:rsidR="005F06F2" w:rsidRPr="00854CE7" w:rsidRDefault="005F06F2" w:rsidP="0022331F">
      <w:pPr>
        <w:pStyle w:val="ListParagraph"/>
        <w:numPr>
          <w:ilvl w:val="0"/>
          <w:numId w:val="47"/>
        </w:numPr>
        <w:tabs>
          <w:tab w:val="left" w:pos="90"/>
          <w:tab w:val="left" w:pos="270"/>
        </w:tabs>
        <w:ind w:left="0" w:firstLine="0"/>
        <w:jc w:val="both"/>
      </w:pPr>
      <w:r w:rsidRPr="00854CE7">
        <w:rPr>
          <w:b/>
        </w:rPr>
        <w:t>La articolul 597, după alineatul (4) se introduce un nou alineat, alin. (5), cu următorul cuprins</w:t>
      </w:r>
      <w:r w:rsidRPr="00854CE7">
        <w:t xml:space="preserve">: </w:t>
      </w:r>
    </w:p>
    <w:p w14:paraId="43822CAD" w14:textId="77777777" w:rsidR="005F06F2" w:rsidRPr="00854CE7" w:rsidRDefault="005F06F2" w:rsidP="0022331F">
      <w:pPr>
        <w:tabs>
          <w:tab w:val="left" w:pos="90"/>
          <w:tab w:val="left" w:pos="270"/>
        </w:tabs>
        <w:jc w:val="both"/>
      </w:pPr>
      <w:r w:rsidRPr="00854CE7">
        <w:t>”(5) La data de 1 aprilie 2028, se abrogă art. 485.”</w:t>
      </w:r>
    </w:p>
    <w:p w14:paraId="73F8D019" w14:textId="77777777" w:rsidR="005F06F2" w:rsidRPr="00854CE7" w:rsidRDefault="005F06F2" w:rsidP="0022331F">
      <w:pPr>
        <w:tabs>
          <w:tab w:val="left" w:pos="90"/>
          <w:tab w:val="left" w:pos="270"/>
        </w:tabs>
        <w:jc w:val="both"/>
      </w:pPr>
    </w:p>
    <w:p w14:paraId="2B543476" w14:textId="77777777" w:rsidR="005F06F2" w:rsidRPr="00854CE7" w:rsidRDefault="005F06F2" w:rsidP="0022331F">
      <w:pPr>
        <w:jc w:val="both"/>
        <w:rPr>
          <w:b/>
        </w:rPr>
      </w:pPr>
    </w:p>
    <w:p w14:paraId="586D6390" w14:textId="77777777" w:rsidR="005F06F2" w:rsidRPr="00854CE7" w:rsidRDefault="005F06F2" w:rsidP="0022331F">
      <w:pPr>
        <w:pStyle w:val="ListParagraph"/>
        <w:numPr>
          <w:ilvl w:val="0"/>
          <w:numId w:val="47"/>
        </w:numPr>
        <w:tabs>
          <w:tab w:val="left" w:pos="90"/>
          <w:tab w:val="left" w:pos="270"/>
        </w:tabs>
        <w:ind w:left="0" w:firstLine="0"/>
        <w:jc w:val="both"/>
        <w:rPr>
          <w:b/>
        </w:rPr>
      </w:pPr>
      <w:r w:rsidRPr="00854CE7">
        <w:rPr>
          <w:b/>
        </w:rPr>
        <w:t>Articolul 598 se modifică și va avea următorul cuprins:</w:t>
      </w:r>
    </w:p>
    <w:p w14:paraId="77917D33" w14:textId="23EF26F3" w:rsidR="005F06F2" w:rsidRPr="00854CE7" w:rsidRDefault="005F06F2" w:rsidP="0022331F">
      <w:pPr>
        <w:tabs>
          <w:tab w:val="left" w:pos="90"/>
          <w:tab w:val="left" w:pos="270"/>
        </w:tabs>
        <w:jc w:val="both"/>
      </w:pPr>
      <w:r w:rsidRPr="00854CE7">
        <w:t>”Anexele nr. 1-1</w:t>
      </w:r>
      <w:r w:rsidR="00B0716D" w:rsidRPr="00854CE7">
        <w:t>3</w:t>
      </w:r>
      <w:r w:rsidRPr="00854CE7">
        <w:t xml:space="preserve"> fac parte integrantă din prezentul cod.”</w:t>
      </w:r>
    </w:p>
    <w:p w14:paraId="237D1154" w14:textId="77777777" w:rsidR="005F06F2" w:rsidRPr="00854CE7" w:rsidRDefault="005F06F2" w:rsidP="0022331F">
      <w:pPr>
        <w:tabs>
          <w:tab w:val="left" w:pos="90"/>
        </w:tabs>
        <w:jc w:val="both"/>
        <w:rPr>
          <w:i/>
        </w:rPr>
      </w:pPr>
    </w:p>
    <w:p w14:paraId="100E8A7A" w14:textId="349CDDD7" w:rsidR="005F06F2" w:rsidRPr="00854CE7" w:rsidRDefault="005F06F2" w:rsidP="0022331F">
      <w:pPr>
        <w:pStyle w:val="ListParagraph"/>
        <w:numPr>
          <w:ilvl w:val="0"/>
          <w:numId w:val="47"/>
        </w:numPr>
        <w:tabs>
          <w:tab w:val="left" w:pos="90"/>
          <w:tab w:val="left" w:pos="270"/>
        </w:tabs>
        <w:ind w:left="0" w:firstLine="0"/>
        <w:jc w:val="both"/>
        <w:rPr>
          <w:b/>
          <w:strike/>
        </w:rPr>
      </w:pPr>
      <w:r w:rsidRPr="00854CE7">
        <w:rPr>
          <w:b/>
        </w:rPr>
        <w:t>La Anexa nr. 5, la pct. I Funcții publice generale, lit. C. Funcții publice de execuție, pct.</w:t>
      </w:r>
      <w:r w:rsidR="002D7581" w:rsidRPr="00854CE7">
        <w:rPr>
          <w:b/>
        </w:rPr>
        <w:t xml:space="preserve"> </w:t>
      </w:r>
      <w:r w:rsidRPr="00854CE7">
        <w:rPr>
          <w:b/>
        </w:rPr>
        <w:t xml:space="preserve">1 se modifică și va avea următorul cuprins: </w:t>
      </w:r>
    </w:p>
    <w:p w14:paraId="18E31E53" w14:textId="77777777" w:rsidR="005F06F2" w:rsidRPr="00854CE7" w:rsidRDefault="005F06F2" w:rsidP="0022331F">
      <w:pPr>
        <w:tabs>
          <w:tab w:val="left" w:pos="90"/>
        </w:tabs>
        <w:jc w:val="both"/>
      </w:pPr>
      <w:r w:rsidRPr="00854CE7">
        <w:t>„1.</w:t>
      </w:r>
      <w:r w:rsidRPr="00854CE7">
        <w:tab/>
        <w:t>consilier, consilier juridic, auditor,  inspector, consilier achiziții publice;”</w:t>
      </w:r>
    </w:p>
    <w:p w14:paraId="5C0F0BE0" w14:textId="77777777" w:rsidR="005F06F2" w:rsidRPr="00854CE7" w:rsidRDefault="005F06F2" w:rsidP="0022331F">
      <w:pPr>
        <w:tabs>
          <w:tab w:val="left" w:pos="90"/>
        </w:tabs>
        <w:jc w:val="both"/>
        <w:rPr>
          <w:b/>
        </w:rPr>
      </w:pPr>
    </w:p>
    <w:p w14:paraId="48477348" w14:textId="66C899E9" w:rsidR="005F06F2" w:rsidRPr="00854CE7" w:rsidRDefault="005F06F2" w:rsidP="0022331F">
      <w:pPr>
        <w:pStyle w:val="ListParagraph"/>
        <w:numPr>
          <w:ilvl w:val="0"/>
          <w:numId w:val="47"/>
        </w:numPr>
        <w:tabs>
          <w:tab w:val="left" w:pos="90"/>
          <w:tab w:val="left" w:pos="270"/>
        </w:tabs>
        <w:ind w:left="0" w:firstLine="0"/>
        <w:jc w:val="both"/>
        <w:rPr>
          <w:b/>
        </w:rPr>
      </w:pPr>
      <w:r w:rsidRPr="00854CE7">
        <w:rPr>
          <w:b/>
        </w:rPr>
        <w:t>La anexa nr. 5</w:t>
      </w:r>
      <w:r w:rsidRPr="00854CE7">
        <w:rPr>
          <w:b/>
          <w:vertAlign w:val="superscript"/>
        </w:rPr>
        <w:t>1</w:t>
      </w:r>
      <w:r w:rsidRPr="00854CE7">
        <w:rPr>
          <w:b/>
        </w:rPr>
        <w:t xml:space="preserve"> numărul curent 19, partea introductivă a rândului 6 se modifică și va  avea următorul cuprins:</w:t>
      </w:r>
    </w:p>
    <w:p w14:paraId="781E6200" w14:textId="77777777" w:rsidR="005F06F2" w:rsidRPr="00854CE7" w:rsidRDefault="005F06F2" w:rsidP="0022331F">
      <w:pPr>
        <w:pStyle w:val="NormalWeb"/>
        <w:tabs>
          <w:tab w:val="left" w:pos="358"/>
          <w:tab w:val="left" w:pos="642"/>
          <w:tab w:val="left" w:pos="1067"/>
          <w:tab w:val="left" w:pos="1634"/>
        </w:tabs>
        <w:spacing w:before="0" w:beforeAutospacing="0" w:after="0" w:afterAutospacing="0"/>
        <w:contextualSpacing/>
        <w:jc w:val="both"/>
        <w:rPr>
          <w:b/>
        </w:rPr>
      </w:pPr>
      <w:r w:rsidRPr="00854CE7">
        <w:rPr>
          <w:b/>
        </w:rPr>
        <w:lastRenderedPageBreak/>
        <w:t>“</w:t>
      </w:r>
      <w:r w:rsidRPr="00854CE7">
        <w:t>Consilier, cu funcţiile publice de execuţie de clasa I, grad profesional asistent</w:t>
      </w:r>
      <w:r w:rsidRPr="00854CE7">
        <w:rPr>
          <w:b/>
        </w:rPr>
        <w:t>”</w:t>
      </w:r>
    </w:p>
    <w:p w14:paraId="40A299D4" w14:textId="77777777" w:rsidR="005F06F2" w:rsidRPr="00854CE7" w:rsidRDefault="005F06F2" w:rsidP="0022331F">
      <w:pPr>
        <w:tabs>
          <w:tab w:val="left" w:pos="90"/>
        </w:tabs>
        <w:jc w:val="both"/>
      </w:pPr>
    </w:p>
    <w:p w14:paraId="38F42F5C" w14:textId="6D9BA43B" w:rsidR="005F06F2" w:rsidRPr="00854CE7" w:rsidRDefault="005F06F2" w:rsidP="0022331F">
      <w:pPr>
        <w:pStyle w:val="ListParagraph"/>
        <w:numPr>
          <w:ilvl w:val="0"/>
          <w:numId w:val="47"/>
        </w:numPr>
        <w:tabs>
          <w:tab w:val="left" w:pos="90"/>
          <w:tab w:val="left" w:pos="270"/>
        </w:tabs>
        <w:ind w:left="0" w:firstLine="0"/>
        <w:jc w:val="both"/>
        <w:rPr>
          <w:rFonts w:eastAsia="Times New Roman"/>
          <w:i/>
        </w:rPr>
      </w:pPr>
      <w:r w:rsidRPr="00854CE7">
        <w:rPr>
          <w:b/>
        </w:rPr>
        <w:t xml:space="preserve">După anexa nr. 6 se introduc </w:t>
      </w:r>
      <w:r w:rsidR="00F81330" w:rsidRPr="00854CE7">
        <w:rPr>
          <w:b/>
        </w:rPr>
        <w:t xml:space="preserve">două </w:t>
      </w:r>
      <w:r w:rsidRPr="00854CE7">
        <w:rPr>
          <w:b/>
        </w:rPr>
        <w:t>no</w:t>
      </w:r>
      <w:r w:rsidR="00F81330" w:rsidRPr="00854CE7">
        <w:rPr>
          <w:b/>
        </w:rPr>
        <w:t>i</w:t>
      </w:r>
      <w:r w:rsidRPr="00854CE7">
        <w:rPr>
          <w:b/>
        </w:rPr>
        <w:t xml:space="preserve"> anex</w:t>
      </w:r>
      <w:r w:rsidR="00F81330" w:rsidRPr="00854CE7">
        <w:rPr>
          <w:b/>
        </w:rPr>
        <w:t>e</w:t>
      </w:r>
      <w:r w:rsidRPr="00854CE7">
        <w:rPr>
          <w:b/>
        </w:rPr>
        <w:t>, anex</w:t>
      </w:r>
      <w:r w:rsidR="00F81330" w:rsidRPr="00854CE7">
        <w:rPr>
          <w:b/>
        </w:rPr>
        <w:t>ele</w:t>
      </w:r>
      <w:r w:rsidRPr="00854CE7">
        <w:rPr>
          <w:b/>
        </w:rPr>
        <w:t xml:space="preserve"> nr. 6</w:t>
      </w:r>
      <w:r w:rsidRPr="00854CE7">
        <w:rPr>
          <w:b/>
          <w:vertAlign w:val="superscript"/>
        </w:rPr>
        <w:t>1</w:t>
      </w:r>
      <w:r w:rsidR="00E926C1" w:rsidRPr="00854CE7">
        <w:rPr>
          <w:b/>
        </w:rPr>
        <w:t xml:space="preserve"> </w:t>
      </w:r>
      <w:r w:rsidR="00F81330" w:rsidRPr="00854CE7">
        <w:rPr>
          <w:b/>
        </w:rPr>
        <w:t>și 6</w:t>
      </w:r>
      <w:r w:rsidR="00F81330" w:rsidRPr="00854CE7">
        <w:rPr>
          <w:b/>
          <w:vertAlign w:val="superscript"/>
        </w:rPr>
        <w:t>2</w:t>
      </w:r>
      <w:r w:rsidRPr="00854CE7">
        <w:rPr>
          <w:b/>
        </w:rPr>
        <w:t>, având cuprinsul prevăzut în anex</w:t>
      </w:r>
      <w:r w:rsidR="007F2694" w:rsidRPr="00854CE7">
        <w:rPr>
          <w:b/>
        </w:rPr>
        <w:t>ele</w:t>
      </w:r>
      <w:r w:rsidRPr="00854CE7">
        <w:rPr>
          <w:b/>
        </w:rPr>
        <w:t xml:space="preserve"> nr. 1 </w:t>
      </w:r>
      <w:r w:rsidR="007F2694" w:rsidRPr="00854CE7">
        <w:rPr>
          <w:b/>
        </w:rPr>
        <w:t xml:space="preserve">și 2 </w:t>
      </w:r>
      <w:r w:rsidRPr="00854CE7">
        <w:rPr>
          <w:b/>
        </w:rPr>
        <w:t>la prezenta lege.</w:t>
      </w:r>
    </w:p>
    <w:p w14:paraId="0AC9B1FE" w14:textId="77777777" w:rsidR="005F06F2" w:rsidRPr="00854CE7" w:rsidDel="002E74DB" w:rsidRDefault="005F06F2" w:rsidP="0022331F">
      <w:pPr>
        <w:tabs>
          <w:tab w:val="left" w:pos="90"/>
        </w:tabs>
        <w:jc w:val="both"/>
        <w:rPr>
          <w:i/>
        </w:rPr>
      </w:pPr>
    </w:p>
    <w:p w14:paraId="76BE2161" w14:textId="6B3692FB" w:rsidR="005F06F2" w:rsidRPr="00854CE7" w:rsidRDefault="005F06F2" w:rsidP="0022331F">
      <w:pPr>
        <w:pStyle w:val="ListParagraph"/>
        <w:numPr>
          <w:ilvl w:val="0"/>
          <w:numId w:val="47"/>
        </w:numPr>
        <w:tabs>
          <w:tab w:val="left" w:pos="90"/>
          <w:tab w:val="left" w:pos="270"/>
        </w:tabs>
        <w:ind w:left="0" w:firstLine="0"/>
        <w:jc w:val="both"/>
        <w:rPr>
          <w:rFonts w:eastAsia="Trebuchet MS"/>
          <w:b/>
        </w:rPr>
      </w:pPr>
      <w:r w:rsidRPr="00854CE7">
        <w:rPr>
          <w:rFonts w:eastAsia="Trebuchet MS"/>
          <w:b/>
        </w:rPr>
        <w:t>La anexa nr. 8, la articolul 3, după litera l) se introduce</w:t>
      </w:r>
      <w:r w:rsidR="00B55DBB" w:rsidRPr="00854CE7">
        <w:rPr>
          <w:rFonts w:eastAsia="Trebuchet MS"/>
          <w:b/>
        </w:rPr>
        <w:t xml:space="preserve"> o nouă literă, </w:t>
      </w:r>
      <w:r w:rsidRPr="00854CE7">
        <w:rPr>
          <w:rFonts w:eastAsia="Trebuchet MS"/>
          <w:b/>
        </w:rPr>
        <w:t>lit. l</w:t>
      </w:r>
      <w:r w:rsidRPr="00854CE7">
        <w:rPr>
          <w:rFonts w:eastAsia="Trebuchet MS"/>
          <w:b/>
          <w:vertAlign w:val="superscript"/>
        </w:rPr>
        <w:t>1</w:t>
      </w:r>
      <w:r w:rsidRPr="00854CE7">
        <w:rPr>
          <w:rFonts w:eastAsia="Trebuchet MS"/>
          <w:b/>
        </w:rPr>
        <w:t>), cu următorul cuprins:</w:t>
      </w:r>
    </w:p>
    <w:p w14:paraId="77138AB5" w14:textId="77777777" w:rsidR="005F06F2" w:rsidRPr="00854CE7" w:rsidRDefault="005F06F2" w:rsidP="0022331F">
      <w:pPr>
        <w:jc w:val="both"/>
        <w:rPr>
          <w:rFonts w:eastAsia="Trebuchet MS"/>
        </w:rPr>
      </w:pPr>
      <w:r w:rsidRPr="00854CE7">
        <w:rPr>
          <w:rFonts w:eastAsia="Trebuchet MS"/>
        </w:rPr>
        <w:t xml:space="preserve">„l) </w:t>
      </w:r>
      <w:r w:rsidRPr="00854CE7">
        <w:rPr>
          <w:rFonts w:eastAsia="Trebuchet MS"/>
          <w:iCs/>
        </w:rPr>
        <w:t>domeniul funcțional</w:t>
      </w:r>
      <w:r w:rsidRPr="00854CE7">
        <w:rPr>
          <w:rFonts w:eastAsia="Trebuchet MS"/>
        </w:rPr>
        <w:t xml:space="preserve"> – tipul de activitate îndeplinită în scopul exercitării prerogativelor de putere publică care are la bază atribuții și responsabilități similare sau înrudite, identificate transversal în instituțiile și autoritățile publice, indiferent de domeniul de politici sectoriale.</w:t>
      </w:r>
      <w:r w:rsidRPr="00854CE7">
        <w:t xml:space="preserve"> Domeniile funcționale diferențiază funcțiile publice generale în cadrul Familiei ocupaționale de funcții bugetare „Administrație,” definită în Legea-cadru nr. 153/2017 privind salarizarea personalului plătit din fonduri publice.</w:t>
      </w:r>
      <w:r w:rsidRPr="00854CE7">
        <w:rPr>
          <w:rFonts w:eastAsia="Trebuchet MS"/>
        </w:rPr>
        <w:t xml:space="preserve">” </w:t>
      </w:r>
    </w:p>
    <w:p w14:paraId="43BD475A" w14:textId="77777777" w:rsidR="00E446E7" w:rsidRPr="00854CE7" w:rsidRDefault="00E446E7" w:rsidP="0022331F">
      <w:pPr>
        <w:jc w:val="both"/>
        <w:rPr>
          <w:rFonts w:eastAsia="Trebuchet MS"/>
          <w:b/>
        </w:rPr>
      </w:pPr>
    </w:p>
    <w:p w14:paraId="4F671C70" w14:textId="77777777" w:rsidR="005F06F2" w:rsidRPr="00854CE7" w:rsidRDefault="005F06F2" w:rsidP="0022331F">
      <w:pPr>
        <w:pStyle w:val="ListParagraph"/>
        <w:numPr>
          <w:ilvl w:val="0"/>
          <w:numId w:val="47"/>
        </w:numPr>
        <w:tabs>
          <w:tab w:val="left" w:pos="90"/>
          <w:tab w:val="left" w:pos="270"/>
        </w:tabs>
        <w:ind w:left="0" w:firstLine="0"/>
        <w:jc w:val="both"/>
        <w:rPr>
          <w:rFonts w:eastAsia="Trebuchet MS"/>
          <w:b/>
        </w:rPr>
      </w:pPr>
      <w:r w:rsidRPr="00854CE7">
        <w:rPr>
          <w:rFonts w:eastAsia="Trebuchet MS"/>
          <w:b/>
        </w:rPr>
        <w:t>La anexa nr. 8, la articolul 11, după alineatul (2) se introduce un nou alineat, alin. (2</w:t>
      </w:r>
      <w:r w:rsidRPr="00854CE7">
        <w:rPr>
          <w:rFonts w:eastAsia="Trebuchet MS"/>
          <w:b/>
          <w:vertAlign w:val="superscript"/>
        </w:rPr>
        <w:t>1</w:t>
      </w:r>
      <w:r w:rsidRPr="00854CE7">
        <w:rPr>
          <w:rFonts w:eastAsia="Trebuchet MS"/>
          <w:b/>
        </w:rPr>
        <w:t>), cu următorul cuprins:</w:t>
      </w:r>
    </w:p>
    <w:p w14:paraId="41BADF3C" w14:textId="77777777" w:rsidR="005F06F2" w:rsidRPr="00854CE7" w:rsidRDefault="005F06F2" w:rsidP="0022331F">
      <w:pPr>
        <w:tabs>
          <w:tab w:val="left" w:pos="90"/>
        </w:tabs>
        <w:jc w:val="both"/>
        <w:rPr>
          <w:rFonts w:eastAsia="Trebuchet MS"/>
        </w:rPr>
      </w:pPr>
      <w:r w:rsidRPr="00854CE7">
        <w:rPr>
          <w:rFonts w:eastAsia="Trebuchet MS"/>
        </w:rPr>
        <w:t>“(2</w:t>
      </w:r>
      <w:r w:rsidRPr="00854CE7">
        <w:rPr>
          <w:rFonts w:eastAsia="Trebuchet MS"/>
          <w:vertAlign w:val="superscript"/>
        </w:rPr>
        <w:t>1</w:t>
      </w:r>
      <w:r w:rsidRPr="00854CE7">
        <w:rPr>
          <w:rFonts w:eastAsia="Trebuchet MS"/>
        </w:rPr>
        <w:t>)</w:t>
      </w:r>
      <w:r w:rsidRPr="00854CE7">
        <w:rPr>
          <w:rFonts w:eastAsia="Trebuchet MS"/>
          <w:b/>
        </w:rPr>
        <w:t xml:space="preserve"> </w:t>
      </w:r>
      <w:r w:rsidRPr="00854CE7">
        <w:rPr>
          <w:rFonts w:eastAsia="Trebuchet MS"/>
        </w:rPr>
        <w:t xml:space="preserve">Competențele specifice prevăzute la alin. (2) lit. d) sunt </w:t>
      </w:r>
      <w:r w:rsidRPr="00854CE7" w:rsidDel="00841510">
        <w:rPr>
          <w:rFonts w:eastAsia="Trebuchet MS"/>
        </w:rPr>
        <w:t>folosite obligatoriu pentru ocuparea unei funcții publice</w:t>
      </w:r>
      <w:r w:rsidRPr="00854CE7" w:rsidDel="0018426C">
        <w:rPr>
          <w:rFonts w:eastAsia="Trebuchet MS"/>
        </w:rPr>
        <w:t>.”</w:t>
      </w:r>
    </w:p>
    <w:p w14:paraId="3912E5E0" w14:textId="77777777" w:rsidR="005F06F2" w:rsidRPr="00854CE7" w:rsidRDefault="005F06F2" w:rsidP="0022331F">
      <w:pPr>
        <w:tabs>
          <w:tab w:val="left" w:pos="90"/>
        </w:tabs>
        <w:jc w:val="both"/>
        <w:rPr>
          <w:rFonts w:eastAsia="Trebuchet MS"/>
        </w:rPr>
      </w:pPr>
    </w:p>
    <w:p w14:paraId="25099D7D" w14:textId="31692667" w:rsidR="00970859" w:rsidRPr="00854CE7" w:rsidRDefault="00970859" w:rsidP="0022331F">
      <w:pPr>
        <w:pStyle w:val="ListParagraph"/>
        <w:numPr>
          <w:ilvl w:val="0"/>
          <w:numId w:val="47"/>
        </w:numPr>
        <w:spacing w:before="120" w:after="120"/>
        <w:jc w:val="both"/>
        <w:rPr>
          <w:b/>
          <w:bCs/>
          <w:spacing w:val="-4"/>
        </w:rPr>
      </w:pPr>
      <w:r w:rsidRPr="00854CE7">
        <w:rPr>
          <w:b/>
          <w:bCs/>
          <w:spacing w:val="-4"/>
        </w:rPr>
        <w:t>La anexa nr. 8, articolul 17 se modifică și va avea următorul cuprins</w:t>
      </w:r>
      <w:r w:rsidR="0036374B" w:rsidRPr="00854CE7">
        <w:rPr>
          <w:b/>
          <w:bCs/>
          <w:spacing w:val="-4"/>
        </w:rPr>
        <w:t>:</w:t>
      </w:r>
    </w:p>
    <w:p w14:paraId="7CEB9973" w14:textId="77777777" w:rsidR="00970859" w:rsidRPr="00854CE7" w:rsidRDefault="00970859" w:rsidP="0022331F">
      <w:pPr>
        <w:jc w:val="both"/>
        <w:rPr>
          <w:spacing w:val="-4"/>
        </w:rPr>
      </w:pPr>
      <w:r w:rsidRPr="00854CE7">
        <w:rPr>
          <w:spacing w:val="-4"/>
        </w:rPr>
        <w:t>„Art. 17. Cadrul de competențe generale, nivelurile de complexitate aferente, descriptorii și indicatorii comportamentali aferenți competențelor generale sunt stabiliți după cum urmează:</w:t>
      </w:r>
    </w:p>
    <w:p w14:paraId="756AD732" w14:textId="77777777" w:rsidR="00970859" w:rsidRPr="00854CE7" w:rsidRDefault="00970859" w:rsidP="0022331F">
      <w:pPr>
        <w:jc w:val="both"/>
        <w:rPr>
          <w:spacing w:val="-4"/>
        </w:rPr>
      </w:pPr>
      <w:r w:rsidRPr="00854CE7">
        <w:rPr>
          <w:spacing w:val="-4"/>
        </w:rPr>
        <w:t>a) cadrul de competențe generale și nivelurile de complexitate aferente, conform pct. I;</w:t>
      </w:r>
    </w:p>
    <w:p w14:paraId="1ECE9446" w14:textId="77777777" w:rsidR="00970859" w:rsidRPr="00854CE7" w:rsidRDefault="00970859" w:rsidP="0022331F">
      <w:pPr>
        <w:tabs>
          <w:tab w:val="left" w:pos="90"/>
          <w:tab w:val="left" w:pos="270"/>
        </w:tabs>
        <w:jc w:val="both"/>
        <w:rPr>
          <w:spacing w:val="-4"/>
        </w:rPr>
      </w:pPr>
      <w:r w:rsidRPr="00854CE7">
        <w:rPr>
          <w:spacing w:val="-4"/>
        </w:rPr>
        <w:t>b) descriptorii și indicatorii comportamentali aferenți competențelor generale, conform pct. II.</w:t>
      </w:r>
    </w:p>
    <w:p w14:paraId="761B05B0" w14:textId="77777777" w:rsidR="00970859" w:rsidRPr="00854CE7" w:rsidRDefault="00970859" w:rsidP="0022331F">
      <w:pPr>
        <w:pStyle w:val="ListParagraph"/>
        <w:tabs>
          <w:tab w:val="left" w:pos="90"/>
          <w:tab w:val="left" w:pos="270"/>
        </w:tabs>
        <w:ind w:left="501"/>
        <w:jc w:val="both"/>
        <w:rPr>
          <w:rFonts w:eastAsia="Trebuchet MS"/>
          <w:b/>
        </w:rPr>
      </w:pPr>
    </w:p>
    <w:p w14:paraId="05B61CFD" w14:textId="77777777" w:rsidR="005D5A0F" w:rsidRPr="00854CE7" w:rsidRDefault="005D5A0F" w:rsidP="0022331F">
      <w:pPr>
        <w:spacing w:before="120" w:after="120"/>
        <w:jc w:val="both"/>
        <w:rPr>
          <w:spacing w:val="-4"/>
        </w:rPr>
      </w:pPr>
      <w:r w:rsidRPr="00854CE7">
        <w:rPr>
          <w:spacing w:val="-4"/>
        </w:rPr>
        <w:t>I. Cadrul de competențe generale și nivelurile de complexitate aferente</w:t>
      </w:r>
    </w:p>
    <w:tbl>
      <w:tblPr>
        <w:tblW w:w="14556"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722"/>
        <w:gridCol w:w="956"/>
        <w:gridCol w:w="1448"/>
        <w:gridCol w:w="1898"/>
        <w:gridCol w:w="2703"/>
        <w:gridCol w:w="2889"/>
        <w:gridCol w:w="2940"/>
      </w:tblGrid>
      <w:tr w:rsidR="007E52F4" w:rsidRPr="00854CE7" w14:paraId="2D21AE0A" w14:textId="77777777" w:rsidTr="0033173E">
        <w:tc>
          <w:tcPr>
            <w:tcW w:w="1722" w:type="dxa"/>
            <w:tcBorders>
              <w:top w:val="single" w:sz="6" w:space="0" w:color="000000"/>
              <w:left w:val="single" w:sz="6" w:space="0" w:color="000000"/>
              <w:bottom w:val="single" w:sz="6" w:space="0" w:color="000000"/>
              <w:right w:val="single" w:sz="6" w:space="0" w:color="000000"/>
            </w:tcBorders>
            <w:hideMark/>
          </w:tcPr>
          <w:p w14:paraId="3682C6B0" w14:textId="77777777" w:rsidR="005D5A0F" w:rsidRPr="00854CE7" w:rsidRDefault="005D5A0F" w:rsidP="0022331F">
            <w:pPr>
              <w:pStyle w:val="rvps1"/>
              <w:rPr>
                <w:sz w:val="22"/>
                <w:szCs w:val="22"/>
              </w:rPr>
            </w:pPr>
            <w:r w:rsidRPr="00854CE7">
              <w:rPr>
                <w:rStyle w:val="rvts71"/>
                <w:sz w:val="22"/>
                <w:szCs w:val="22"/>
              </w:rPr>
              <w:t>Categorie de competenţe generale</w:t>
            </w:r>
          </w:p>
        </w:tc>
        <w:tc>
          <w:tcPr>
            <w:tcW w:w="2404" w:type="dxa"/>
            <w:gridSpan w:val="2"/>
            <w:tcBorders>
              <w:top w:val="single" w:sz="6" w:space="0" w:color="000000"/>
              <w:left w:val="single" w:sz="6" w:space="0" w:color="000000"/>
              <w:bottom w:val="single" w:sz="6" w:space="0" w:color="000000"/>
              <w:right w:val="single" w:sz="6" w:space="0" w:color="000000"/>
            </w:tcBorders>
            <w:hideMark/>
          </w:tcPr>
          <w:p w14:paraId="520D314B" w14:textId="77777777" w:rsidR="005D5A0F" w:rsidRPr="00854CE7" w:rsidRDefault="005D5A0F" w:rsidP="0022331F">
            <w:pPr>
              <w:pStyle w:val="rvps1"/>
              <w:rPr>
                <w:sz w:val="22"/>
                <w:szCs w:val="22"/>
              </w:rPr>
            </w:pPr>
            <w:r w:rsidRPr="00854CE7">
              <w:rPr>
                <w:rStyle w:val="rvts71"/>
                <w:sz w:val="22"/>
                <w:szCs w:val="22"/>
              </w:rPr>
              <w:t>Competenţe generale pentru funcţiile publice prevăzute la art. 393 alin. (2) lit. a)-d) din OUG nr. 57/2019, cu modificările şi completările ulterioare şi nivelul de complexitate aferent</w:t>
            </w:r>
          </w:p>
        </w:tc>
        <w:tc>
          <w:tcPr>
            <w:tcW w:w="1898"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5F28DE8A" w14:textId="77777777" w:rsidR="005D5A0F" w:rsidRPr="00854CE7" w:rsidRDefault="005D5A0F" w:rsidP="0022331F">
            <w:pPr>
              <w:pStyle w:val="rvps1"/>
              <w:rPr>
                <w:rStyle w:val="rvts71"/>
                <w:sz w:val="22"/>
                <w:szCs w:val="22"/>
              </w:rPr>
            </w:pPr>
            <w:r w:rsidRPr="00854CE7">
              <w:rPr>
                <w:rStyle w:val="rvts71"/>
                <w:sz w:val="22"/>
                <w:szCs w:val="22"/>
              </w:rPr>
              <w:t>Competenţe generale pentru funcţiile publice prevăzute la art. 393 alin. (2) lit. e)-g) din OUG nr. 57/2019, cu modificările şi completările ulterioare şi nivelul de complexitate aferent</w:t>
            </w:r>
          </w:p>
        </w:tc>
        <w:tc>
          <w:tcPr>
            <w:tcW w:w="2703" w:type="dxa"/>
            <w:tcBorders>
              <w:top w:val="single" w:sz="6" w:space="0" w:color="000000"/>
              <w:left w:val="single" w:sz="6" w:space="0" w:color="000000"/>
              <w:bottom w:val="single" w:sz="6" w:space="0" w:color="000000"/>
              <w:right w:val="single" w:sz="6" w:space="0" w:color="000000"/>
            </w:tcBorders>
            <w:hideMark/>
          </w:tcPr>
          <w:p w14:paraId="3DEE3B3C" w14:textId="77777777" w:rsidR="005D5A0F" w:rsidRPr="00854CE7" w:rsidRDefault="005D5A0F" w:rsidP="0022331F">
            <w:pPr>
              <w:pStyle w:val="rvps1"/>
              <w:rPr>
                <w:sz w:val="22"/>
                <w:szCs w:val="22"/>
              </w:rPr>
            </w:pPr>
            <w:r w:rsidRPr="00854CE7">
              <w:rPr>
                <w:rStyle w:val="rvts71"/>
                <w:sz w:val="22"/>
                <w:szCs w:val="22"/>
              </w:rPr>
              <w:t>Competenţe generale pentru funcţiile publice prevăzute la art. 390 alin. (1) lit. g) din OUG nr. 57/2019, cu modificările şi completările ulterioare şi nivelul de complexitate aferent</w:t>
            </w:r>
          </w:p>
        </w:tc>
        <w:tc>
          <w:tcPr>
            <w:tcW w:w="2889" w:type="dxa"/>
            <w:tcBorders>
              <w:top w:val="single" w:sz="6" w:space="0" w:color="000000"/>
              <w:left w:val="single" w:sz="6" w:space="0" w:color="000000"/>
              <w:bottom w:val="single" w:sz="6" w:space="0" w:color="000000"/>
              <w:right w:val="single" w:sz="6" w:space="0" w:color="000000"/>
            </w:tcBorders>
            <w:hideMark/>
          </w:tcPr>
          <w:p w14:paraId="7763443C" w14:textId="77777777" w:rsidR="005D5A0F" w:rsidRPr="00854CE7" w:rsidRDefault="005D5A0F" w:rsidP="0022331F">
            <w:pPr>
              <w:pStyle w:val="rvps1"/>
              <w:rPr>
                <w:sz w:val="22"/>
                <w:szCs w:val="22"/>
              </w:rPr>
            </w:pPr>
            <w:r w:rsidRPr="00854CE7">
              <w:rPr>
                <w:rStyle w:val="rvts71"/>
                <w:sz w:val="22"/>
                <w:szCs w:val="22"/>
              </w:rPr>
              <w:t>Competenţe generale pentru funcţiile publice prevăzute la art. 390 alin. (1) lit. a) - f) din OUG nr. 57/2019, cu modificările şi completările ulterioare</w:t>
            </w:r>
            <w:r w:rsidRPr="00854CE7">
              <w:rPr>
                <w:rStyle w:val="rvts81"/>
                <w:sz w:val="22"/>
                <w:szCs w:val="22"/>
              </w:rPr>
              <w:t> </w:t>
            </w:r>
            <w:r w:rsidRPr="00854CE7">
              <w:rPr>
                <w:rStyle w:val="rvts71"/>
                <w:sz w:val="22"/>
                <w:szCs w:val="22"/>
              </w:rPr>
              <w:t>şi nivelul de complexitate aferent</w:t>
            </w:r>
          </w:p>
        </w:tc>
        <w:tc>
          <w:tcPr>
            <w:tcW w:w="2940" w:type="dxa"/>
            <w:tcBorders>
              <w:top w:val="single" w:sz="6" w:space="0" w:color="000000"/>
              <w:left w:val="single" w:sz="6" w:space="0" w:color="000000"/>
              <w:bottom w:val="single" w:sz="6" w:space="0" w:color="000000"/>
              <w:right w:val="single" w:sz="6" w:space="0" w:color="000000"/>
            </w:tcBorders>
            <w:hideMark/>
          </w:tcPr>
          <w:p w14:paraId="363DB107" w14:textId="77777777" w:rsidR="005D5A0F" w:rsidRPr="00854CE7" w:rsidRDefault="005D5A0F" w:rsidP="0022331F">
            <w:pPr>
              <w:pStyle w:val="rvps1"/>
              <w:rPr>
                <w:sz w:val="22"/>
                <w:szCs w:val="22"/>
              </w:rPr>
            </w:pPr>
            <w:r w:rsidRPr="00854CE7">
              <w:rPr>
                <w:rStyle w:val="rvts71"/>
                <w:sz w:val="22"/>
                <w:szCs w:val="22"/>
              </w:rPr>
              <w:t>Competenţe generale pentru funcţiile publice prevăzute la art. 389 din OUG nr. 57/2019, cu</w:t>
            </w:r>
          </w:p>
          <w:p w14:paraId="77BD1D80" w14:textId="77777777" w:rsidR="005D5A0F" w:rsidRPr="00854CE7" w:rsidRDefault="005D5A0F" w:rsidP="0022331F">
            <w:pPr>
              <w:pStyle w:val="rvps1"/>
              <w:rPr>
                <w:sz w:val="22"/>
                <w:szCs w:val="22"/>
              </w:rPr>
            </w:pPr>
            <w:r w:rsidRPr="00854CE7">
              <w:rPr>
                <w:rStyle w:val="rvts71"/>
                <w:sz w:val="22"/>
                <w:szCs w:val="22"/>
              </w:rPr>
              <w:t>modificările şi completările ulterioare</w:t>
            </w:r>
            <w:r w:rsidRPr="00854CE7">
              <w:rPr>
                <w:rStyle w:val="rvts81"/>
                <w:sz w:val="22"/>
                <w:szCs w:val="22"/>
              </w:rPr>
              <w:t> </w:t>
            </w:r>
            <w:r w:rsidRPr="00854CE7">
              <w:rPr>
                <w:rStyle w:val="rvts71"/>
                <w:sz w:val="22"/>
                <w:szCs w:val="22"/>
              </w:rPr>
              <w:t>şi nivelul de complexitate aferent</w:t>
            </w:r>
          </w:p>
        </w:tc>
      </w:tr>
      <w:tr w:rsidR="007E52F4" w:rsidRPr="00854CE7" w14:paraId="3FE44F55" w14:textId="77777777" w:rsidTr="0033173E">
        <w:tc>
          <w:tcPr>
            <w:tcW w:w="1722" w:type="dxa"/>
            <w:vMerge w:val="restart"/>
            <w:tcBorders>
              <w:top w:val="single" w:sz="6" w:space="0" w:color="000000"/>
              <w:left w:val="single" w:sz="6" w:space="0" w:color="000000"/>
              <w:bottom w:val="nil"/>
              <w:right w:val="single" w:sz="6" w:space="0" w:color="000000"/>
            </w:tcBorders>
            <w:hideMark/>
          </w:tcPr>
          <w:p w14:paraId="001E76E6" w14:textId="77777777" w:rsidR="005D5A0F" w:rsidRPr="00854CE7" w:rsidRDefault="005D5A0F" w:rsidP="0022331F">
            <w:pPr>
              <w:pStyle w:val="rvps1"/>
              <w:rPr>
                <w:sz w:val="22"/>
                <w:szCs w:val="22"/>
              </w:rPr>
            </w:pPr>
            <w:r w:rsidRPr="00854CE7">
              <w:rPr>
                <w:rStyle w:val="rvts71"/>
                <w:sz w:val="22"/>
                <w:szCs w:val="22"/>
              </w:rPr>
              <w:t>Eficienţă personală</w:t>
            </w:r>
          </w:p>
        </w:tc>
        <w:tc>
          <w:tcPr>
            <w:tcW w:w="2404" w:type="dxa"/>
            <w:gridSpan w:val="2"/>
            <w:tcBorders>
              <w:top w:val="single" w:sz="6" w:space="0" w:color="000000"/>
              <w:left w:val="single" w:sz="6" w:space="0" w:color="000000"/>
              <w:bottom w:val="nil"/>
              <w:right w:val="single" w:sz="6" w:space="0" w:color="000000"/>
            </w:tcBorders>
            <w:hideMark/>
          </w:tcPr>
          <w:p w14:paraId="2BC4110D" w14:textId="77777777" w:rsidR="005D5A0F" w:rsidRPr="00854CE7" w:rsidRDefault="005D5A0F" w:rsidP="0022331F">
            <w:pPr>
              <w:pStyle w:val="rvps6"/>
              <w:rPr>
                <w:sz w:val="22"/>
                <w:szCs w:val="22"/>
              </w:rPr>
            </w:pPr>
            <w:r w:rsidRPr="00854CE7">
              <w:rPr>
                <w:rStyle w:val="rvts81"/>
                <w:sz w:val="22"/>
                <w:szCs w:val="22"/>
              </w:rPr>
              <w:t>(nivel operaţional)</w:t>
            </w:r>
          </w:p>
        </w:tc>
        <w:tc>
          <w:tcPr>
            <w:tcW w:w="1898" w:type="dxa"/>
            <w:tcBorders>
              <w:top w:val="single" w:sz="6" w:space="0" w:color="000000"/>
              <w:left w:val="single" w:sz="6" w:space="0" w:color="000000"/>
              <w:bottom w:val="nil"/>
              <w:right w:val="single" w:sz="6" w:space="0" w:color="000000"/>
            </w:tcBorders>
            <w:shd w:val="clear" w:color="auto" w:fill="E5DFEC" w:themeFill="accent4" w:themeFillTint="33"/>
          </w:tcPr>
          <w:p w14:paraId="1BCEDBBF" w14:textId="77777777" w:rsidR="005D5A0F" w:rsidRPr="00854CE7" w:rsidRDefault="005D5A0F" w:rsidP="0022331F">
            <w:pPr>
              <w:pStyle w:val="rvps6"/>
              <w:rPr>
                <w:rStyle w:val="rvts81"/>
                <w:sz w:val="22"/>
                <w:szCs w:val="22"/>
              </w:rPr>
            </w:pPr>
            <w:r w:rsidRPr="00854CE7">
              <w:rPr>
                <w:rStyle w:val="rvts81"/>
                <w:sz w:val="22"/>
                <w:szCs w:val="22"/>
              </w:rPr>
              <w:t>(nivel extins)</w:t>
            </w:r>
          </w:p>
        </w:tc>
        <w:tc>
          <w:tcPr>
            <w:tcW w:w="2703" w:type="dxa"/>
            <w:tcBorders>
              <w:top w:val="single" w:sz="6" w:space="0" w:color="000000"/>
              <w:left w:val="single" w:sz="6" w:space="0" w:color="000000"/>
              <w:bottom w:val="nil"/>
              <w:right w:val="single" w:sz="6" w:space="0" w:color="000000"/>
            </w:tcBorders>
            <w:hideMark/>
          </w:tcPr>
          <w:p w14:paraId="69D0DCD7" w14:textId="77777777" w:rsidR="005D5A0F" w:rsidRPr="00854CE7" w:rsidRDefault="005D5A0F" w:rsidP="0022331F">
            <w:pPr>
              <w:pStyle w:val="rvps6"/>
              <w:rPr>
                <w:sz w:val="22"/>
                <w:szCs w:val="22"/>
              </w:rPr>
            </w:pPr>
            <w:r w:rsidRPr="00854CE7">
              <w:rPr>
                <w:rStyle w:val="rvts81"/>
                <w:sz w:val="22"/>
                <w:szCs w:val="22"/>
              </w:rPr>
              <w:t>(nivel extins)</w:t>
            </w:r>
          </w:p>
        </w:tc>
        <w:tc>
          <w:tcPr>
            <w:tcW w:w="2889" w:type="dxa"/>
            <w:tcBorders>
              <w:top w:val="single" w:sz="6" w:space="0" w:color="000000"/>
              <w:left w:val="single" w:sz="6" w:space="0" w:color="000000"/>
              <w:bottom w:val="nil"/>
              <w:right w:val="single" w:sz="6" w:space="0" w:color="000000"/>
            </w:tcBorders>
            <w:hideMark/>
          </w:tcPr>
          <w:p w14:paraId="0CB515A0" w14:textId="77777777" w:rsidR="005D5A0F" w:rsidRPr="00854CE7" w:rsidRDefault="005D5A0F" w:rsidP="0022331F">
            <w:pPr>
              <w:pStyle w:val="rvps6"/>
              <w:rPr>
                <w:sz w:val="22"/>
                <w:szCs w:val="22"/>
              </w:rPr>
            </w:pPr>
            <w:r w:rsidRPr="00854CE7">
              <w:rPr>
                <w:rStyle w:val="rvts81"/>
                <w:sz w:val="22"/>
                <w:szCs w:val="22"/>
              </w:rPr>
              <w:t>(nivel extins)</w:t>
            </w:r>
          </w:p>
        </w:tc>
        <w:tc>
          <w:tcPr>
            <w:tcW w:w="2940" w:type="dxa"/>
            <w:tcBorders>
              <w:top w:val="single" w:sz="6" w:space="0" w:color="000000"/>
              <w:left w:val="single" w:sz="6" w:space="0" w:color="000000"/>
              <w:bottom w:val="nil"/>
              <w:right w:val="single" w:sz="6" w:space="0" w:color="000000"/>
            </w:tcBorders>
            <w:hideMark/>
          </w:tcPr>
          <w:p w14:paraId="1A0B55B9" w14:textId="77777777" w:rsidR="005D5A0F" w:rsidRPr="00854CE7" w:rsidRDefault="005D5A0F" w:rsidP="0022331F">
            <w:pPr>
              <w:pStyle w:val="rvps6"/>
              <w:rPr>
                <w:sz w:val="22"/>
                <w:szCs w:val="22"/>
              </w:rPr>
            </w:pPr>
            <w:r w:rsidRPr="00854CE7">
              <w:rPr>
                <w:rStyle w:val="rvts81"/>
                <w:sz w:val="22"/>
                <w:szCs w:val="22"/>
              </w:rPr>
              <w:t>(nivel strategic)</w:t>
            </w:r>
          </w:p>
        </w:tc>
      </w:tr>
      <w:tr w:rsidR="007E52F4" w:rsidRPr="00854CE7" w14:paraId="508B8457" w14:textId="77777777" w:rsidTr="0033173E">
        <w:tc>
          <w:tcPr>
            <w:tcW w:w="0" w:type="auto"/>
            <w:vMerge/>
            <w:tcBorders>
              <w:top w:val="single" w:sz="6" w:space="0" w:color="000000"/>
              <w:left w:val="single" w:sz="6" w:space="0" w:color="000000"/>
              <w:bottom w:val="nil"/>
              <w:right w:val="single" w:sz="6" w:space="0" w:color="000000"/>
            </w:tcBorders>
            <w:hideMark/>
          </w:tcPr>
          <w:p w14:paraId="34C44167" w14:textId="77777777" w:rsidR="005D5A0F" w:rsidRPr="00854CE7" w:rsidRDefault="005D5A0F" w:rsidP="0022331F">
            <w:pPr>
              <w:rPr>
                <w:sz w:val="22"/>
                <w:szCs w:val="22"/>
              </w:rPr>
            </w:pPr>
          </w:p>
        </w:tc>
        <w:tc>
          <w:tcPr>
            <w:tcW w:w="2404" w:type="dxa"/>
            <w:gridSpan w:val="2"/>
            <w:tcBorders>
              <w:top w:val="nil"/>
              <w:left w:val="single" w:sz="6" w:space="0" w:color="000000"/>
              <w:bottom w:val="single" w:sz="6" w:space="0" w:color="000000"/>
              <w:right w:val="single" w:sz="6" w:space="0" w:color="000000"/>
            </w:tcBorders>
            <w:hideMark/>
          </w:tcPr>
          <w:p w14:paraId="680DD7DE" w14:textId="77777777" w:rsidR="005D5A0F" w:rsidRPr="00854CE7" w:rsidRDefault="005D5A0F" w:rsidP="0022331F">
            <w:pPr>
              <w:pStyle w:val="rvps1"/>
              <w:rPr>
                <w:sz w:val="22"/>
                <w:szCs w:val="22"/>
              </w:rPr>
            </w:pPr>
            <w:r w:rsidRPr="00854CE7">
              <w:rPr>
                <w:rStyle w:val="rvts81"/>
                <w:sz w:val="22"/>
                <w:szCs w:val="22"/>
              </w:rPr>
              <w:t>Rezolvarea de probleme şi luarea deciziilor*)</w:t>
            </w:r>
          </w:p>
        </w:tc>
        <w:tc>
          <w:tcPr>
            <w:tcW w:w="1898" w:type="dxa"/>
            <w:tcBorders>
              <w:top w:val="nil"/>
              <w:left w:val="single" w:sz="6" w:space="0" w:color="000000"/>
              <w:bottom w:val="single" w:sz="4" w:space="0" w:color="auto"/>
              <w:right w:val="single" w:sz="6" w:space="0" w:color="000000"/>
            </w:tcBorders>
            <w:shd w:val="clear" w:color="auto" w:fill="E5DFEC" w:themeFill="accent4" w:themeFillTint="33"/>
          </w:tcPr>
          <w:p w14:paraId="761F5C7A" w14:textId="77777777" w:rsidR="005D5A0F" w:rsidRPr="00854CE7" w:rsidRDefault="005D5A0F" w:rsidP="0022331F">
            <w:pPr>
              <w:pStyle w:val="rvps1"/>
              <w:rPr>
                <w:sz w:val="22"/>
                <w:szCs w:val="22"/>
              </w:rPr>
            </w:pPr>
            <w:r w:rsidRPr="00854CE7">
              <w:rPr>
                <w:rStyle w:val="rvts81"/>
                <w:sz w:val="22"/>
                <w:szCs w:val="22"/>
              </w:rPr>
              <w:t>Rezolvarea de probleme şi luarea deciziilor</w:t>
            </w:r>
          </w:p>
          <w:p w14:paraId="2C2BA5B0" w14:textId="77777777" w:rsidR="005D5A0F" w:rsidRPr="00854CE7" w:rsidRDefault="005D5A0F" w:rsidP="0022331F">
            <w:pPr>
              <w:pStyle w:val="rvps1"/>
              <w:rPr>
                <w:sz w:val="22"/>
                <w:szCs w:val="22"/>
              </w:rPr>
            </w:pPr>
            <w:r w:rsidRPr="00854CE7">
              <w:rPr>
                <w:rStyle w:val="rvts81"/>
                <w:sz w:val="22"/>
                <w:szCs w:val="22"/>
              </w:rPr>
              <w:t>+</w:t>
            </w:r>
          </w:p>
          <w:p w14:paraId="21802409" w14:textId="77777777" w:rsidR="005D5A0F" w:rsidRPr="00854CE7" w:rsidRDefault="005D5A0F" w:rsidP="0022331F">
            <w:pPr>
              <w:pStyle w:val="rvps1"/>
              <w:rPr>
                <w:rStyle w:val="rvts81"/>
                <w:sz w:val="22"/>
                <w:szCs w:val="22"/>
              </w:rPr>
            </w:pPr>
            <w:r w:rsidRPr="00854CE7">
              <w:rPr>
                <w:rStyle w:val="rvts81"/>
                <w:sz w:val="22"/>
                <w:szCs w:val="22"/>
              </w:rPr>
              <w:t>Proactivitate şi gândire conceptuală</w:t>
            </w:r>
          </w:p>
        </w:tc>
        <w:tc>
          <w:tcPr>
            <w:tcW w:w="2703" w:type="dxa"/>
            <w:tcBorders>
              <w:top w:val="nil"/>
              <w:left w:val="single" w:sz="6" w:space="0" w:color="000000"/>
              <w:bottom w:val="single" w:sz="6" w:space="0" w:color="000000"/>
              <w:right w:val="single" w:sz="6" w:space="0" w:color="000000"/>
            </w:tcBorders>
            <w:hideMark/>
          </w:tcPr>
          <w:p w14:paraId="4BF3319B" w14:textId="77777777" w:rsidR="005D5A0F" w:rsidRPr="00854CE7" w:rsidRDefault="005D5A0F" w:rsidP="0022331F">
            <w:pPr>
              <w:pStyle w:val="rvps1"/>
              <w:rPr>
                <w:sz w:val="22"/>
                <w:szCs w:val="22"/>
              </w:rPr>
            </w:pPr>
            <w:r w:rsidRPr="00854CE7">
              <w:rPr>
                <w:rStyle w:val="rvts81"/>
                <w:sz w:val="22"/>
                <w:szCs w:val="22"/>
              </w:rPr>
              <w:t>Rezolvarea de probleme şi luarea deciziilor</w:t>
            </w:r>
          </w:p>
          <w:p w14:paraId="4BC2D3F6" w14:textId="77777777" w:rsidR="005D5A0F" w:rsidRPr="00854CE7" w:rsidRDefault="005D5A0F" w:rsidP="0022331F">
            <w:pPr>
              <w:pStyle w:val="rvps1"/>
              <w:rPr>
                <w:sz w:val="22"/>
                <w:szCs w:val="22"/>
              </w:rPr>
            </w:pPr>
            <w:r w:rsidRPr="00854CE7">
              <w:rPr>
                <w:rStyle w:val="rvts81"/>
                <w:sz w:val="22"/>
                <w:szCs w:val="22"/>
              </w:rPr>
              <w:t>+</w:t>
            </w:r>
          </w:p>
          <w:p w14:paraId="0C4A573E" w14:textId="77777777" w:rsidR="005D5A0F" w:rsidRPr="00854CE7" w:rsidRDefault="005D5A0F" w:rsidP="0022331F">
            <w:pPr>
              <w:pStyle w:val="rvps1"/>
              <w:rPr>
                <w:sz w:val="22"/>
                <w:szCs w:val="22"/>
              </w:rPr>
            </w:pPr>
            <w:r w:rsidRPr="00854CE7">
              <w:rPr>
                <w:rStyle w:val="rvts81"/>
                <w:sz w:val="22"/>
                <w:szCs w:val="22"/>
              </w:rPr>
              <w:t>Proactivitate şi gândire conceptuală</w:t>
            </w:r>
          </w:p>
        </w:tc>
        <w:tc>
          <w:tcPr>
            <w:tcW w:w="2889" w:type="dxa"/>
            <w:tcBorders>
              <w:top w:val="nil"/>
              <w:left w:val="single" w:sz="6" w:space="0" w:color="000000"/>
              <w:bottom w:val="single" w:sz="6" w:space="0" w:color="000000"/>
              <w:right w:val="single" w:sz="6" w:space="0" w:color="000000"/>
            </w:tcBorders>
            <w:hideMark/>
          </w:tcPr>
          <w:p w14:paraId="1B0194F5" w14:textId="77777777" w:rsidR="005D5A0F" w:rsidRPr="00854CE7" w:rsidRDefault="005D5A0F" w:rsidP="0022331F">
            <w:pPr>
              <w:pStyle w:val="rvps1"/>
              <w:rPr>
                <w:sz w:val="22"/>
                <w:szCs w:val="22"/>
              </w:rPr>
            </w:pPr>
            <w:r w:rsidRPr="00854CE7">
              <w:rPr>
                <w:rStyle w:val="rvts81"/>
                <w:sz w:val="22"/>
                <w:szCs w:val="22"/>
              </w:rPr>
              <w:t>Rezolvarea de probleme şi luarea deciziilor</w:t>
            </w:r>
          </w:p>
          <w:p w14:paraId="26BC2DA8" w14:textId="77777777" w:rsidR="005D5A0F" w:rsidRPr="00854CE7" w:rsidRDefault="005D5A0F" w:rsidP="0022331F">
            <w:pPr>
              <w:pStyle w:val="rvps1"/>
              <w:rPr>
                <w:sz w:val="22"/>
                <w:szCs w:val="22"/>
              </w:rPr>
            </w:pPr>
            <w:r w:rsidRPr="00854CE7">
              <w:rPr>
                <w:rStyle w:val="rvts81"/>
                <w:sz w:val="22"/>
                <w:szCs w:val="22"/>
              </w:rPr>
              <w:t>+</w:t>
            </w:r>
          </w:p>
          <w:p w14:paraId="1C3057C8" w14:textId="77777777" w:rsidR="005D5A0F" w:rsidRPr="00854CE7" w:rsidRDefault="005D5A0F" w:rsidP="0022331F">
            <w:pPr>
              <w:pStyle w:val="rvps1"/>
              <w:rPr>
                <w:sz w:val="22"/>
                <w:szCs w:val="22"/>
              </w:rPr>
            </w:pPr>
            <w:r w:rsidRPr="00854CE7">
              <w:rPr>
                <w:rStyle w:val="rvts81"/>
                <w:sz w:val="22"/>
                <w:szCs w:val="22"/>
              </w:rPr>
              <w:t>Proactivitate şi gândire conceptuală</w:t>
            </w:r>
          </w:p>
        </w:tc>
        <w:tc>
          <w:tcPr>
            <w:tcW w:w="2940" w:type="dxa"/>
            <w:tcBorders>
              <w:top w:val="nil"/>
              <w:left w:val="single" w:sz="6" w:space="0" w:color="000000"/>
              <w:bottom w:val="single" w:sz="6" w:space="0" w:color="000000"/>
              <w:right w:val="single" w:sz="6" w:space="0" w:color="000000"/>
            </w:tcBorders>
            <w:hideMark/>
          </w:tcPr>
          <w:p w14:paraId="05A44DA8" w14:textId="77777777" w:rsidR="005D5A0F" w:rsidRPr="00854CE7" w:rsidRDefault="005D5A0F" w:rsidP="0022331F">
            <w:pPr>
              <w:pStyle w:val="rvps1"/>
              <w:rPr>
                <w:sz w:val="22"/>
                <w:szCs w:val="22"/>
              </w:rPr>
            </w:pPr>
            <w:r w:rsidRPr="00854CE7">
              <w:rPr>
                <w:rStyle w:val="rvts81"/>
                <w:sz w:val="22"/>
                <w:szCs w:val="22"/>
              </w:rPr>
              <w:t>Rezolvarea de probleme şi luarea deciziilor</w:t>
            </w:r>
          </w:p>
          <w:p w14:paraId="0B43C9C7" w14:textId="77777777" w:rsidR="005D5A0F" w:rsidRPr="00854CE7" w:rsidRDefault="005D5A0F" w:rsidP="0022331F">
            <w:pPr>
              <w:pStyle w:val="rvps1"/>
              <w:rPr>
                <w:sz w:val="22"/>
                <w:szCs w:val="22"/>
              </w:rPr>
            </w:pPr>
            <w:r w:rsidRPr="00854CE7">
              <w:rPr>
                <w:rStyle w:val="rvts81"/>
                <w:sz w:val="22"/>
                <w:szCs w:val="22"/>
              </w:rPr>
              <w:t>+</w:t>
            </w:r>
          </w:p>
          <w:p w14:paraId="42A07D0F" w14:textId="77777777" w:rsidR="005D5A0F" w:rsidRPr="00854CE7" w:rsidRDefault="005D5A0F" w:rsidP="0022331F">
            <w:pPr>
              <w:pStyle w:val="rvps1"/>
              <w:rPr>
                <w:sz w:val="22"/>
                <w:szCs w:val="22"/>
              </w:rPr>
            </w:pPr>
            <w:r w:rsidRPr="00854CE7">
              <w:rPr>
                <w:rStyle w:val="rvts81"/>
                <w:sz w:val="22"/>
                <w:szCs w:val="22"/>
              </w:rPr>
              <w:t>Proactivitate şi gândire conceptuală</w:t>
            </w:r>
          </w:p>
          <w:p w14:paraId="21EA70E8" w14:textId="77777777" w:rsidR="005D5A0F" w:rsidRPr="00854CE7" w:rsidRDefault="005D5A0F" w:rsidP="0022331F">
            <w:pPr>
              <w:pStyle w:val="rvps1"/>
              <w:rPr>
                <w:sz w:val="22"/>
                <w:szCs w:val="22"/>
              </w:rPr>
            </w:pPr>
            <w:r w:rsidRPr="00854CE7">
              <w:rPr>
                <w:rStyle w:val="rvts81"/>
                <w:sz w:val="22"/>
                <w:szCs w:val="22"/>
              </w:rPr>
              <w:t>+</w:t>
            </w:r>
          </w:p>
          <w:p w14:paraId="39FA408F" w14:textId="77777777" w:rsidR="005D5A0F" w:rsidRPr="00854CE7" w:rsidRDefault="005D5A0F" w:rsidP="0022331F">
            <w:pPr>
              <w:pStyle w:val="rvps1"/>
              <w:rPr>
                <w:sz w:val="22"/>
                <w:szCs w:val="22"/>
              </w:rPr>
            </w:pPr>
            <w:r w:rsidRPr="00854CE7">
              <w:rPr>
                <w:rStyle w:val="rvts81"/>
                <w:sz w:val="22"/>
                <w:szCs w:val="22"/>
              </w:rPr>
              <w:t>Gândire strategică</w:t>
            </w:r>
          </w:p>
        </w:tc>
      </w:tr>
      <w:tr w:rsidR="007E52F4" w:rsidRPr="00854CE7" w14:paraId="46789497" w14:textId="77777777" w:rsidTr="0033173E">
        <w:tc>
          <w:tcPr>
            <w:tcW w:w="1722" w:type="dxa"/>
            <w:tcBorders>
              <w:top w:val="nil"/>
              <w:left w:val="single" w:sz="6" w:space="0" w:color="000000"/>
              <w:bottom w:val="nil"/>
              <w:right w:val="single" w:sz="6" w:space="0" w:color="000000"/>
            </w:tcBorders>
            <w:hideMark/>
          </w:tcPr>
          <w:p w14:paraId="1360E802" w14:textId="77777777" w:rsidR="005D5A0F" w:rsidRPr="00854CE7" w:rsidRDefault="005D5A0F" w:rsidP="0022331F">
            <w:pPr>
              <w:pStyle w:val="rvps1"/>
              <w:rPr>
                <w:sz w:val="22"/>
                <w:szCs w:val="22"/>
              </w:rPr>
            </w:pPr>
          </w:p>
        </w:tc>
        <w:tc>
          <w:tcPr>
            <w:tcW w:w="2404" w:type="dxa"/>
            <w:gridSpan w:val="2"/>
            <w:tcBorders>
              <w:top w:val="single" w:sz="6" w:space="0" w:color="000000"/>
              <w:left w:val="single" w:sz="6" w:space="0" w:color="000000"/>
              <w:bottom w:val="nil"/>
              <w:right w:val="single" w:sz="4" w:space="0" w:color="auto"/>
            </w:tcBorders>
            <w:hideMark/>
          </w:tcPr>
          <w:p w14:paraId="07B14582" w14:textId="77777777" w:rsidR="005D5A0F" w:rsidRPr="00854CE7" w:rsidRDefault="005D5A0F" w:rsidP="0022331F">
            <w:pPr>
              <w:pStyle w:val="rvps6"/>
              <w:rPr>
                <w:sz w:val="22"/>
                <w:szCs w:val="22"/>
              </w:rPr>
            </w:pPr>
            <w:r w:rsidRPr="00854CE7">
              <w:rPr>
                <w:rStyle w:val="rvts81"/>
                <w:sz w:val="22"/>
                <w:szCs w:val="22"/>
              </w:rPr>
              <w:t>(nivel operaţional)</w:t>
            </w:r>
          </w:p>
        </w:tc>
        <w:tc>
          <w:tcPr>
            <w:tcW w:w="1898" w:type="dxa"/>
            <w:tcBorders>
              <w:top w:val="single" w:sz="4" w:space="0" w:color="auto"/>
              <w:left w:val="single" w:sz="4" w:space="0" w:color="auto"/>
              <w:bottom w:val="nil"/>
              <w:right w:val="single" w:sz="4" w:space="0" w:color="auto"/>
            </w:tcBorders>
            <w:shd w:val="clear" w:color="auto" w:fill="E5DFEC" w:themeFill="accent4" w:themeFillTint="33"/>
          </w:tcPr>
          <w:p w14:paraId="36C44938" w14:textId="77777777" w:rsidR="005D5A0F" w:rsidRPr="00854CE7" w:rsidRDefault="005D5A0F" w:rsidP="0022331F">
            <w:pPr>
              <w:pStyle w:val="rvps6"/>
              <w:rPr>
                <w:rStyle w:val="rvts81"/>
                <w:sz w:val="22"/>
                <w:szCs w:val="22"/>
              </w:rPr>
            </w:pPr>
            <w:r w:rsidRPr="00854CE7">
              <w:rPr>
                <w:rStyle w:val="rvts81"/>
                <w:sz w:val="22"/>
                <w:szCs w:val="22"/>
              </w:rPr>
              <w:t>(nivel extins)</w:t>
            </w:r>
          </w:p>
        </w:tc>
        <w:tc>
          <w:tcPr>
            <w:tcW w:w="2703" w:type="dxa"/>
            <w:tcBorders>
              <w:top w:val="single" w:sz="6" w:space="0" w:color="000000"/>
              <w:left w:val="single" w:sz="4" w:space="0" w:color="auto"/>
              <w:bottom w:val="nil"/>
              <w:right w:val="single" w:sz="6" w:space="0" w:color="000000"/>
            </w:tcBorders>
            <w:hideMark/>
          </w:tcPr>
          <w:p w14:paraId="2339BDA4" w14:textId="77777777" w:rsidR="005D5A0F" w:rsidRPr="00854CE7" w:rsidRDefault="005D5A0F" w:rsidP="0022331F">
            <w:pPr>
              <w:pStyle w:val="rvps6"/>
              <w:rPr>
                <w:sz w:val="22"/>
                <w:szCs w:val="22"/>
              </w:rPr>
            </w:pPr>
            <w:r w:rsidRPr="00854CE7">
              <w:rPr>
                <w:rStyle w:val="rvts81"/>
                <w:sz w:val="22"/>
                <w:szCs w:val="22"/>
              </w:rPr>
              <w:t>(nivel extins)</w:t>
            </w:r>
          </w:p>
        </w:tc>
        <w:tc>
          <w:tcPr>
            <w:tcW w:w="2889" w:type="dxa"/>
            <w:tcBorders>
              <w:top w:val="single" w:sz="6" w:space="0" w:color="000000"/>
              <w:left w:val="single" w:sz="6" w:space="0" w:color="000000"/>
              <w:bottom w:val="nil"/>
              <w:right w:val="single" w:sz="6" w:space="0" w:color="000000"/>
            </w:tcBorders>
            <w:hideMark/>
          </w:tcPr>
          <w:p w14:paraId="792CFD50" w14:textId="77777777" w:rsidR="005D5A0F" w:rsidRPr="00854CE7" w:rsidRDefault="005D5A0F" w:rsidP="0022331F">
            <w:pPr>
              <w:pStyle w:val="rvps6"/>
              <w:rPr>
                <w:sz w:val="22"/>
                <w:szCs w:val="22"/>
              </w:rPr>
            </w:pPr>
            <w:r w:rsidRPr="00854CE7">
              <w:rPr>
                <w:rStyle w:val="rvts81"/>
                <w:sz w:val="22"/>
                <w:szCs w:val="22"/>
              </w:rPr>
              <w:t>(nivel extins)</w:t>
            </w:r>
          </w:p>
        </w:tc>
        <w:tc>
          <w:tcPr>
            <w:tcW w:w="2940" w:type="dxa"/>
            <w:tcBorders>
              <w:top w:val="single" w:sz="6" w:space="0" w:color="000000"/>
              <w:left w:val="single" w:sz="6" w:space="0" w:color="000000"/>
              <w:bottom w:val="nil"/>
              <w:right w:val="single" w:sz="6" w:space="0" w:color="000000"/>
            </w:tcBorders>
            <w:hideMark/>
          </w:tcPr>
          <w:p w14:paraId="4DFEE3DE" w14:textId="77777777" w:rsidR="005D5A0F" w:rsidRPr="00854CE7" w:rsidRDefault="005D5A0F" w:rsidP="0022331F">
            <w:pPr>
              <w:pStyle w:val="rvps6"/>
              <w:rPr>
                <w:sz w:val="22"/>
                <w:szCs w:val="22"/>
              </w:rPr>
            </w:pPr>
            <w:r w:rsidRPr="00854CE7">
              <w:rPr>
                <w:rStyle w:val="rvts81"/>
                <w:sz w:val="22"/>
                <w:szCs w:val="22"/>
              </w:rPr>
              <w:t>(nivel extins)</w:t>
            </w:r>
          </w:p>
        </w:tc>
      </w:tr>
      <w:tr w:rsidR="007E52F4" w:rsidRPr="00854CE7" w14:paraId="5EC88D00" w14:textId="77777777" w:rsidTr="0033173E">
        <w:tc>
          <w:tcPr>
            <w:tcW w:w="1722" w:type="dxa"/>
            <w:tcBorders>
              <w:top w:val="nil"/>
              <w:left w:val="single" w:sz="6" w:space="0" w:color="000000"/>
              <w:bottom w:val="nil"/>
              <w:right w:val="single" w:sz="6" w:space="0" w:color="000000"/>
            </w:tcBorders>
            <w:hideMark/>
          </w:tcPr>
          <w:p w14:paraId="1AE92FA3" w14:textId="77777777" w:rsidR="005D5A0F" w:rsidRPr="00854CE7" w:rsidRDefault="005D5A0F" w:rsidP="0022331F">
            <w:pPr>
              <w:pStyle w:val="rvps1"/>
              <w:rPr>
                <w:sz w:val="22"/>
                <w:szCs w:val="22"/>
              </w:rPr>
            </w:pPr>
          </w:p>
        </w:tc>
        <w:tc>
          <w:tcPr>
            <w:tcW w:w="2404" w:type="dxa"/>
            <w:gridSpan w:val="2"/>
            <w:tcBorders>
              <w:top w:val="nil"/>
              <w:left w:val="single" w:sz="6" w:space="0" w:color="000000"/>
              <w:bottom w:val="nil"/>
              <w:right w:val="single" w:sz="4" w:space="0" w:color="auto"/>
            </w:tcBorders>
            <w:hideMark/>
          </w:tcPr>
          <w:p w14:paraId="7ED53E54" w14:textId="77777777" w:rsidR="005D5A0F" w:rsidRPr="00854CE7" w:rsidRDefault="005D5A0F" w:rsidP="0022331F">
            <w:pPr>
              <w:pStyle w:val="rvps1"/>
              <w:rPr>
                <w:sz w:val="22"/>
                <w:szCs w:val="22"/>
              </w:rPr>
            </w:pPr>
            <w:r w:rsidRPr="00854CE7">
              <w:rPr>
                <w:rStyle w:val="rvts81"/>
                <w:sz w:val="22"/>
                <w:szCs w:val="22"/>
              </w:rPr>
              <w:t>Iniţiativă*)</w:t>
            </w:r>
          </w:p>
        </w:tc>
        <w:tc>
          <w:tcPr>
            <w:tcW w:w="1898" w:type="dxa"/>
            <w:tcBorders>
              <w:top w:val="nil"/>
              <w:left w:val="single" w:sz="4" w:space="0" w:color="auto"/>
              <w:bottom w:val="nil"/>
              <w:right w:val="single" w:sz="4" w:space="0" w:color="auto"/>
            </w:tcBorders>
            <w:shd w:val="clear" w:color="auto" w:fill="E5DFEC" w:themeFill="accent4" w:themeFillTint="33"/>
          </w:tcPr>
          <w:p w14:paraId="55C50C9B" w14:textId="77777777" w:rsidR="005D5A0F" w:rsidRPr="00854CE7" w:rsidRDefault="005D5A0F" w:rsidP="0022331F">
            <w:pPr>
              <w:pStyle w:val="rvps1"/>
              <w:rPr>
                <w:sz w:val="22"/>
                <w:szCs w:val="22"/>
              </w:rPr>
            </w:pPr>
            <w:r w:rsidRPr="00854CE7">
              <w:rPr>
                <w:rStyle w:val="rvts81"/>
                <w:sz w:val="22"/>
                <w:szCs w:val="22"/>
              </w:rPr>
              <w:t>Iniţiativă</w:t>
            </w:r>
          </w:p>
          <w:p w14:paraId="03818C53" w14:textId="77777777" w:rsidR="005D5A0F" w:rsidRPr="00854CE7" w:rsidRDefault="005D5A0F" w:rsidP="0022331F">
            <w:pPr>
              <w:pStyle w:val="rvps1"/>
              <w:rPr>
                <w:sz w:val="22"/>
                <w:szCs w:val="22"/>
              </w:rPr>
            </w:pPr>
            <w:r w:rsidRPr="00854CE7">
              <w:rPr>
                <w:rStyle w:val="rvts81"/>
                <w:sz w:val="22"/>
                <w:szCs w:val="22"/>
              </w:rPr>
              <w:t>+</w:t>
            </w:r>
          </w:p>
          <w:p w14:paraId="1BF102DA" w14:textId="77777777" w:rsidR="005D5A0F" w:rsidRPr="00854CE7" w:rsidRDefault="005D5A0F" w:rsidP="0022331F">
            <w:pPr>
              <w:pStyle w:val="rvps1"/>
              <w:rPr>
                <w:rStyle w:val="rvts81"/>
                <w:sz w:val="22"/>
                <w:szCs w:val="22"/>
              </w:rPr>
            </w:pPr>
            <w:r w:rsidRPr="00854CE7">
              <w:rPr>
                <w:rStyle w:val="rvts81"/>
                <w:sz w:val="22"/>
                <w:szCs w:val="22"/>
              </w:rPr>
              <w:t>Asumarea răspunderii</w:t>
            </w:r>
          </w:p>
        </w:tc>
        <w:tc>
          <w:tcPr>
            <w:tcW w:w="2703" w:type="dxa"/>
            <w:tcBorders>
              <w:top w:val="nil"/>
              <w:left w:val="single" w:sz="4" w:space="0" w:color="auto"/>
              <w:bottom w:val="nil"/>
              <w:right w:val="single" w:sz="6" w:space="0" w:color="000000"/>
            </w:tcBorders>
            <w:hideMark/>
          </w:tcPr>
          <w:p w14:paraId="08072F9A" w14:textId="77777777" w:rsidR="005D5A0F" w:rsidRPr="00854CE7" w:rsidRDefault="005D5A0F" w:rsidP="0022331F">
            <w:pPr>
              <w:pStyle w:val="rvps1"/>
              <w:rPr>
                <w:sz w:val="22"/>
                <w:szCs w:val="22"/>
              </w:rPr>
            </w:pPr>
            <w:r w:rsidRPr="00854CE7">
              <w:rPr>
                <w:rStyle w:val="rvts81"/>
                <w:sz w:val="22"/>
                <w:szCs w:val="22"/>
              </w:rPr>
              <w:t>Iniţiativă</w:t>
            </w:r>
          </w:p>
          <w:p w14:paraId="16B9E896" w14:textId="77777777" w:rsidR="005D5A0F" w:rsidRPr="00854CE7" w:rsidRDefault="005D5A0F" w:rsidP="0022331F">
            <w:pPr>
              <w:pStyle w:val="rvps1"/>
              <w:rPr>
                <w:sz w:val="22"/>
                <w:szCs w:val="22"/>
              </w:rPr>
            </w:pPr>
            <w:r w:rsidRPr="00854CE7">
              <w:rPr>
                <w:rStyle w:val="rvts81"/>
                <w:sz w:val="22"/>
                <w:szCs w:val="22"/>
              </w:rPr>
              <w:t>+</w:t>
            </w:r>
          </w:p>
          <w:p w14:paraId="751C7A76" w14:textId="77777777" w:rsidR="005D5A0F" w:rsidRPr="00854CE7" w:rsidRDefault="005D5A0F" w:rsidP="0022331F">
            <w:pPr>
              <w:pStyle w:val="rvps1"/>
              <w:rPr>
                <w:sz w:val="22"/>
                <w:szCs w:val="22"/>
              </w:rPr>
            </w:pPr>
            <w:r w:rsidRPr="00854CE7">
              <w:rPr>
                <w:rStyle w:val="rvts81"/>
                <w:sz w:val="22"/>
                <w:szCs w:val="22"/>
              </w:rPr>
              <w:t>Asumarea răspunderii</w:t>
            </w:r>
          </w:p>
        </w:tc>
        <w:tc>
          <w:tcPr>
            <w:tcW w:w="2889" w:type="dxa"/>
            <w:tcBorders>
              <w:top w:val="nil"/>
              <w:left w:val="single" w:sz="6" w:space="0" w:color="000000"/>
              <w:bottom w:val="nil"/>
              <w:right w:val="single" w:sz="6" w:space="0" w:color="000000"/>
            </w:tcBorders>
            <w:hideMark/>
          </w:tcPr>
          <w:p w14:paraId="6092F501" w14:textId="77777777" w:rsidR="005D5A0F" w:rsidRPr="00854CE7" w:rsidRDefault="005D5A0F" w:rsidP="0022331F">
            <w:pPr>
              <w:pStyle w:val="rvps1"/>
              <w:rPr>
                <w:sz w:val="22"/>
                <w:szCs w:val="22"/>
              </w:rPr>
            </w:pPr>
            <w:r w:rsidRPr="00854CE7">
              <w:rPr>
                <w:rStyle w:val="rvts81"/>
                <w:sz w:val="22"/>
                <w:szCs w:val="22"/>
              </w:rPr>
              <w:t>Iniţiativă</w:t>
            </w:r>
          </w:p>
          <w:p w14:paraId="00CE1630" w14:textId="77777777" w:rsidR="005D5A0F" w:rsidRPr="00854CE7" w:rsidRDefault="005D5A0F" w:rsidP="0022331F">
            <w:pPr>
              <w:pStyle w:val="rvps1"/>
              <w:rPr>
                <w:sz w:val="22"/>
                <w:szCs w:val="22"/>
              </w:rPr>
            </w:pPr>
            <w:r w:rsidRPr="00854CE7">
              <w:rPr>
                <w:rStyle w:val="rvts81"/>
                <w:sz w:val="22"/>
                <w:szCs w:val="22"/>
              </w:rPr>
              <w:t>+</w:t>
            </w:r>
          </w:p>
          <w:p w14:paraId="7D35D559" w14:textId="77777777" w:rsidR="005D5A0F" w:rsidRPr="00854CE7" w:rsidRDefault="005D5A0F" w:rsidP="0022331F">
            <w:pPr>
              <w:pStyle w:val="rvps1"/>
              <w:rPr>
                <w:sz w:val="22"/>
                <w:szCs w:val="22"/>
              </w:rPr>
            </w:pPr>
            <w:r w:rsidRPr="00854CE7">
              <w:rPr>
                <w:rStyle w:val="rvts81"/>
                <w:sz w:val="22"/>
                <w:szCs w:val="22"/>
              </w:rPr>
              <w:t>Asumarea răspunderii</w:t>
            </w:r>
          </w:p>
        </w:tc>
        <w:tc>
          <w:tcPr>
            <w:tcW w:w="2940" w:type="dxa"/>
            <w:tcBorders>
              <w:top w:val="nil"/>
              <w:left w:val="single" w:sz="6" w:space="0" w:color="000000"/>
              <w:bottom w:val="nil"/>
              <w:right w:val="single" w:sz="6" w:space="0" w:color="000000"/>
            </w:tcBorders>
            <w:hideMark/>
          </w:tcPr>
          <w:p w14:paraId="1546B417" w14:textId="77777777" w:rsidR="005D5A0F" w:rsidRPr="00854CE7" w:rsidRDefault="005D5A0F" w:rsidP="0022331F">
            <w:pPr>
              <w:pStyle w:val="rvps1"/>
              <w:rPr>
                <w:sz w:val="22"/>
                <w:szCs w:val="22"/>
              </w:rPr>
            </w:pPr>
            <w:r w:rsidRPr="00854CE7">
              <w:rPr>
                <w:rStyle w:val="rvts81"/>
                <w:sz w:val="22"/>
                <w:szCs w:val="22"/>
              </w:rPr>
              <w:t>Iniţiativă</w:t>
            </w:r>
          </w:p>
          <w:p w14:paraId="5477A601" w14:textId="77777777" w:rsidR="005D5A0F" w:rsidRPr="00854CE7" w:rsidRDefault="005D5A0F" w:rsidP="0022331F">
            <w:pPr>
              <w:pStyle w:val="rvps1"/>
              <w:rPr>
                <w:sz w:val="22"/>
                <w:szCs w:val="22"/>
              </w:rPr>
            </w:pPr>
            <w:r w:rsidRPr="00854CE7">
              <w:rPr>
                <w:rStyle w:val="rvts81"/>
                <w:sz w:val="22"/>
                <w:szCs w:val="22"/>
              </w:rPr>
              <w:t>+</w:t>
            </w:r>
          </w:p>
          <w:p w14:paraId="0D28516D" w14:textId="77777777" w:rsidR="005D5A0F" w:rsidRPr="00854CE7" w:rsidRDefault="005D5A0F" w:rsidP="0022331F">
            <w:pPr>
              <w:pStyle w:val="rvps1"/>
              <w:rPr>
                <w:sz w:val="22"/>
                <w:szCs w:val="22"/>
              </w:rPr>
            </w:pPr>
            <w:r w:rsidRPr="00854CE7">
              <w:rPr>
                <w:rStyle w:val="rvts81"/>
                <w:sz w:val="22"/>
                <w:szCs w:val="22"/>
              </w:rPr>
              <w:t>Asumarea răspunderii</w:t>
            </w:r>
          </w:p>
        </w:tc>
      </w:tr>
      <w:tr w:rsidR="007E52F4" w:rsidRPr="00854CE7" w14:paraId="3854D653" w14:textId="77777777" w:rsidTr="0033173E">
        <w:tc>
          <w:tcPr>
            <w:tcW w:w="1722" w:type="dxa"/>
            <w:tcBorders>
              <w:top w:val="nil"/>
              <w:left w:val="single" w:sz="6" w:space="0" w:color="000000"/>
              <w:bottom w:val="nil"/>
              <w:right w:val="single" w:sz="6" w:space="0" w:color="000000"/>
            </w:tcBorders>
            <w:hideMark/>
          </w:tcPr>
          <w:p w14:paraId="4ED62100" w14:textId="77777777" w:rsidR="005D5A0F" w:rsidRPr="00854CE7" w:rsidRDefault="005D5A0F" w:rsidP="0022331F">
            <w:pPr>
              <w:pStyle w:val="rvps1"/>
              <w:rPr>
                <w:sz w:val="22"/>
                <w:szCs w:val="22"/>
              </w:rPr>
            </w:pPr>
          </w:p>
        </w:tc>
        <w:tc>
          <w:tcPr>
            <w:tcW w:w="2404" w:type="dxa"/>
            <w:gridSpan w:val="2"/>
            <w:tcBorders>
              <w:top w:val="nil"/>
              <w:left w:val="single" w:sz="6" w:space="0" w:color="000000"/>
              <w:bottom w:val="single" w:sz="6" w:space="0" w:color="000000"/>
              <w:right w:val="single" w:sz="4" w:space="0" w:color="auto"/>
            </w:tcBorders>
            <w:hideMark/>
          </w:tcPr>
          <w:p w14:paraId="07BCDB57" w14:textId="77777777" w:rsidR="005D5A0F" w:rsidRPr="00854CE7" w:rsidRDefault="005D5A0F" w:rsidP="0022331F">
            <w:pPr>
              <w:pStyle w:val="NormalWeb"/>
              <w:spacing w:after="0"/>
              <w:rPr>
                <w:sz w:val="22"/>
                <w:szCs w:val="22"/>
              </w:rPr>
            </w:pPr>
          </w:p>
        </w:tc>
        <w:tc>
          <w:tcPr>
            <w:tcW w:w="1898" w:type="dxa"/>
            <w:tcBorders>
              <w:top w:val="nil"/>
              <w:left w:val="single" w:sz="4" w:space="0" w:color="auto"/>
              <w:bottom w:val="single" w:sz="4" w:space="0" w:color="auto"/>
              <w:right w:val="single" w:sz="4" w:space="0" w:color="auto"/>
            </w:tcBorders>
            <w:shd w:val="clear" w:color="auto" w:fill="E5DFEC" w:themeFill="accent4" w:themeFillTint="33"/>
          </w:tcPr>
          <w:p w14:paraId="73374004" w14:textId="77777777" w:rsidR="005D5A0F" w:rsidRPr="00854CE7" w:rsidRDefault="005D5A0F" w:rsidP="0022331F">
            <w:pPr>
              <w:pStyle w:val="NormalWeb"/>
              <w:spacing w:after="0"/>
              <w:rPr>
                <w:sz w:val="22"/>
                <w:szCs w:val="22"/>
              </w:rPr>
            </w:pPr>
          </w:p>
        </w:tc>
        <w:tc>
          <w:tcPr>
            <w:tcW w:w="2703" w:type="dxa"/>
            <w:tcBorders>
              <w:top w:val="nil"/>
              <w:left w:val="single" w:sz="4" w:space="0" w:color="auto"/>
              <w:bottom w:val="single" w:sz="6" w:space="0" w:color="000000"/>
              <w:right w:val="single" w:sz="6" w:space="0" w:color="000000"/>
            </w:tcBorders>
            <w:hideMark/>
          </w:tcPr>
          <w:p w14:paraId="299FC820" w14:textId="77777777" w:rsidR="005D5A0F" w:rsidRPr="00854CE7" w:rsidRDefault="005D5A0F" w:rsidP="0022331F">
            <w:pPr>
              <w:pStyle w:val="NormalWeb"/>
              <w:spacing w:after="0"/>
              <w:rPr>
                <w:sz w:val="22"/>
                <w:szCs w:val="22"/>
              </w:rPr>
            </w:pPr>
          </w:p>
        </w:tc>
        <w:tc>
          <w:tcPr>
            <w:tcW w:w="2889" w:type="dxa"/>
            <w:tcBorders>
              <w:top w:val="nil"/>
              <w:left w:val="single" w:sz="6" w:space="0" w:color="000000"/>
              <w:bottom w:val="single" w:sz="6" w:space="0" w:color="000000"/>
              <w:right w:val="single" w:sz="6" w:space="0" w:color="000000"/>
            </w:tcBorders>
            <w:hideMark/>
          </w:tcPr>
          <w:p w14:paraId="71CD320A" w14:textId="77777777" w:rsidR="005D5A0F" w:rsidRPr="00854CE7" w:rsidRDefault="005D5A0F" w:rsidP="0022331F">
            <w:pPr>
              <w:pStyle w:val="NormalWeb"/>
              <w:spacing w:after="0"/>
              <w:rPr>
                <w:sz w:val="22"/>
                <w:szCs w:val="22"/>
              </w:rPr>
            </w:pPr>
          </w:p>
        </w:tc>
        <w:tc>
          <w:tcPr>
            <w:tcW w:w="2940" w:type="dxa"/>
            <w:tcBorders>
              <w:top w:val="nil"/>
              <w:left w:val="single" w:sz="6" w:space="0" w:color="000000"/>
              <w:bottom w:val="single" w:sz="6" w:space="0" w:color="000000"/>
              <w:right w:val="single" w:sz="6" w:space="0" w:color="000000"/>
            </w:tcBorders>
            <w:hideMark/>
          </w:tcPr>
          <w:p w14:paraId="68058F3C" w14:textId="77777777" w:rsidR="005D5A0F" w:rsidRPr="00854CE7" w:rsidRDefault="005D5A0F" w:rsidP="0022331F">
            <w:pPr>
              <w:pStyle w:val="NormalWeb"/>
              <w:spacing w:after="0"/>
              <w:rPr>
                <w:sz w:val="22"/>
                <w:szCs w:val="22"/>
              </w:rPr>
            </w:pPr>
          </w:p>
        </w:tc>
      </w:tr>
      <w:tr w:rsidR="007E52F4" w:rsidRPr="00854CE7" w14:paraId="4D7A79C8" w14:textId="77777777" w:rsidTr="0033173E">
        <w:tc>
          <w:tcPr>
            <w:tcW w:w="1722" w:type="dxa"/>
            <w:tcBorders>
              <w:top w:val="nil"/>
              <w:left w:val="single" w:sz="6" w:space="0" w:color="000000"/>
              <w:bottom w:val="nil"/>
              <w:right w:val="single" w:sz="6" w:space="0" w:color="000000"/>
            </w:tcBorders>
            <w:hideMark/>
          </w:tcPr>
          <w:p w14:paraId="29AF0CB7" w14:textId="77777777" w:rsidR="005D5A0F" w:rsidRPr="00854CE7" w:rsidRDefault="005D5A0F" w:rsidP="0022331F">
            <w:pPr>
              <w:pStyle w:val="rvps1"/>
              <w:rPr>
                <w:sz w:val="22"/>
                <w:szCs w:val="22"/>
              </w:rPr>
            </w:pPr>
          </w:p>
        </w:tc>
        <w:tc>
          <w:tcPr>
            <w:tcW w:w="2404" w:type="dxa"/>
            <w:gridSpan w:val="2"/>
            <w:tcBorders>
              <w:top w:val="single" w:sz="6" w:space="0" w:color="000000"/>
              <w:left w:val="single" w:sz="6" w:space="0" w:color="000000"/>
              <w:bottom w:val="nil"/>
              <w:right w:val="single" w:sz="6" w:space="0" w:color="000000"/>
            </w:tcBorders>
            <w:hideMark/>
          </w:tcPr>
          <w:p w14:paraId="3B8784CC" w14:textId="77777777" w:rsidR="005D5A0F" w:rsidRPr="00854CE7" w:rsidRDefault="005D5A0F" w:rsidP="0022331F">
            <w:pPr>
              <w:pStyle w:val="rvps6"/>
              <w:rPr>
                <w:sz w:val="22"/>
                <w:szCs w:val="22"/>
              </w:rPr>
            </w:pPr>
            <w:r w:rsidRPr="00854CE7">
              <w:rPr>
                <w:rStyle w:val="rvts81"/>
                <w:sz w:val="22"/>
                <w:szCs w:val="22"/>
              </w:rPr>
              <w:t>(nivel operaţional)</w:t>
            </w:r>
          </w:p>
        </w:tc>
        <w:tc>
          <w:tcPr>
            <w:tcW w:w="1898" w:type="dxa"/>
            <w:tcBorders>
              <w:top w:val="single" w:sz="4" w:space="0" w:color="auto"/>
              <w:left w:val="single" w:sz="6" w:space="0" w:color="000000"/>
              <w:bottom w:val="nil"/>
              <w:right w:val="single" w:sz="6" w:space="0" w:color="000000"/>
            </w:tcBorders>
            <w:shd w:val="clear" w:color="auto" w:fill="E5DFEC" w:themeFill="accent4" w:themeFillTint="33"/>
          </w:tcPr>
          <w:p w14:paraId="58FE686A" w14:textId="2D7397F7" w:rsidR="005D5A0F" w:rsidRPr="00854CE7" w:rsidRDefault="00A36718" w:rsidP="0022331F">
            <w:pPr>
              <w:pStyle w:val="rvps6"/>
              <w:rPr>
                <w:rStyle w:val="rvts81"/>
                <w:sz w:val="22"/>
                <w:szCs w:val="22"/>
              </w:rPr>
            </w:pPr>
            <w:r w:rsidRPr="00854CE7">
              <w:rPr>
                <w:rStyle w:val="rvts81"/>
                <w:sz w:val="22"/>
                <w:szCs w:val="22"/>
              </w:rPr>
              <w:t xml:space="preserve">(nivel </w:t>
            </w:r>
            <w:r w:rsidR="00280592" w:rsidRPr="00854CE7">
              <w:rPr>
                <w:rStyle w:val="rvts81"/>
                <w:sz w:val="22"/>
                <w:szCs w:val="22"/>
              </w:rPr>
              <w:t>operațional</w:t>
            </w:r>
            <w:r w:rsidR="005D5A0F" w:rsidRPr="00854CE7">
              <w:rPr>
                <w:rStyle w:val="rvts81"/>
                <w:sz w:val="22"/>
                <w:szCs w:val="22"/>
              </w:rPr>
              <w:t>)</w:t>
            </w:r>
          </w:p>
        </w:tc>
        <w:tc>
          <w:tcPr>
            <w:tcW w:w="2703" w:type="dxa"/>
            <w:tcBorders>
              <w:top w:val="single" w:sz="6" w:space="0" w:color="000000"/>
              <w:left w:val="single" w:sz="6" w:space="0" w:color="000000"/>
              <w:bottom w:val="nil"/>
              <w:right w:val="single" w:sz="6" w:space="0" w:color="000000"/>
            </w:tcBorders>
            <w:hideMark/>
          </w:tcPr>
          <w:p w14:paraId="32F89056" w14:textId="77777777" w:rsidR="005D5A0F" w:rsidRPr="00854CE7" w:rsidRDefault="005D5A0F" w:rsidP="0022331F">
            <w:pPr>
              <w:pStyle w:val="rvps6"/>
              <w:rPr>
                <w:sz w:val="22"/>
                <w:szCs w:val="22"/>
              </w:rPr>
            </w:pPr>
            <w:r w:rsidRPr="00854CE7">
              <w:rPr>
                <w:rStyle w:val="rvts81"/>
                <w:sz w:val="22"/>
                <w:szCs w:val="22"/>
              </w:rPr>
              <w:t>(nivel extins)</w:t>
            </w:r>
          </w:p>
        </w:tc>
        <w:tc>
          <w:tcPr>
            <w:tcW w:w="2889" w:type="dxa"/>
            <w:tcBorders>
              <w:top w:val="single" w:sz="6" w:space="0" w:color="000000"/>
              <w:left w:val="single" w:sz="6" w:space="0" w:color="000000"/>
              <w:bottom w:val="nil"/>
              <w:right w:val="single" w:sz="6" w:space="0" w:color="000000"/>
            </w:tcBorders>
            <w:hideMark/>
          </w:tcPr>
          <w:p w14:paraId="04C60751" w14:textId="77777777" w:rsidR="005D5A0F" w:rsidRPr="00854CE7" w:rsidRDefault="005D5A0F" w:rsidP="0022331F">
            <w:pPr>
              <w:pStyle w:val="rvps6"/>
              <w:rPr>
                <w:sz w:val="22"/>
                <w:szCs w:val="22"/>
              </w:rPr>
            </w:pPr>
            <w:r w:rsidRPr="00854CE7">
              <w:rPr>
                <w:rStyle w:val="rvts81"/>
                <w:sz w:val="22"/>
                <w:szCs w:val="22"/>
              </w:rPr>
              <w:t>(nivel extins)</w:t>
            </w:r>
          </w:p>
        </w:tc>
        <w:tc>
          <w:tcPr>
            <w:tcW w:w="2940" w:type="dxa"/>
            <w:tcBorders>
              <w:top w:val="single" w:sz="6" w:space="0" w:color="000000"/>
              <w:left w:val="single" w:sz="6" w:space="0" w:color="000000"/>
              <w:bottom w:val="nil"/>
              <w:right w:val="single" w:sz="6" w:space="0" w:color="000000"/>
            </w:tcBorders>
            <w:hideMark/>
          </w:tcPr>
          <w:p w14:paraId="3C135A42" w14:textId="77777777" w:rsidR="005D5A0F" w:rsidRPr="00854CE7" w:rsidRDefault="005D5A0F" w:rsidP="0022331F">
            <w:pPr>
              <w:pStyle w:val="rvps6"/>
              <w:rPr>
                <w:sz w:val="22"/>
                <w:szCs w:val="22"/>
              </w:rPr>
            </w:pPr>
            <w:r w:rsidRPr="00854CE7">
              <w:rPr>
                <w:rStyle w:val="rvts81"/>
                <w:sz w:val="22"/>
                <w:szCs w:val="22"/>
              </w:rPr>
              <w:t>(nivel strategic)</w:t>
            </w:r>
          </w:p>
        </w:tc>
      </w:tr>
      <w:tr w:rsidR="007E52F4" w:rsidRPr="00854CE7" w14:paraId="17596A8D" w14:textId="77777777" w:rsidTr="0033173E">
        <w:tc>
          <w:tcPr>
            <w:tcW w:w="1722" w:type="dxa"/>
            <w:tcBorders>
              <w:top w:val="nil"/>
              <w:left w:val="single" w:sz="6" w:space="0" w:color="000000"/>
              <w:bottom w:val="single" w:sz="6" w:space="0" w:color="000000"/>
              <w:right w:val="single" w:sz="6" w:space="0" w:color="000000"/>
            </w:tcBorders>
            <w:hideMark/>
          </w:tcPr>
          <w:p w14:paraId="6E9EC565" w14:textId="77777777" w:rsidR="005D5A0F" w:rsidRPr="00854CE7" w:rsidRDefault="005D5A0F" w:rsidP="0022331F">
            <w:pPr>
              <w:pStyle w:val="rvps1"/>
              <w:rPr>
                <w:sz w:val="22"/>
                <w:szCs w:val="22"/>
              </w:rPr>
            </w:pPr>
          </w:p>
        </w:tc>
        <w:tc>
          <w:tcPr>
            <w:tcW w:w="2404" w:type="dxa"/>
            <w:gridSpan w:val="2"/>
            <w:tcBorders>
              <w:top w:val="nil"/>
              <w:left w:val="single" w:sz="6" w:space="0" w:color="000000"/>
              <w:bottom w:val="single" w:sz="6" w:space="0" w:color="000000"/>
              <w:right w:val="single" w:sz="6" w:space="0" w:color="000000"/>
            </w:tcBorders>
            <w:hideMark/>
          </w:tcPr>
          <w:p w14:paraId="5C07A86E" w14:textId="77777777" w:rsidR="005D5A0F" w:rsidRPr="00854CE7" w:rsidRDefault="005D5A0F" w:rsidP="0022331F">
            <w:pPr>
              <w:pStyle w:val="rvps1"/>
              <w:rPr>
                <w:sz w:val="22"/>
                <w:szCs w:val="22"/>
              </w:rPr>
            </w:pPr>
            <w:r w:rsidRPr="00854CE7">
              <w:rPr>
                <w:rStyle w:val="rvts81"/>
                <w:sz w:val="22"/>
                <w:szCs w:val="22"/>
              </w:rPr>
              <w:t>Planificare şi organizare*)</w:t>
            </w:r>
          </w:p>
        </w:tc>
        <w:tc>
          <w:tcPr>
            <w:tcW w:w="1898" w:type="dxa"/>
            <w:tcBorders>
              <w:top w:val="nil"/>
              <w:left w:val="single" w:sz="6" w:space="0" w:color="000000"/>
              <w:bottom w:val="single" w:sz="6" w:space="0" w:color="000000"/>
              <w:right w:val="single" w:sz="6" w:space="0" w:color="000000"/>
            </w:tcBorders>
            <w:shd w:val="clear" w:color="auto" w:fill="E5DFEC" w:themeFill="accent4" w:themeFillTint="33"/>
          </w:tcPr>
          <w:p w14:paraId="2CD55DCD" w14:textId="77777777" w:rsidR="005D5A0F" w:rsidRPr="00854CE7" w:rsidRDefault="005D5A0F" w:rsidP="0022331F">
            <w:pPr>
              <w:pStyle w:val="rvps1"/>
              <w:rPr>
                <w:rStyle w:val="rvts81"/>
                <w:sz w:val="22"/>
                <w:szCs w:val="22"/>
              </w:rPr>
            </w:pPr>
            <w:r w:rsidRPr="00854CE7">
              <w:rPr>
                <w:rStyle w:val="rvts81"/>
                <w:sz w:val="22"/>
                <w:szCs w:val="22"/>
              </w:rPr>
              <w:t>Planificare și organizare</w:t>
            </w:r>
          </w:p>
          <w:p w14:paraId="107C5326" w14:textId="77777777" w:rsidR="005D5A0F" w:rsidRPr="00854CE7" w:rsidRDefault="005D5A0F" w:rsidP="0022331F">
            <w:pPr>
              <w:pStyle w:val="rvps1"/>
              <w:rPr>
                <w:rStyle w:val="rvts81"/>
                <w:sz w:val="22"/>
                <w:szCs w:val="22"/>
              </w:rPr>
            </w:pPr>
          </w:p>
        </w:tc>
        <w:tc>
          <w:tcPr>
            <w:tcW w:w="2703" w:type="dxa"/>
            <w:tcBorders>
              <w:top w:val="nil"/>
              <w:left w:val="single" w:sz="6" w:space="0" w:color="000000"/>
              <w:bottom w:val="single" w:sz="6" w:space="0" w:color="000000"/>
              <w:right w:val="single" w:sz="6" w:space="0" w:color="000000"/>
            </w:tcBorders>
            <w:hideMark/>
          </w:tcPr>
          <w:p w14:paraId="0C8E8BD6" w14:textId="77777777" w:rsidR="005D5A0F" w:rsidRPr="00854CE7" w:rsidRDefault="005D5A0F" w:rsidP="0022331F">
            <w:pPr>
              <w:pStyle w:val="rvps1"/>
              <w:rPr>
                <w:sz w:val="22"/>
                <w:szCs w:val="22"/>
              </w:rPr>
            </w:pPr>
            <w:r w:rsidRPr="00854CE7">
              <w:rPr>
                <w:rStyle w:val="rvts81"/>
                <w:sz w:val="22"/>
                <w:szCs w:val="22"/>
              </w:rPr>
              <w:t>Planificare şi organizare</w:t>
            </w:r>
          </w:p>
          <w:p w14:paraId="5397389A" w14:textId="77777777" w:rsidR="005D5A0F" w:rsidRPr="00854CE7" w:rsidRDefault="005D5A0F" w:rsidP="0022331F">
            <w:pPr>
              <w:pStyle w:val="rvps1"/>
              <w:rPr>
                <w:sz w:val="22"/>
                <w:szCs w:val="22"/>
              </w:rPr>
            </w:pPr>
            <w:r w:rsidRPr="00854CE7">
              <w:rPr>
                <w:rStyle w:val="rvts81"/>
                <w:sz w:val="22"/>
                <w:szCs w:val="22"/>
              </w:rPr>
              <w:t>+</w:t>
            </w:r>
          </w:p>
          <w:p w14:paraId="6B635E0F" w14:textId="77777777" w:rsidR="005D5A0F" w:rsidRPr="00854CE7" w:rsidRDefault="005D5A0F" w:rsidP="0022331F">
            <w:pPr>
              <w:pStyle w:val="rvps1"/>
              <w:rPr>
                <w:sz w:val="22"/>
                <w:szCs w:val="22"/>
              </w:rPr>
            </w:pPr>
            <w:r w:rsidRPr="00854CE7">
              <w:rPr>
                <w:rStyle w:val="rvts81"/>
                <w:sz w:val="22"/>
                <w:szCs w:val="22"/>
              </w:rPr>
              <w:t>Planificarea activităţii echipei</w:t>
            </w:r>
          </w:p>
        </w:tc>
        <w:tc>
          <w:tcPr>
            <w:tcW w:w="2889" w:type="dxa"/>
            <w:tcBorders>
              <w:top w:val="nil"/>
              <w:left w:val="single" w:sz="6" w:space="0" w:color="000000"/>
              <w:bottom w:val="single" w:sz="6" w:space="0" w:color="000000"/>
              <w:right w:val="single" w:sz="6" w:space="0" w:color="000000"/>
            </w:tcBorders>
            <w:hideMark/>
          </w:tcPr>
          <w:p w14:paraId="5E1C57CA" w14:textId="77777777" w:rsidR="005D5A0F" w:rsidRPr="00854CE7" w:rsidRDefault="005D5A0F" w:rsidP="0022331F">
            <w:pPr>
              <w:pStyle w:val="rvps1"/>
              <w:rPr>
                <w:sz w:val="22"/>
                <w:szCs w:val="22"/>
              </w:rPr>
            </w:pPr>
            <w:r w:rsidRPr="00854CE7">
              <w:rPr>
                <w:rStyle w:val="rvts81"/>
                <w:sz w:val="22"/>
                <w:szCs w:val="22"/>
              </w:rPr>
              <w:t>Planificare şi organizare</w:t>
            </w:r>
          </w:p>
          <w:p w14:paraId="0060C16B" w14:textId="77777777" w:rsidR="005D5A0F" w:rsidRPr="00854CE7" w:rsidRDefault="005D5A0F" w:rsidP="0022331F">
            <w:pPr>
              <w:pStyle w:val="rvps1"/>
              <w:rPr>
                <w:sz w:val="22"/>
                <w:szCs w:val="22"/>
              </w:rPr>
            </w:pPr>
            <w:r w:rsidRPr="00854CE7">
              <w:rPr>
                <w:rStyle w:val="rvts81"/>
                <w:sz w:val="22"/>
                <w:szCs w:val="22"/>
              </w:rPr>
              <w:t>+</w:t>
            </w:r>
          </w:p>
          <w:p w14:paraId="1AE8E1F7" w14:textId="77777777" w:rsidR="005D5A0F" w:rsidRPr="00854CE7" w:rsidRDefault="005D5A0F" w:rsidP="0022331F">
            <w:pPr>
              <w:pStyle w:val="rvps1"/>
              <w:rPr>
                <w:sz w:val="22"/>
                <w:szCs w:val="22"/>
              </w:rPr>
            </w:pPr>
            <w:r w:rsidRPr="00854CE7">
              <w:rPr>
                <w:rStyle w:val="rvts81"/>
                <w:sz w:val="22"/>
                <w:szCs w:val="22"/>
              </w:rPr>
              <w:t>Planificarea activităţii echipei</w:t>
            </w:r>
          </w:p>
        </w:tc>
        <w:tc>
          <w:tcPr>
            <w:tcW w:w="2940" w:type="dxa"/>
            <w:tcBorders>
              <w:top w:val="nil"/>
              <w:left w:val="single" w:sz="6" w:space="0" w:color="000000"/>
              <w:bottom w:val="single" w:sz="6" w:space="0" w:color="000000"/>
              <w:right w:val="single" w:sz="6" w:space="0" w:color="000000"/>
            </w:tcBorders>
            <w:hideMark/>
          </w:tcPr>
          <w:p w14:paraId="73318E21" w14:textId="77777777" w:rsidR="005D5A0F" w:rsidRPr="00854CE7" w:rsidRDefault="005D5A0F" w:rsidP="0022331F">
            <w:pPr>
              <w:pStyle w:val="rvps1"/>
              <w:rPr>
                <w:sz w:val="22"/>
                <w:szCs w:val="22"/>
              </w:rPr>
            </w:pPr>
            <w:r w:rsidRPr="00854CE7">
              <w:rPr>
                <w:rStyle w:val="rvts81"/>
                <w:sz w:val="22"/>
                <w:szCs w:val="22"/>
              </w:rPr>
              <w:t>Planificare şi organizare</w:t>
            </w:r>
          </w:p>
          <w:p w14:paraId="4F268891" w14:textId="77777777" w:rsidR="005D5A0F" w:rsidRPr="00854CE7" w:rsidRDefault="005D5A0F" w:rsidP="0022331F">
            <w:pPr>
              <w:pStyle w:val="rvps1"/>
              <w:rPr>
                <w:sz w:val="22"/>
                <w:szCs w:val="22"/>
              </w:rPr>
            </w:pPr>
            <w:r w:rsidRPr="00854CE7">
              <w:rPr>
                <w:rStyle w:val="rvts81"/>
                <w:sz w:val="22"/>
                <w:szCs w:val="22"/>
              </w:rPr>
              <w:t>+</w:t>
            </w:r>
          </w:p>
          <w:p w14:paraId="1451F0D4" w14:textId="77777777" w:rsidR="005D5A0F" w:rsidRPr="00854CE7" w:rsidRDefault="005D5A0F" w:rsidP="0022331F">
            <w:pPr>
              <w:pStyle w:val="rvps1"/>
              <w:rPr>
                <w:sz w:val="22"/>
                <w:szCs w:val="22"/>
              </w:rPr>
            </w:pPr>
            <w:r w:rsidRPr="00854CE7">
              <w:rPr>
                <w:rStyle w:val="rvts81"/>
                <w:sz w:val="22"/>
                <w:szCs w:val="22"/>
              </w:rPr>
              <w:t>Planificarea activităţii echipei</w:t>
            </w:r>
          </w:p>
          <w:p w14:paraId="2690B9CD" w14:textId="77777777" w:rsidR="005D5A0F" w:rsidRPr="00854CE7" w:rsidRDefault="005D5A0F" w:rsidP="0022331F">
            <w:pPr>
              <w:pStyle w:val="rvps1"/>
              <w:rPr>
                <w:sz w:val="22"/>
                <w:szCs w:val="22"/>
              </w:rPr>
            </w:pPr>
            <w:r w:rsidRPr="00854CE7">
              <w:rPr>
                <w:rStyle w:val="rvts81"/>
                <w:sz w:val="22"/>
                <w:szCs w:val="22"/>
              </w:rPr>
              <w:t>+</w:t>
            </w:r>
          </w:p>
          <w:p w14:paraId="1934BD93" w14:textId="77777777" w:rsidR="005D5A0F" w:rsidRPr="00854CE7" w:rsidRDefault="005D5A0F" w:rsidP="0022331F">
            <w:pPr>
              <w:pStyle w:val="rvps1"/>
              <w:rPr>
                <w:sz w:val="22"/>
                <w:szCs w:val="22"/>
              </w:rPr>
            </w:pPr>
            <w:r w:rsidRPr="00854CE7">
              <w:rPr>
                <w:rStyle w:val="rvts81"/>
                <w:sz w:val="22"/>
                <w:szCs w:val="22"/>
              </w:rPr>
              <w:t>Planificare şi organizare strategică</w:t>
            </w:r>
          </w:p>
        </w:tc>
      </w:tr>
      <w:tr w:rsidR="007E52F4" w:rsidRPr="00854CE7" w14:paraId="6853BAD3" w14:textId="77777777" w:rsidTr="0033173E">
        <w:tc>
          <w:tcPr>
            <w:tcW w:w="1722" w:type="dxa"/>
            <w:vMerge w:val="restart"/>
            <w:tcBorders>
              <w:top w:val="single" w:sz="6" w:space="0" w:color="000000"/>
              <w:left w:val="single" w:sz="6" w:space="0" w:color="000000"/>
              <w:bottom w:val="nil"/>
              <w:right w:val="single" w:sz="6" w:space="0" w:color="000000"/>
            </w:tcBorders>
            <w:hideMark/>
          </w:tcPr>
          <w:p w14:paraId="5C5954E6" w14:textId="77777777" w:rsidR="005D5A0F" w:rsidRPr="00854CE7" w:rsidRDefault="005D5A0F" w:rsidP="0022331F">
            <w:pPr>
              <w:pStyle w:val="rvps1"/>
              <w:rPr>
                <w:sz w:val="22"/>
                <w:szCs w:val="22"/>
              </w:rPr>
            </w:pPr>
            <w:r w:rsidRPr="00854CE7">
              <w:rPr>
                <w:rStyle w:val="rvts71"/>
                <w:sz w:val="22"/>
                <w:szCs w:val="22"/>
              </w:rPr>
              <w:t>Eficienţă</w:t>
            </w:r>
          </w:p>
          <w:p w14:paraId="6A1AE5CD" w14:textId="77777777" w:rsidR="005D5A0F" w:rsidRPr="00854CE7" w:rsidRDefault="005D5A0F" w:rsidP="0022331F">
            <w:pPr>
              <w:pStyle w:val="rvps1"/>
              <w:rPr>
                <w:sz w:val="22"/>
                <w:szCs w:val="22"/>
              </w:rPr>
            </w:pPr>
            <w:r w:rsidRPr="00854CE7">
              <w:rPr>
                <w:rStyle w:val="rvts71"/>
                <w:sz w:val="22"/>
                <w:szCs w:val="22"/>
              </w:rPr>
              <w:t>interpersonală</w:t>
            </w:r>
          </w:p>
        </w:tc>
        <w:tc>
          <w:tcPr>
            <w:tcW w:w="2404" w:type="dxa"/>
            <w:gridSpan w:val="2"/>
            <w:tcBorders>
              <w:top w:val="single" w:sz="6" w:space="0" w:color="000000"/>
              <w:left w:val="single" w:sz="6" w:space="0" w:color="000000"/>
              <w:bottom w:val="nil"/>
              <w:right w:val="single" w:sz="6" w:space="0" w:color="000000"/>
            </w:tcBorders>
            <w:hideMark/>
          </w:tcPr>
          <w:p w14:paraId="24EED90B" w14:textId="77777777" w:rsidR="005D5A0F" w:rsidRPr="00854CE7" w:rsidRDefault="005D5A0F" w:rsidP="0022331F">
            <w:pPr>
              <w:pStyle w:val="rvps6"/>
              <w:rPr>
                <w:sz w:val="22"/>
                <w:szCs w:val="22"/>
              </w:rPr>
            </w:pPr>
            <w:r w:rsidRPr="00854CE7">
              <w:rPr>
                <w:rStyle w:val="rvts81"/>
                <w:sz w:val="22"/>
                <w:szCs w:val="22"/>
              </w:rPr>
              <w:t>(nivel operaţional)</w:t>
            </w:r>
          </w:p>
        </w:tc>
        <w:tc>
          <w:tcPr>
            <w:tcW w:w="1898" w:type="dxa"/>
            <w:tcBorders>
              <w:top w:val="single" w:sz="6" w:space="0" w:color="000000"/>
              <w:left w:val="single" w:sz="6" w:space="0" w:color="000000"/>
              <w:bottom w:val="nil"/>
              <w:right w:val="single" w:sz="6" w:space="0" w:color="000000"/>
            </w:tcBorders>
            <w:shd w:val="clear" w:color="auto" w:fill="E5DFEC" w:themeFill="accent4" w:themeFillTint="33"/>
          </w:tcPr>
          <w:p w14:paraId="7A09403A" w14:textId="5A269B67" w:rsidR="005D5A0F" w:rsidRPr="00854CE7" w:rsidRDefault="00A36718" w:rsidP="0022331F">
            <w:pPr>
              <w:pStyle w:val="rvps6"/>
              <w:rPr>
                <w:rStyle w:val="rvts81"/>
                <w:sz w:val="22"/>
                <w:szCs w:val="22"/>
              </w:rPr>
            </w:pPr>
            <w:r w:rsidRPr="00854CE7">
              <w:rPr>
                <w:rStyle w:val="rvts81"/>
                <w:sz w:val="22"/>
                <w:szCs w:val="22"/>
              </w:rPr>
              <w:t>(nivel extins</w:t>
            </w:r>
            <w:r w:rsidR="005D5A0F" w:rsidRPr="00854CE7">
              <w:rPr>
                <w:rStyle w:val="rvts81"/>
                <w:sz w:val="22"/>
                <w:szCs w:val="22"/>
              </w:rPr>
              <w:t>)</w:t>
            </w:r>
          </w:p>
        </w:tc>
        <w:tc>
          <w:tcPr>
            <w:tcW w:w="2703" w:type="dxa"/>
            <w:tcBorders>
              <w:top w:val="single" w:sz="6" w:space="0" w:color="000000"/>
              <w:left w:val="single" w:sz="6" w:space="0" w:color="000000"/>
              <w:bottom w:val="nil"/>
              <w:right w:val="single" w:sz="6" w:space="0" w:color="000000"/>
            </w:tcBorders>
            <w:hideMark/>
          </w:tcPr>
          <w:p w14:paraId="4FF1EAFA" w14:textId="77777777" w:rsidR="005D5A0F" w:rsidRPr="00854CE7" w:rsidRDefault="005D5A0F" w:rsidP="0022331F">
            <w:pPr>
              <w:pStyle w:val="rvps6"/>
              <w:rPr>
                <w:sz w:val="22"/>
                <w:szCs w:val="22"/>
              </w:rPr>
            </w:pPr>
            <w:r w:rsidRPr="00854CE7">
              <w:rPr>
                <w:rStyle w:val="rvts81"/>
                <w:sz w:val="22"/>
                <w:szCs w:val="22"/>
              </w:rPr>
              <w:t>(nivel extins)</w:t>
            </w:r>
          </w:p>
        </w:tc>
        <w:tc>
          <w:tcPr>
            <w:tcW w:w="2889" w:type="dxa"/>
            <w:tcBorders>
              <w:top w:val="single" w:sz="6" w:space="0" w:color="000000"/>
              <w:left w:val="single" w:sz="6" w:space="0" w:color="000000"/>
              <w:bottom w:val="nil"/>
              <w:right w:val="single" w:sz="6" w:space="0" w:color="000000"/>
            </w:tcBorders>
            <w:hideMark/>
          </w:tcPr>
          <w:p w14:paraId="0ED0670B" w14:textId="77777777" w:rsidR="005D5A0F" w:rsidRPr="00854CE7" w:rsidRDefault="005D5A0F" w:rsidP="0022331F">
            <w:pPr>
              <w:pStyle w:val="rvps6"/>
              <w:rPr>
                <w:sz w:val="22"/>
                <w:szCs w:val="22"/>
              </w:rPr>
            </w:pPr>
            <w:r w:rsidRPr="00854CE7">
              <w:rPr>
                <w:rStyle w:val="rvts81"/>
                <w:sz w:val="22"/>
                <w:szCs w:val="22"/>
              </w:rPr>
              <w:t>(nivel extins)</w:t>
            </w:r>
          </w:p>
        </w:tc>
        <w:tc>
          <w:tcPr>
            <w:tcW w:w="2940" w:type="dxa"/>
            <w:tcBorders>
              <w:top w:val="single" w:sz="6" w:space="0" w:color="000000"/>
              <w:left w:val="single" w:sz="6" w:space="0" w:color="000000"/>
              <w:bottom w:val="nil"/>
              <w:right w:val="single" w:sz="6" w:space="0" w:color="000000"/>
            </w:tcBorders>
            <w:hideMark/>
          </w:tcPr>
          <w:p w14:paraId="6C0DCBE3" w14:textId="77777777" w:rsidR="005D5A0F" w:rsidRPr="00854CE7" w:rsidRDefault="005D5A0F" w:rsidP="0022331F">
            <w:pPr>
              <w:pStyle w:val="rvps6"/>
              <w:rPr>
                <w:sz w:val="22"/>
                <w:szCs w:val="22"/>
              </w:rPr>
            </w:pPr>
            <w:r w:rsidRPr="00854CE7">
              <w:rPr>
                <w:rStyle w:val="rvts81"/>
                <w:sz w:val="22"/>
                <w:szCs w:val="22"/>
              </w:rPr>
              <w:t>(nivel strategic)</w:t>
            </w:r>
          </w:p>
        </w:tc>
      </w:tr>
      <w:tr w:rsidR="007E52F4" w:rsidRPr="00854CE7" w14:paraId="63C37F7C" w14:textId="77777777" w:rsidTr="0033173E">
        <w:tc>
          <w:tcPr>
            <w:tcW w:w="0" w:type="auto"/>
            <w:vMerge/>
            <w:tcBorders>
              <w:top w:val="single" w:sz="6" w:space="0" w:color="000000"/>
              <w:left w:val="single" w:sz="6" w:space="0" w:color="000000"/>
              <w:bottom w:val="nil"/>
              <w:right w:val="single" w:sz="6" w:space="0" w:color="000000"/>
            </w:tcBorders>
            <w:hideMark/>
          </w:tcPr>
          <w:p w14:paraId="6F331820" w14:textId="77777777" w:rsidR="005D5A0F" w:rsidRPr="00854CE7" w:rsidRDefault="005D5A0F" w:rsidP="0022331F">
            <w:pPr>
              <w:rPr>
                <w:sz w:val="22"/>
                <w:szCs w:val="22"/>
              </w:rPr>
            </w:pPr>
          </w:p>
        </w:tc>
        <w:tc>
          <w:tcPr>
            <w:tcW w:w="2404" w:type="dxa"/>
            <w:gridSpan w:val="2"/>
            <w:tcBorders>
              <w:top w:val="nil"/>
              <w:left w:val="single" w:sz="6" w:space="0" w:color="000000"/>
              <w:bottom w:val="single" w:sz="6" w:space="0" w:color="000000"/>
              <w:right w:val="single" w:sz="6" w:space="0" w:color="000000"/>
            </w:tcBorders>
            <w:hideMark/>
          </w:tcPr>
          <w:p w14:paraId="16317DE9" w14:textId="77777777" w:rsidR="005D5A0F" w:rsidRPr="00854CE7" w:rsidRDefault="005D5A0F" w:rsidP="0022331F">
            <w:pPr>
              <w:pStyle w:val="rvps1"/>
              <w:rPr>
                <w:sz w:val="22"/>
                <w:szCs w:val="22"/>
              </w:rPr>
            </w:pPr>
            <w:r w:rsidRPr="00854CE7">
              <w:rPr>
                <w:rStyle w:val="rvts81"/>
                <w:sz w:val="22"/>
                <w:szCs w:val="22"/>
              </w:rPr>
              <w:t>Comunicare*)</w:t>
            </w:r>
          </w:p>
        </w:tc>
        <w:tc>
          <w:tcPr>
            <w:tcW w:w="1898" w:type="dxa"/>
            <w:tcBorders>
              <w:top w:val="nil"/>
              <w:left w:val="single" w:sz="6" w:space="0" w:color="000000"/>
              <w:bottom w:val="single" w:sz="6" w:space="0" w:color="000000"/>
              <w:right w:val="single" w:sz="6" w:space="0" w:color="000000"/>
            </w:tcBorders>
            <w:shd w:val="clear" w:color="auto" w:fill="E5DFEC" w:themeFill="accent4" w:themeFillTint="33"/>
          </w:tcPr>
          <w:p w14:paraId="03B817E9" w14:textId="77777777" w:rsidR="005D5A0F" w:rsidRPr="00854CE7" w:rsidRDefault="005D5A0F" w:rsidP="0022331F">
            <w:pPr>
              <w:pStyle w:val="rvps1"/>
              <w:rPr>
                <w:rStyle w:val="rvts81"/>
                <w:sz w:val="22"/>
                <w:szCs w:val="22"/>
              </w:rPr>
            </w:pPr>
            <w:r w:rsidRPr="00854CE7">
              <w:rPr>
                <w:rStyle w:val="rvts81"/>
                <w:sz w:val="22"/>
                <w:szCs w:val="22"/>
              </w:rPr>
              <w:t>Comunicare</w:t>
            </w:r>
          </w:p>
        </w:tc>
        <w:tc>
          <w:tcPr>
            <w:tcW w:w="2703" w:type="dxa"/>
            <w:tcBorders>
              <w:top w:val="nil"/>
              <w:left w:val="single" w:sz="6" w:space="0" w:color="000000"/>
              <w:bottom w:val="single" w:sz="6" w:space="0" w:color="000000"/>
              <w:right w:val="single" w:sz="6" w:space="0" w:color="000000"/>
            </w:tcBorders>
            <w:hideMark/>
          </w:tcPr>
          <w:p w14:paraId="4879E4F7" w14:textId="77777777" w:rsidR="005D5A0F" w:rsidRPr="00854CE7" w:rsidRDefault="005D5A0F" w:rsidP="0022331F">
            <w:pPr>
              <w:pStyle w:val="rvps1"/>
              <w:rPr>
                <w:sz w:val="22"/>
                <w:szCs w:val="22"/>
              </w:rPr>
            </w:pPr>
            <w:r w:rsidRPr="00854CE7">
              <w:rPr>
                <w:rStyle w:val="rvts81"/>
                <w:sz w:val="22"/>
                <w:szCs w:val="22"/>
              </w:rPr>
              <w:t>Comunicare</w:t>
            </w:r>
          </w:p>
          <w:p w14:paraId="0751AEBA" w14:textId="77777777" w:rsidR="005D5A0F" w:rsidRPr="00854CE7" w:rsidRDefault="005D5A0F" w:rsidP="0022331F">
            <w:pPr>
              <w:pStyle w:val="rvps1"/>
              <w:rPr>
                <w:sz w:val="22"/>
                <w:szCs w:val="22"/>
              </w:rPr>
            </w:pPr>
            <w:r w:rsidRPr="00854CE7">
              <w:rPr>
                <w:rStyle w:val="rvts81"/>
                <w:sz w:val="22"/>
                <w:szCs w:val="22"/>
              </w:rPr>
              <w:t>+</w:t>
            </w:r>
          </w:p>
          <w:p w14:paraId="63A8C4A0" w14:textId="77777777" w:rsidR="005D5A0F" w:rsidRPr="00854CE7" w:rsidRDefault="005D5A0F" w:rsidP="0022331F">
            <w:pPr>
              <w:pStyle w:val="rvps1"/>
              <w:rPr>
                <w:sz w:val="22"/>
                <w:szCs w:val="22"/>
              </w:rPr>
            </w:pPr>
            <w:r w:rsidRPr="00854CE7">
              <w:rPr>
                <w:rStyle w:val="rvts71"/>
                <w:sz w:val="22"/>
                <w:szCs w:val="22"/>
              </w:rPr>
              <w:t>Networking </w:t>
            </w:r>
            <w:r w:rsidRPr="00854CE7">
              <w:rPr>
                <w:rStyle w:val="rvts81"/>
                <w:sz w:val="22"/>
                <w:szCs w:val="22"/>
              </w:rPr>
              <w:t>(construirea relaţiilor) şi influenţare</w:t>
            </w:r>
          </w:p>
        </w:tc>
        <w:tc>
          <w:tcPr>
            <w:tcW w:w="2889" w:type="dxa"/>
            <w:tcBorders>
              <w:top w:val="nil"/>
              <w:left w:val="single" w:sz="6" w:space="0" w:color="000000"/>
              <w:bottom w:val="single" w:sz="6" w:space="0" w:color="000000"/>
              <w:right w:val="single" w:sz="6" w:space="0" w:color="000000"/>
            </w:tcBorders>
            <w:hideMark/>
          </w:tcPr>
          <w:p w14:paraId="5C8C0AA9" w14:textId="77777777" w:rsidR="005D5A0F" w:rsidRPr="00854CE7" w:rsidRDefault="005D5A0F" w:rsidP="0022331F">
            <w:pPr>
              <w:pStyle w:val="rvps1"/>
              <w:rPr>
                <w:sz w:val="22"/>
                <w:szCs w:val="22"/>
              </w:rPr>
            </w:pPr>
            <w:r w:rsidRPr="00854CE7">
              <w:rPr>
                <w:rStyle w:val="rvts81"/>
                <w:sz w:val="22"/>
                <w:szCs w:val="22"/>
              </w:rPr>
              <w:t>Comunicare</w:t>
            </w:r>
          </w:p>
          <w:p w14:paraId="0381DBC0" w14:textId="77777777" w:rsidR="005D5A0F" w:rsidRPr="00854CE7" w:rsidRDefault="005D5A0F" w:rsidP="0022331F">
            <w:pPr>
              <w:pStyle w:val="rvps1"/>
              <w:rPr>
                <w:sz w:val="22"/>
                <w:szCs w:val="22"/>
              </w:rPr>
            </w:pPr>
            <w:r w:rsidRPr="00854CE7">
              <w:rPr>
                <w:rStyle w:val="rvts81"/>
                <w:sz w:val="22"/>
                <w:szCs w:val="22"/>
              </w:rPr>
              <w:t>+</w:t>
            </w:r>
          </w:p>
          <w:p w14:paraId="27D80CE0" w14:textId="77777777" w:rsidR="005D5A0F" w:rsidRPr="00854CE7" w:rsidRDefault="005D5A0F" w:rsidP="0022331F">
            <w:pPr>
              <w:pStyle w:val="rvps1"/>
              <w:rPr>
                <w:sz w:val="22"/>
                <w:szCs w:val="22"/>
              </w:rPr>
            </w:pPr>
            <w:r w:rsidRPr="00854CE7">
              <w:rPr>
                <w:rStyle w:val="rvts71"/>
                <w:sz w:val="22"/>
                <w:szCs w:val="22"/>
              </w:rPr>
              <w:t>Networking </w:t>
            </w:r>
            <w:r w:rsidRPr="00854CE7">
              <w:rPr>
                <w:rStyle w:val="rvts81"/>
                <w:sz w:val="22"/>
                <w:szCs w:val="22"/>
              </w:rPr>
              <w:t>(construirea relaţiilor) şi influenţare</w:t>
            </w:r>
          </w:p>
        </w:tc>
        <w:tc>
          <w:tcPr>
            <w:tcW w:w="2940" w:type="dxa"/>
            <w:tcBorders>
              <w:top w:val="nil"/>
              <w:left w:val="single" w:sz="6" w:space="0" w:color="000000"/>
              <w:bottom w:val="single" w:sz="6" w:space="0" w:color="000000"/>
              <w:right w:val="single" w:sz="6" w:space="0" w:color="000000"/>
            </w:tcBorders>
            <w:hideMark/>
          </w:tcPr>
          <w:p w14:paraId="2672A2BA" w14:textId="77777777" w:rsidR="005D5A0F" w:rsidRPr="00854CE7" w:rsidRDefault="005D5A0F" w:rsidP="0022331F">
            <w:pPr>
              <w:pStyle w:val="rvps1"/>
              <w:rPr>
                <w:sz w:val="22"/>
                <w:szCs w:val="22"/>
              </w:rPr>
            </w:pPr>
            <w:r w:rsidRPr="00854CE7">
              <w:rPr>
                <w:rStyle w:val="rvts81"/>
                <w:sz w:val="22"/>
                <w:szCs w:val="22"/>
              </w:rPr>
              <w:t>Comunicare</w:t>
            </w:r>
          </w:p>
          <w:p w14:paraId="16D979A3" w14:textId="77777777" w:rsidR="005D5A0F" w:rsidRPr="00854CE7" w:rsidRDefault="005D5A0F" w:rsidP="0022331F">
            <w:pPr>
              <w:pStyle w:val="rvps1"/>
              <w:rPr>
                <w:sz w:val="22"/>
                <w:szCs w:val="22"/>
              </w:rPr>
            </w:pPr>
            <w:r w:rsidRPr="00854CE7">
              <w:rPr>
                <w:rStyle w:val="rvts81"/>
                <w:sz w:val="22"/>
                <w:szCs w:val="22"/>
              </w:rPr>
              <w:t>+</w:t>
            </w:r>
          </w:p>
          <w:p w14:paraId="301C214E" w14:textId="77777777" w:rsidR="005D5A0F" w:rsidRPr="00854CE7" w:rsidRDefault="005D5A0F" w:rsidP="0022331F">
            <w:pPr>
              <w:pStyle w:val="rvps1"/>
              <w:rPr>
                <w:sz w:val="22"/>
                <w:szCs w:val="22"/>
              </w:rPr>
            </w:pPr>
            <w:r w:rsidRPr="00854CE7">
              <w:rPr>
                <w:rStyle w:val="rvts81"/>
                <w:sz w:val="22"/>
                <w:szCs w:val="22"/>
              </w:rPr>
              <w:t>Networking (construirea relaţiilor) şi influenţare</w:t>
            </w:r>
          </w:p>
          <w:p w14:paraId="423684ED" w14:textId="77777777" w:rsidR="005D5A0F" w:rsidRPr="00854CE7" w:rsidRDefault="005D5A0F" w:rsidP="0022331F">
            <w:pPr>
              <w:pStyle w:val="rvps1"/>
              <w:rPr>
                <w:sz w:val="22"/>
                <w:szCs w:val="22"/>
              </w:rPr>
            </w:pPr>
            <w:r w:rsidRPr="00854CE7">
              <w:rPr>
                <w:rStyle w:val="rvts81"/>
                <w:sz w:val="22"/>
                <w:szCs w:val="22"/>
              </w:rPr>
              <w:t>+</w:t>
            </w:r>
          </w:p>
          <w:p w14:paraId="40965EE6" w14:textId="77777777" w:rsidR="005D5A0F" w:rsidRPr="00854CE7" w:rsidRDefault="005D5A0F" w:rsidP="0022331F">
            <w:pPr>
              <w:pStyle w:val="rvps1"/>
              <w:rPr>
                <w:sz w:val="22"/>
                <w:szCs w:val="22"/>
              </w:rPr>
            </w:pPr>
            <w:r w:rsidRPr="00854CE7">
              <w:rPr>
                <w:rStyle w:val="rvts81"/>
                <w:sz w:val="22"/>
                <w:szCs w:val="22"/>
              </w:rPr>
              <w:t>Comunicare strategică</w:t>
            </w:r>
          </w:p>
        </w:tc>
      </w:tr>
      <w:tr w:rsidR="007E52F4" w:rsidRPr="00854CE7" w14:paraId="64EE1762" w14:textId="77777777" w:rsidTr="0033173E">
        <w:tc>
          <w:tcPr>
            <w:tcW w:w="1722" w:type="dxa"/>
            <w:tcBorders>
              <w:top w:val="nil"/>
              <w:left w:val="single" w:sz="6" w:space="0" w:color="000000"/>
              <w:bottom w:val="nil"/>
              <w:right w:val="single" w:sz="6" w:space="0" w:color="000000"/>
            </w:tcBorders>
            <w:hideMark/>
          </w:tcPr>
          <w:p w14:paraId="5DFEA165" w14:textId="77777777" w:rsidR="005D5A0F" w:rsidRPr="00854CE7" w:rsidRDefault="005D5A0F" w:rsidP="0022331F">
            <w:pPr>
              <w:pStyle w:val="rvps1"/>
              <w:rPr>
                <w:sz w:val="22"/>
                <w:szCs w:val="22"/>
              </w:rPr>
            </w:pPr>
          </w:p>
        </w:tc>
        <w:tc>
          <w:tcPr>
            <w:tcW w:w="2404" w:type="dxa"/>
            <w:gridSpan w:val="2"/>
            <w:tcBorders>
              <w:top w:val="single" w:sz="6" w:space="0" w:color="000000"/>
              <w:left w:val="single" w:sz="6" w:space="0" w:color="000000"/>
              <w:bottom w:val="nil"/>
              <w:right w:val="single" w:sz="6" w:space="0" w:color="000000"/>
            </w:tcBorders>
            <w:hideMark/>
          </w:tcPr>
          <w:p w14:paraId="0C82885F" w14:textId="77777777" w:rsidR="005D5A0F" w:rsidRPr="00854CE7" w:rsidRDefault="005D5A0F" w:rsidP="0022331F">
            <w:pPr>
              <w:pStyle w:val="rvps6"/>
              <w:rPr>
                <w:sz w:val="22"/>
                <w:szCs w:val="22"/>
              </w:rPr>
            </w:pPr>
            <w:r w:rsidRPr="00854CE7">
              <w:rPr>
                <w:rStyle w:val="rvts81"/>
                <w:sz w:val="22"/>
                <w:szCs w:val="22"/>
              </w:rPr>
              <w:t>(nivel operaţional)</w:t>
            </w:r>
          </w:p>
        </w:tc>
        <w:tc>
          <w:tcPr>
            <w:tcW w:w="1898" w:type="dxa"/>
            <w:tcBorders>
              <w:top w:val="single" w:sz="6" w:space="0" w:color="000000"/>
              <w:left w:val="single" w:sz="6" w:space="0" w:color="000000"/>
              <w:bottom w:val="nil"/>
              <w:right w:val="single" w:sz="6" w:space="0" w:color="000000"/>
            </w:tcBorders>
            <w:shd w:val="clear" w:color="auto" w:fill="E5DFEC" w:themeFill="accent4" w:themeFillTint="33"/>
          </w:tcPr>
          <w:p w14:paraId="06B64E7A" w14:textId="77777777" w:rsidR="005D5A0F" w:rsidRPr="00854CE7" w:rsidRDefault="005D5A0F" w:rsidP="0022331F">
            <w:pPr>
              <w:pStyle w:val="rvps6"/>
              <w:rPr>
                <w:rStyle w:val="rvts81"/>
                <w:sz w:val="22"/>
                <w:szCs w:val="22"/>
              </w:rPr>
            </w:pPr>
            <w:r w:rsidRPr="00854CE7">
              <w:rPr>
                <w:rStyle w:val="rvts81"/>
                <w:sz w:val="22"/>
                <w:szCs w:val="22"/>
              </w:rPr>
              <w:t>(nivel operaţional)</w:t>
            </w:r>
          </w:p>
        </w:tc>
        <w:tc>
          <w:tcPr>
            <w:tcW w:w="2703" w:type="dxa"/>
            <w:tcBorders>
              <w:top w:val="single" w:sz="6" w:space="0" w:color="000000"/>
              <w:left w:val="single" w:sz="6" w:space="0" w:color="000000"/>
              <w:bottom w:val="nil"/>
              <w:right w:val="single" w:sz="6" w:space="0" w:color="000000"/>
            </w:tcBorders>
            <w:hideMark/>
          </w:tcPr>
          <w:p w14:paraId="1AED4702" w14:textId="77777777" w:rsidR="005D5A0F" w:rsidRPr="00854CE7" w:rsidRDefault="005D5A0F" w:rsidP="0022331F">
            <w:pPr>
              <w:pStyle w:val="rvps6"/>
              <w:rPr>
                <w:sz w:val="22"/>
                <w:szCs w:val="22"/>
              </w:rPr>
            </w:pPr>
            <w:r w:rsidRPr="00854CE7">
              <w:rPr>
                <w:rStyle w:val="rvts81"/>
                <w:sz w:val="22"/>
                <w:szCs w:val="22"/>
              </w:rPr>
              <w:t>(nivel operaţional)</w:t>
            </w:r>
          </w:p>
        </w:tc>
        <w:tc>
          <w:tcPr>
            <w:tcW w:w="2889" w:type="dxa"/>
            <w:tcBorders>
              <w:top w:val="single" w:sz="6" w:space="0" w:color="000000"/>
              <w:left w:val="single" w:sz="6" w:space="0" w:color="000000"/>
              <w:bottom w:val="nil"/>
              <w:right w:val="single" w:sz="6" w:space="0" w:color="000000"/>
            </w:tcBorders>
            <w:hideMark/>
          </w:tcPr>
          <w:p w14:paraId="1BC9E368" w14:textId="77777777" w:rsidR="005D5A0F" w:rsidRPr="00854CE7" w:rsidRDefault="005D5A0F" w:rsidP="0022331F">
            <w:pPr>
              <w:pStyle w:val="rvps6"/>
              <w:rPr>
                <w:sz w:val="22"/>
                <w:szCs w:val="22"/>
              </w:rPr>
            </w:pPr>
            <w:r w:rsidRPr="00854CE7">
              <w:rPr>
                <w:rStyle w:val="rvts81"/>
                <w:sz w:val="22"/>
                <w:szCs w:val="22"/>
              </w:rPr>
              <w:t>(nivel extins)</w:t>
            </w:r>
          </w:p>
        </w:tc>
        <w:tc>
          <w:tcPr>
            <w:tcW w:w="2940" w:type="dxa"/>
            <w:tcBorders>
              <w:top w:val="single" w:sz="6" w:space="0" w:color="000000"/>
              <w:left w:val="single" w:sz="6" w:space="0" w:color="000000"/>
              <w:bottom w:val="nil"/>
              <w:right w:val="single" w:sz="6" w:space="0" w:color="000000"/>
            </w:tcBorders>
            <w:hideMark/>
          </w:tcPr>
          <w:p w14:paraId="2B25D1CB" w14:textId="77777777" w:rsidR="005D5A0F" w:rsidRPr="00854CE7" w:rsidRDefault="005D5A0F" w:rsidP="0022331F">
            <w:pPr>
              <w:pStyle w:val="rvps6"/>
              <w:rPr>
                <w:sz w:val="22"/>
                <w:szCs w:val="22"/>
              </w:rPr>
            </w:pPr>
            <w:r w:rsidRPr="00854CE7">
              <w:rPr>
                <w:rStyle w:val="rvts81"/>
                <w:sz w:val="22"/>
                <w:szCs w:val="22"/>
              </w:rPr>
              <w:t>(nivel extins)</w:t>
            </w:r>
          </w:p>
        </w:tc>
      </w:tr>
      <w:tr w:rsidR="007E52F4" w:rsidRPr="00854CE7" w14:paraId="6851B1ED" w14:textId="77777777" w:rsidTr="0033173E">
        <w:tc>
          <w:tcPr>
            <w:tcW w:w="1722" w:type="dxa"/>
            <w:tcBorders>
              <w:top w:val="nil"/>
              <w:left w:val="single" w:sz="6" w:space="0" w:color="000000"/>
              <w:bottom w:val="single" w:sz="6" w:space="0" w:color="000000"/>
              <w:right w:val="single" w:sz="6" w:space="0" w:color="000000"/>
            </w:tcBorders>
            <w:hideMark/>
          </w:tcPr>
          <w:p w14:paraId="1D04051D" w14:textId="77777777" w:rsidR="005D5A0F" w:rsidRPr="00854CE7" w:rsidRDefault="005D5A0F" w:rsidP="0022331F">
            <w:pPr>
              <w:pStyle w:val="rvps1"/>
              <w:rPr>
                <w:sz w:val="22"/>
                <w:szCs w:val="22"/>
              </w:rPr>
            </w:pPr>
          </w:p>
        </w:tc>
        <w:tc>
          <w:tcPr>
            <w:tcW w:w="2404" w:type="dxa"/>
            <w:gridSpan w:val="2"/>
            <w:tcBorders>
              <w:top w:val="nil"/>
              <w:left w:val="single" w:sz="6" w:space="0" w:color="000000"/>
              <w:bottom w:val="single" w:sz="6" w:space="0" w:color="000000"/>
              <w:right w:val="single" w:sz="6" w:space="0" w:color="000000"/>
            </w:tcBorders>
            <w:hideMark/>
          </w:tcPr>
          <w:p w14:paraId="3E44DC56" w14:textId="77777777" w:rsidR="005D5A0F" w:rsidRPr="00854CE7" w:rsidRDefault="005D5A0F" w:rsidP="0022331F">
            <w:pPr>
              <w:pStyle w:val="rvps1"/>
              <w:rPr>
                <w:sz w:val="22"/>
                <w:szCs w:val="22"/>
              </w:rPr>
            </w:pPr>
            <w:r w:rsidRPr="00854CE7">
              <w:rPr>
                <w:rStyle w:val="rvts81"/>
                <w:sz w:val="22"/>
                <w:szCs w:val="22"/>
              </w:rPr>
              <w:t>Lucru în echipă*)</w:t>
            </w:r>
          </w:p>
        </w:tc>
        <w:tc>
          <w:tcPr>
            <w:tcW w:w="1898" w:type="dxa"/>
            <w:tcBorders>
              <w:top w:val="nil"/>
              <w:left w:val="single" w:sz="6" w:space="0" w:color="000000"/>
              <w:bottom w:val="single" w:sz="6" w:space="0" w:color="000000"/>
              <w:right w:val="single" w:sz="6" w:space="0" w:color="000000"/>
            </w:tcBorders>
            <w:shd w:val="clear" w:color="auto" w:fill="E5DFEC" w:themeFill="accent4" w:themeFillTint="33"/>
          </w:tcPr>
          <w:p w14:paraId="72C5AEEC" w14:textId="77777777" w:rsidR="005D5A0F" w:rsidRPr="00854CE7" w:rsidRDefault="005D5A0F" w:rsidP="0022331F">
            <w:pPr>
              <w:pStyle w:val="rvps1"/>
              <w:rPr>
                <w:rStyle w:val="rvts81"/>
                <w:sz w:val="22"/>
                <w:szCs w:val="22"/>
              </w:rPr>
            </w:pPr>
            <w:r w:rsidRPr="00854CE7">
              <w:rPr>
                <w:rStyle w:val="rvts81"/>
                <w:sz w:val="22"/>
                <w:szCs w:val="22"/>
              </w:rPr>
              <w:t>Lucru în echipă</w:t>
            </w:r>
          </w:p>
          <w:p w14:paraId="24D49237" w14:textId="77777777" w:rsidR="005D5A0F" w:rsidRPr="00854CE7" w:rsidRDefault="005D5A0F" w:rsidP="0022331F">
            <w:pPr>
              <w:pStyle w:val="rvps1"/>
              <w:rPr>
                <w:rStyle w:val="rvts81"/>
                <w:sz w:val="22"/>
                <w:szCs w:val="22"/>
              </w:rPr>
            </w:pPr>
            <w:r w:rsidRPr="00854CE7">
              <w:rPr>
                <w:rStyle w:val="rvts81"/>
                <w:sz w:val="22"/>
                <w:szCs w:val="22"/>
              </w:rPr>
              <w:t>+</w:t>
            </w:r>
          </w:p>
          <w:p w14:paraId="09FA12D6" w14:textId="77777777" w:rsidR="005D5A0F" w:rsidRPr="00854CE7" w:rsidRDefault="005D5A0F" w:rsidP="0022331F">
            <w:pPr>
              <w:pStyle w:val="rvps1"/>
              <w:rPr>
                <w:rStyle w:val="rvts81"/>
                <w:sz w:val="22"/>
                <w:szCs w:val="22"/>
              </w:rPr>
            </w:pPr>
            <w:r w:rsidRPr="00854CE7">
              <w:rPr>
                <w:rStyle w:val="rvts81"/>
                <w:sz w:val="22"/>
                <w:szCs w:val="22"/>
              </w:rPr>
              <w:t>Îndrumare a colegilor de echipă</w:t>
            </w:r>
          </w:p>
        </w:tc>
        <w:tc>
          <w:tcPr>
            <w:tcW w:w="2703" w:type="dxa"/>
            <w:tcBorders>
              <w:top w:val="nil"/>
              <w:left w:val="single" w:sz="6" w:space="0" w:color="000000"/>
              <w:bottom w:val="single" w:sz="6" w:space="0" w:color="000000"/>
              <w:right w:val="single" w:sz="6" w:space="0" w:color="000000"/>
            </w:tcBorders>
            <w:hideMark/>
          </w:tcPr>
          <w:p w14:paraId="59B160D3" w14:textId="77777777" w:rsidR="005D5A0F" w:rsidRPr="00854CE7" w:rsidRDefault="005D5A0F" w:rsidP="0022331F">
            <w:pPr>
              <w:pStyle w:val="rvps1"/>
              <w:rPr>
                <w:sz w:val="22"/>
                <w:szCs w:val="22"/>
              </w:rPr>
            </w:pPr>
            <w:r w:rsidRPr="00854CE7">
              <w:rPr>
                <w:rStyle w:val="rvts81"/>
                <w:sz w:val="22"/>
                <w:szCs w:val="22"/>
              </w:rPr>
              <w:t>Lucru în echipă</w:t>
            </w:r>
          </w:p>
        </w:tc>
        <w:tc>
          <w:tcPr>
            <w:tcW w:w="2889" w:type="dxa"/>
            <w:tcBorders>
              <w:top w:val="nil"/>
              <w:left w:val="single" w:sz="6" w:space="0" w:color="000000"/>
              <w:bottom w:val="single" w:sz="6" w:space="0" w:color="000000"/>
              <w:right w:val="single" w:sz="6" w:space="0" w:color="000000"/>
            </w:tcBorders>
            <w:hideMark/>
          </w:tcPr>
          <w:p w14:paraId="04DC6AA1" w14:textId="77777777" w:rsidR="005D5A0F" w:rsidRPr="00854CE7" w:rsidRDefault="005D5A0F" w:rsidP="0022331F">
            <w:pPr>
              <w:pStyle w:val="rvps1"/>
              <w:rPr>
                <w:sz w:val="22"/>
                <w:szCs w:val="22"/>
              </w:rPr>
            </w:pPr>
            <w:r w:rsidRPr="00854CE7">
              <w:rPr>
                <w:rStyle w:val="rvts81"/>
                <w:sz w:val="22"/>
                <w:szCs w:val="22"/>
              </w:rPr>
              <w:t>Lucru în echipă</w:t>
            </w:r>
          </w:p>
          <w:p w14:paraId="16F34C27" w14:textId="77777777" w:rsidR="005D5A0F" w:rsidRPr="00854CE7" w:rsidRDefault="005D5A0F" w:rsidP="0022331F">
            <w:pPr>
              <w:pStyle w:val="rvps1"/>
              <w:rPr>
                <w:sz w:val="22"/>
                <w:szCs w:val="22"/>
              </w:rPr>
            </w:pPr>
            <w:r w:rsidRPr="00854CE7">
              <w:rPr>
                <w:rStyle w:val="rvts81"/>
                <w:sz w:val="22"/>
                <w:szCs w:val="22"/>
              </w:rPr>
              <w:t>+</w:t>
            </w:r>
          </w:p>
          <w:p w14:paraId="0EBD2759" w14:textId="77777777" w:rsidR="005D5A0F" w:rsidRPr="00854CE7" w:rsidRDefault="005D5A0F" w:rsidP="0022331F">
            <w:pPr>
              <w:pStyle w:val="rvps1"/>
              <w:rPr>
                <w:sz w:val="22"/>
                <w:szCs w:val="22"/>
              </w:rPr>
            </w:pPr>
            <w:r w:rsidRPr="00854CE7">
              <w:rPr>
                <w:rStyle w:val="rvts81"/>
                <w:sz w:val="22"/>
                <w:szCs w:val="22"/>
              </w:rPr>
              <w:t>Medierea conflictelor</w:t>
            </w:r>
          </w:p>
        </w:tc>
        <w:tc>
          <w:tcPr>
            <w:tcW w:w="2940" w:type="dxa"/>
            <w:tcBorders>
              <w:top w:val="nil"/>
              <w:left w:val="single" w:sz="6" w:space="0" w:color="000000"/>
              <w:bottom w:val="single" w:sz="6" w:space="0" w:color="000000"/>
              <w:right w:val="single" w:sz="6" w:space="0" w:color="000000"/>
            </w:tcBorders>
            <w:hideMark/>
          </w:tcPr>
          <w:p w14:paraId="099B3722" w14:textId="77777777" w:rsidR="005D5A0F" w:rsidRPr="00854CE7" w:rsidRDefault="005D5A0F" w:rsidP="0022331F">
            <w:pPr>
              <w:pStyle w:val="rvps1"/>
              <w:rPr>
                <w:sz w:val="22"/>
                <w:szCs w:val="22"/>
              </w:rPr>
            </w:pPr>
            <w:r w:rsidRPr="00854CE7">
              <w:rPr>
                <w:rStyle w:val="rvts81"/>
                <w:sz w:val="22"/>
                <w:szCs w:val="22"/>
              </w:rPr>
              <w:t>Lucru în echipă</w:t>
            </w:r>
          </w:p>
          <w:p w14:paraId="229ED6DD" w14:textId="77777777" w:rsidR="005D5A0F" w:rsidRPr="00854CE7" w:rsidRDefault="005D5A0F" w:rsidP="0022331F">
            <w:pPr>
              <w:pStyle w:val="rvps1"/>
              <w:rPr>
                <w:sz w:val="22"/>
                <w:szCs w:val="22"/>
              </w:rPr>
            </w:pPr>
            <w:r w:rsidRPr="00854CE7">
              <w:rPr>
                <w:rStyle w:val="rvts81"/>
                <w:sz w:val="22"/>
                <w:szCs w:val="22"/>
              </w:rPr>
              <w:t>+</w:t>
            </w:r>
          </w:p>
          <w:p w14:paraId="42A5A903" w14:textId="77777777" w:rsidR="005D5A0F" w:rsidRPr="00854CE7" w:rsidRDefault="005D5A0F" w:rsidP="0022331F">
            <w:pPr>
              <w:pStyle w:val="rvps1"/>
              <w:rPr>
                <w:sz w:val="22"/>
                <w:szCs w:val="22"/>
              </w:rPr>
            </w:pPr>
            <w:r w:rsidRPr="00854CE7">
              <w:rPr>
                <w:rStyle w:val="rvts81"/>
                <w:sz w:val="22"/>
                <w:szCs w:val="22"/>
              </w:rPr>
              <w:t>Medierea conflictelor</w:t>
            </w:r>
          </w:p>
        </w:tc>
      </w:tr>
      <w:tr w:rsidR="007E52F4" w:rsidRPr="00854CE7" w14:paraId="36FEB03A" w14:textId="77777777" w:rsidTr="0033173E">
        <w:tc>
          <w:tcPr>
            <w:tcW w:w="1722" w:type="dxa"/>
            <w:vMerge w:val="restart"/>
            <w:tcBorders>
              <w:top w:val="single" w:sz="6" w:space="0" w:color="000000"/>
              <w:left w:val="single" w:sz="6" w:space="0" w:color="000000"/>
              <w:bottom w:val="nil"/>
              <w:right w:val="single" w:sz="6" w:space="0" w:color="000000"/>
            </w:tcBorders>
            <w:hideMark/>
          </w:tcPr>
          <w:p w14:paraId="2123C923" w14:textId="77777777" w:rsidR="005D5A0F" w:rsidRPr="00854CE7" w:rsidRDefault="005D5A0F" w:rsidP="0022331F">
            <w:pPr>
              <w:pStyle w:val="rvps1"/>
              <w:rPr>
                <w:sz w:val="22"/>
                <w:szCs w:val="22"/>
              </w:rPr>
            </w:pPr>
            <w:r w:rsidRPr="00854CE7">
              <w:rPr>
                <w:rStyle w:val="rvts71"/>
                <w:sz w:val="22"/>
                <w:szCs w:val="22"/>
              </w:rPr>
              <w:t>Responsabilitate socială</w:t>
            </w:r>
          </w:p>
        </w:tc>
        <w:tc>
          <w:tcPr>
            <w:tcW w:w="2404" w:type="dxa"/>
            <w:gridSpan w:val="2"/>
            <w:tcBorders>
              <w:top w:val="single" w:sz="6" w:space="0" w:color="000000"/>
              <w:left w:val="single" w:sz="6" w:space="0" w:color="000000"/>
              <w:bottom w:val="nil"/>
              <w:right w:val="single" w:sz="6" w:space="0" w:color="000000"/>
            </w:tcBorders>
            <w:hideMark/>
          </w:tcPr>
          <w:p w14:paraId="74E7F6BD" w14:textId="77777777" w:rsidR="005D5A0F" w:rsidRPr="00854CE7" w:rsidRDefault="005D5A0F" w:rsidP="0022331F">
            <w:pPr>
              <w:pStyle w:val="rvps6"/>
              <w:rPr>
                <w:sz w:val="22"/>
                <w:szCs w:val="22"/>
              </w:rPr>
            </w:pPr>
            <w:r w:rsidRPr="00854CE7">
              <w:rPr>
                <w:rStyle w:val="rvts81"/>
                <w:sz w:val="22"/>
                <w:szCs w:val="22"/>
              </w:rPr>
              <w:t>(nivel operaţional)</w:t>
            </w:r>
          </w:p>
        </w:tc>
        <w:tc>
          <w:tcPr>
            <w:tcW w:w="1898" w:type="dxa"/>
            <w:tcBorders>
              <w:top w:val="single" w:sz="6" w:space="0" w:color="000000"/>
              <w:left w:val="single" w:sz="6" w:space="0" w:color="000000"/>
              <w:bottom w:val="nil"/>
              <w:right w:val="single" w:sz="6" w:space="0" w:color="000000"/>
            </w:tcBorders>
            <w:shd w:val="clear" w:color="auto" w:fill="E5DFEC" w:themeFill="accent4" w:themeFillTint="33"/>
          </w:tcPr>
          <w:p w14:paraId="01F1A541" w14:textId="1AF69CDF" w:rsidR="005D5A0F" w:rsidRPr="00854CE7" w:rsidRDefault="005D5A0F" w:rsidP="0022331F">
            <w:pPr>
              <w:pStyle w:val="rvps6"/>
              <w:rPr>
                <w:rStyle w:val="rvts81"/>
                <w:sz w:val="22"/>
                <w:szCs w:val="22"/>
              </w:rPr>
            </w:pPr>
            <w:r w:rsidRPr="00854CE7">
              <w:rPr>
                <w:rStyle w:val="rvts81"/>
                <w:sz w:val="22"/>
                <w:szCs w:val="22"/>
              </w:rPr>
              <w:t xml:space="preserve">(nivel </w:t>
            </w:r>
            <w:r w:rsidR="00A36718" w:rsidRPr="00854CE7">
              <w:rPr>
                <w:rStyle w:val="rvts81"/>
                <w:sz w:val="22"/>
                <w:szCs w:val="22"/>
              </w:rPr>
              <w:t>operațional</w:t>
            </w:r>
            <w:r w:rsidRPr="00854CE7">
              <w:rPr>
                <w:rStyle w:val="rvts81"/>
                <w:sz w:val="22"/>
                <w:szCs w:val="22"/>
              </w:rPr>
              <w:t>)</w:t>
            </w:r>
          </w:p>
        </w:tc>
        <w:tc>
          <w:tcPr>
            <w:tcW w:w="2703" w:type="dxa"/>
            <w:tcBorders>
              <w:top w:val="single" w:sz="6" w:space="0" w:color="000000"/>
              <w:left w:val="single" w:sz="6" w:space="0" w:color="000000"/>
              <w:bottom w:val="nil"/>
              <w:right w:val="single" w:sz="6" w:space="0" w:color="000000"/>
            </w:tcBorders>
            <w:hideMark/>
          </w:tcPr>
          <w:p w14:paraId="2E5D5401" w14:textId="77777777" w:rsidR="005D5A0F" w:rsidRPr="00854CE7" w:rsidRDefault="005D5A0F" w:rsidP="0022331F">
            <w:pPr>
              <w:pStyle w:val="rvps6"/>
              <w:rPr>
                <w:sz w:val="22"/>
                <w:szCs w:val="22"/>
              </w:rPr>
            </w:pPr>
            <w:r w:rsidRPr="00854CE7">
              <w:rPr>
                <w:rStyle w:val="rvts81"/>
                <w:sz w:val="22"/>
                <w:szCs w:val="22"/>
              </w:rPr>
              <w:t>(nivel operaţional)</w:t>
            </w:r>
          </w:p>
        </w:tc>
        <w:tc>
          <w:tcPr>
            <w:tcW w:w="2889" w:type="dxa"/>
            <w:tcBorders>
              <w:top w:val="single" w:sz="6" w:space="0" w:color="000000"/>
              <w:left w:val="single" w:sz="6" w:space="0" w:color="000000"/>
              <w:bottom w:val="nil"/>
              <w:right w:val="single" w:sz="6" w:space="0" w:color="000000"/>
            </w:tcBorders>
            <w:hideMark/>
          </w:tcPr>
          <w:p w14:paraId="4D6C7658" w14:textId="77777777" w:rsidR="005D5A0F" w:rsidRPr="00854CE7" w:rsidRDefault="005D5A0F" w:rsidP="0022331F">
            <w:pPr>
              <w:pStyle w:val="rvps6"/>
              <w:rPr>
                <w:sz w:val="22"/>
                <w:szCs w:val="22"/>
              </w:rPr>
            </w:pPr>
            <w:r w:rsidRPr="00854CE7">
              <w:rPr>
                <w:rStyle w:val="rvts81"/>
                <w:sz w:val="22"/>
                <w:szCs w:val="22"/>
              </w:rPr>
              <w:t>(nivel extins)</w:t>
            </w:r>
          </w:p>
        </w:tc>
        <w:tc>
          <w:tcPr>
            <w:tcW w:w="2940" w:type="dxa"/>
            <w:tcBorders>
              <w:top w:val="single" w:sz="6" w:space="0" w:color="000000"/>
              <w:left w:val="single" w:sz="6" w:space="0" w:color="000000"/>
              <w:bottom w:val="nil"/>
              <w:right w:val="single" w:sz="6" w:space="0" w:color="000000"/>
            </w:tcBorders>
            <w:hideMark/>
          </w:tcPr>
          <w:p w14:paraId="5504DF7D" w14:textId="77777777" w:rsidR="005D5A0F" w:rsidRPr="00854CE7" w:rsidRDefault="005D5A0F" w:rsidP="0022331F">
            <w:pPr>
              <w:pStyle w:val="rvps6"/>
              <w:rPr>
                <w:sz w:val="22"/>
                <w:szCs w:val="22"/>
              </w:rPr>
            </w:pPr>
            <w:r w:rsidRPr="00854CE7">
              <w:rPr>
                <w:rStyle w:val="rvts81"/>
                <w:sz w:val="22"/>
                <w:szCs w:val="22"/>
              </w:rPr>
              <w:t>(nivel strategic)</w:t>
            </w:r>
          </w:p>
        </w:tc>
      </w:tr>
      <w:tr w:rsidR="007E52F4" w:rsidRPr="00854CE7" w14:paraId="331D19CC" w14:textId="77777777" w:rsidTr="0033173E">
        <w:tc>
          <w:tcPr>
            <w:tcW w:w="0" w:type="auto"/>
            <w:vMerge/>
            <w:tcBorders>
              <w:top w:val="single" w:sz="6" w:space="0" w:color="000000"/>
              <w:left w:val="single" w:sz="6" w:space="0" w:color="000000"/>
              <w:bottom w:val="nil"/>
              <w:right w:val="single" w:sz="6" w:space="0" w:color="000000"/>
            </w:tcBorders>
            <w:hideMark/>
          </w:tcPr>
          <w:p w14:paraId="63BB7789" w14:textId="77777777" w:rsidR="005D5A0F" w:rsidRPr="00854CE7" w:rsidRDefault="005D5A0F" w:rsidP="0022331F">
            <w:pPr>
              <w:rPr>
                <w:sz w:val="22"/>
                <w:szCs w:val="22"/>
              </w:rPr>
            </w:pPr>
          </w:p>
        </w:tc>
        <w:tc>
          <w:tcPr>
            <w:tcW w:w="2404" w:type="dxa"/>
            <w:gridSpan w:val="2"/>
            <w:tcBorders>
              <w:top w:val="nil"/>
              <w:left w:val="single" w:sz="6" w:space="0" w:color="000000"/>
              <w:bottom w:val="single" w:sz="6" w:space="0" w:color="000000"/>
              <w:right w:val="single" w:sz="6" w:space="0" w:color="000000"/>
            </w:tcBorders>
            <w:hideMark/>
          </w:tcPr>
          <w:p w14:paraId="29E5B423" w14:textId="77777777" w:rsidR="005D5A0F" w:rsidRPr="00854CE7" w:rsidRDefault="005D5A0F" w:rsidP="0022331F">
            <w:pPr>
              <w:pStyle w:val="rvps1"/>
              <w:rPr>
                <w:sz w:val="22"/>
                <w:szCs w:val="22"/>
              </w:rPr>
            </w:pPr>
            <w:r w:rsidRPr="00854CE7">
              <w:rPr>
                <w:rStyle w:val="rvts81"/>
                <w:sz w:val="22"/>
                <w:szCs w:val="22"/>
              </w:rPr>
              <w:t>Orientare către cetăţean*)</w:t>
            </w:r>
          </w:p>
        </w:tc>
        <w:tc>
          <w:tcPr>
            <w:tcW w:w="1898" w:type="dxa"/>
            <w:tcBorders>
              <w:top w:val="nil"/>
              <w:left w:val="single" w:sz="6" w:space="0" w:color="000000"/>
              <w:bottom w:val="single" w:sz="6" w:space="0" w:color="000000"/>
              <w:right w:val="single" w:sz="6" w:space="0" w:color="000000"/>
            </w:tcBorders>
            <w:shd w:val="clear" w:color="auto" w:fill="E5DFEC" w:themeFill="accent4" w:themeFillTint="33"/>
          </w:tcPr>
          <w:p w14:paraId="6C3C75BC" w14:textId="77777777" w:rsidR="005D5A0F" w:rsidRPr="00854CE7" w:rsidRDefault="005D5A0F" w:rsidP="0022331F">
            <w:pPr>
              <w:pStyle w:val="rvps1"/>
              <w:rPr>
                <w:rStyle w:val="rvts81"/>
                <w:sz w:val="22"/>
                <w:szCs w:val="22"/>
              </w:rPr>
            </w:pPr>
            <w:r w:rsidRPr="00854CE7">
              <w:rPr>
                <w:rStyle w:val="rvts81"/>
                <w:sz w:val="22"/>
                <w:szCs w:val="22"/>
              </w:rPr>
              <w:t>Orientare către cetăţean</w:t>
            </w:r>
          </w:p>
          <w:p w14:paraId="667D9106" w14:textId="77777777" w:rsidR="005D5A0F" w:rsidRPr="00854CE7" w:rsidRDefault="005D5A0F" w:rsidP="0022331F">
            <w:pPr>
              <w:pStyle w:val="rvps1"/>
              <w:rPr>
                <w:rStyle w:val="rvts81"/>
                <w:sz w:val="22"/>
                <w:szCs w:val="22"/>
              </w:rPr>
            </w:pPr>
            <w:r w:rsidRPr="00854CE7">
              <w:rPr>
                <w:rStyle w:val="rvts81"/>
                <w:sz w:val="22"/>
                <w:szCs w:val="22"/>
              </w:rPr>
              <w:t>+</w:t>
            </w:r>
          </w:p>
          <w:p w14:paraId="7A318A63" w14:textId="77777777" w:rsidR="005D5A0F" w:rsidRPr="00854CE7" w:rsidRDefault="005D5A0F" w:rsidP="0022331F">
            <w:pPr>
              <w:pStyle w:val="rvps1"/>
              <w:rPr>
                <w:rStyle w:val="rvts81"/>
                <w:sz w:val="22"/>
                <w:szCs w:val="22"/>
              </w:rPr>
            </w:pPr>
            <w:r w:rsidRPr="00854CE7">
              <w:rPr>
                <w:rStyle w:val="rvts81"/>
                <w:sz w:val="22"/>
                <w:szCs w:val="22"/>
              </w:rPr>
              <w:t>Responsabilitate civică</w:t>
            </w:r>
          </w:p>
        </w:tc>
        <w:tc>
          <w:tcPr>
            <w:tcW w:w="2703" w:type="dxa"/>
            <w:tcBorders>
              <w:top w:val="nil"/>
              <w:left w:val="single" w:sz="6" w:space="0" w:color="000000"/>
              <w:bottom w:val="single" w:sz="6" w:space="0" w:color="000000"/>
              <w:right w:val="single" w:sz="6" w:space="0" w:color="000000"/>
            </w:tcBorders>
            <w:hideMark/>
          </w:tcPr>
          <w:p w14:paraId="5996F7CB" w14:textId="77777777" w:rsidR="005D5A0F" w:rsidRPr="00854CE7" w:rsidRDefault="005D5A0F" w:rsidP="0022331F">
            <w:pPr>
              <w:pStyle w:val="rvps1"/>
              <w:rPr>
                <w:sz w:val="22"/>
                <w:szCs w:val="22"/>
              </w:rPr>
            </w:pPr>
            <w:r w:rsidRPr="00854CE7">
              <w:rPr>
                <w:rStyle w:val="rvts81"/>
                <w:sz w:val="22"/>
                <w:szCs w:val="22"/>
              </w:rPr>
              <w:t>Orientare către cetăţean</w:t>
            </w:r>
          </w:p>
        </w:tc>
        <w:tc>
          <w:tcPr>
            <w:tcW w:w="2889" w:type="dxa"/>
            <w:tcBorders>
              <w:top w:val="nil"/>
              <w:left w:val="single" w:sz="6" w:space="0" w:color="000000"/>
              <w:bottom w:val="single" w:sz="6" w:space="0" w:color="000000"/>
              <w:right w:val="single" w:sz="6" w:space="0" w:color="000000"/>
            </w:tcBorders>
            <w:hideMark/>
          </w:tcPr>
          <w:p w14:paraId="0FACFC18" w14:textId="77777777" w:rsidR="005D5A0F" w:rsidRPr="00854CE7" w:rsidRDefault="005D5A0F" w:rsidP="0022331F">
            <w:pPr>
              <w:pStyle w:val="rvps1"/>
              <w:rPr>
                <w:sz w:val="22"/>
                <w:szCs w:val="22"/>
              </w:rPr>
            </w:pPr>
            <w:r w:rsidRPr="00854CE7">
              <w:rPr>
                <w:rStyle w:val="rvts81"/>
                <w:sz w:val="22"/>
                <w:szCs w:val="22"/>
              </w:rPr>
              <w:t>Orientare către cetăţean</w:t>
            </w:r>
          </w:p>
          <w:p w14:paraId="7A4FD3EC" w14:textId="77777777" w:rsidR="005D5A0F" w:rsidRPr="00854CE7" w:rsidRDefault="005D5A0F" w:rsidP="0022331F">
            <w:pPr>
              <w:pStyle w:val="rvps1"/>
              <w:rPr>
                <w:sz w:val="22"/>
                <w:szCs w:val="22"/>
              </w:rPr>
            </w:pPr>
            <w:r w:rsidRPr="00854CE7">
              <w:rPr>
                <w:rStyle w:val="rvts81"/>
                <w:sz w:val="22"/>
                <w:szCs w:val="22"/>
              </w:rPr>
              <w:t>+</w:t>
            </w:r>
          </w:p>
          <w:p w14:paraId="6381EF35" w14:textId="77777777" w:rsidR="005D5A0F" w:rsidRPr="00854CE7" w:rsidRDefault="005D5A0F" w:rsidP="0022331F">
            <w:pPr>
              <w:pStyle w:val="rvps1"/>
              <w:rPr>
                <w:sz w:val="22"/>
                <w:szCs w:val="22"/>
              </w:rPr>
            </w:pPr>
            <w:r w:rsidRPr="00854CE7">
              <w:rPr>
                <w:rStyle w:val="rvts81"/>
                <w:sz w:val="22"/>
                <w:szCs w:val="22"/>
              </w:rPr>
              <w:t>Adaptare la contextul politic</w:t>
            </w:r>
          </w:p>
        </w:tc>
        <w:tc>
          <w:tcPr>
            <w:tcW w:w="2940" w:type="dxa"/>
            <w:tcBorders>
              <w:top w:val="nil"/>
              <w:left w:val="single" w:sz="6" w:space="0" w:color="000000"/>
              <w:bottom w:val="single" w:sz="6" w:space="0" w:color="000000"/>
              <w:right w:val="single" w:sz="6" w:space="0" w:color="000000"/>
            </w:tcBorders>
            <w:hideMark/>
          </w:tcPr>
          <w:p w14:paraId="0AC2A271" w14:textId="77777777" w:rsidR="005D5A0F" w:rsidRPr="00854CE7" w:rsidRDefault="005D5A0F" w:rsidP="0022331F">
            <w:pPr>
              <w:pStyle w:val="rvps1"/>
              <w:rPr>
                <w:sz w:val="22"/>
                <w:szCs w:val="22"/>
              </w:rPr>
            </w:pPr>
            <w:r w:rsidRPr="00854CE7">
              <w:rPr>
                <w:rStyle w:val="rvts81"/>
                <w:sz w:val="22"/>
                <w:szCs w:val="22"/>
              </w:rPr>
              <w:t>Orientare către cetăţean</w:t>
            </w:r>
          </w:p>
          <w:p w14:paraId="67DE88E3" w14:textId="77777777" w:rsidR="005D5A0F" w:rsidRPr="00854CE7" w:rsidRDefault="005D5A0F" w:rsidP="0022331F">
            <w:pPr>
              <w:pStyle w:val="rvps1"/>
              <w:rPr>
                <w:sz w:val="22"/>
                <w:szCs w:val="22"/>
              </w:rPr>
            </w:pPr>
            <w:r w:rsidRPr="00854CE7">
              <w:rPr>
                <w:rStyle w:val="rvts81"/>
                <w:sz w:val="22"/>
                <w:szCs w:val="22"/>
              </w:rPr>
              <w:t>+</w:t>
            </w:r>
          </w:p>
          <w:p w14:paraId="5F366360" w14:textId="77777777" w:rsidR="005D5A0F" w:rsidRPr="00854CE7" w:rsidRDefault="005D5A0F" w:rsidP="0022331F">
            <w:pPr>
              <w:pStyle w:val="rvps1"/>
              <w:rPr>
                <w:sz w:val="22"/>
                <w:szCs w:val="22"/>
              </w:rPr>
            </w:pPr>
            <w:r w:rsidRPr="00854CE7">
              <w:rPr>
                <w:rStyle w:val="rvts81"/>
                <w:sz w:val="22"/>
                <w:szCs w:val="22"/>
              </w:rPr>
              <w:t>Adaptare la contextul politic</w:t>
            </w:r>
          </w:p>
          <w:p w14:paraId="448F3DD4" w14:textId="77777777" w:rsidR="005D5A0F" w:rsidRPr="00854CE7" w:rsidRDefault="005D5A0F" w:rsidP="0022331F">
            <w:pPr>
              <w:pStyle w:val="rvps1"/>
              <w:rPr>
                <w:sz w:val="22"/>
                <w:szCs w:val="22"/>
              </w:rPr>
            </w:pPr>
            <w:r w:rsidRPr="00854CE7">
              <w:rPr>
                <w:rStyle w:val="rvts81"/>
                <w:sz w:val="22"/>
                <w:szCs w:val="22"/>
              </w:rPr>
              <w:t>+</w:t>
            </w:r>
          </w:p>
          <w:p w14:paraId="4643D3B1" w14:textId="77777777" w:rsidR="005D5A0F" w:rsidRPr="00854CE7" w:rsidRDefault="005D5A0F" w:rsidP="0022331F">
            <w:pPr>
              <w:pStyle w:val="rvps1"/>
              <w:rPr>
                <w:sz w:val="22"/>
                <w:szCs w:val="22"/>
              </w:rPr>
            </w:pPr>
            <w:r w:rsidRPr="00854CE7">
              <w:rPr>
                <w:rStyle w:val="rvts81"/>
                <w:sz w:val="22"/>
                <w:szCs w:val="22"/>
              </w:rPr>
              <w:t>Responsabilitate civică</w:t>
            </w:r>
          </w:p>
        </w:tc>
      </w:tr>
      <w:tr w:rsidR="007E52F4" w:rsidRPr="00854CE7" w14:paraId="2BFEAB8A" w14:textId="77777777" w:rsidTr="0033173E">
        <w:tc>
          <w:tcPr>
            <w:tcW w:w="1722" w:type="dxa"/>
            <w:tcBorders>
              <w:top w:val="nil"/>
              <w:left w:val="single" w:sz="6" w:space="0" w:color="000000"/>
              <w:bottom w:val="nil"/>
              <w:right w:val="single" w:sz="6" w:space="0" w:color="000000"/>
            </w:tcBorders>
            <w:hideMark/>
          </w:tcPr>
          <w:p w14:paraId="7E73818B" w14:textId="77777777" w:rsidR="005D5A0F" w:rsidRPr="00854CE7" w:rsidRDefault="005D5A0F" w:rsidP="0022331F">
            <w:pPr>
              <w:pStyle w:val="NormalWeb"/>
              <w:spacing w:after="0"/>
              <w:rPr>
                <w:sz w:val="22"/>
                <w:szCs w:val="22"/>
              </w:rPr>
            </w:pPr>
          </w:p>
        </w:tc>
        <w:tc>
          <w:tcPr>
            <w:tcW w:w="2404" w:type="dxa"/>
            <w:gridSpan w:val="2"/>
            <w:tcBorders>
              <w:top w:val="single" w:sz="6" w:space="0" w:color="000000"/>
              <w:left w:val="single" w:sz="6" w:space="0" w:color="000000"/>
              <w:bottom w:val="nil"/>
              <w:right w:val="single" w:sz="6" w:space="0" w:color="000000"/>
            </w:tcBorders>
            <w:hideMark/>
          </w:tcPr>
          <w:p w14:paraId="303DBAEA" w14:textId="77777777" w:rsidR="005D5A0F" w:rsidRPr="00854CE7" w:rsidRDefault="005D5A0F" w:rsidP="0022331F">
            <w:pPr>
              <w:pStyle w:val="rvps6"/>
              <w:rPr>
                <w:sz w:val="22"/>
                <w:szCs w:val="22"/>
              </w:rPr>
            </w:pPr>
            <w:r w:rsidRPr="00854CE7">
              <w:rPr>
                <w:rStyle w:val="rvts81"/>
                <w:sz w:val="22"/>
                <w:szCs w:val="22"/>
              </w:rPr>
              <w:t>(nivel operaţional)</w:t>
            </w:r>
          </w:p>
        </w:tc>
        <w:tc>
          <w:tcPr>
            <w:tcW w:w="1898" w:type="dxa"/>
            <w:tcBorders>
              <w:top w:val="single" w:sz="6" w:space="0" w:color="000000"/>
              <w:left w:val="single" w:sz="6" w:space="0" w:color="000000"/>
              <w:bottom w:val="nil"/>
              <w:right w:val="single" w:sz="6" w:space="0" w:color="000000"/>
            </w:tcBorders>
            <w:shd w:val="clear" w:color="auto" w:fill="E5DFEC" w:themeFill="accent4" w:themeFillTint="33"/>
          </w:tcPr>
          <w:p w14:paraId="4B3881F1" w14:textId="6CD1D752" w:rsidR="005D5A0F" w:rsidRPr="00854CE7" w:rsidRDefault="005D5A0F" w:rsidP="0022331F">
            <w:pPr>
              <w:pStyle w:val="rvps1"/>
              <w:jc w:val="right"/>
              <w:rPr>
                <w:rStyle w:val="rvts81"/>
                <w:sz w:val="22"/>
                <w:szCs w:val="22"/>
              </w:rPr>
            </w:pPr>
            <w:r w:rsidRPr="00854CE7">
              <w:rPr>
                <w:rStyle w:val="rvts81"/>
                <w:sz w:val="22"/>
                <w:szCs w:val="22"/>
              </w:rPr>
              <w:t xml:space="preserve">(nivel </w:t>
            </w:r>
            <w:r w:rsidR="00A36718" w:rsidRPr="00854CE7">
              <w:rPr>
                <w:rStyle w:val="rvts81"/>
                <w:sz w:val="22"/>
                <w:szCs w:val="22"/>
              </w:rPr>
              <w:t>operațional</w:t>
            </w:r>
            <w:r w:rsidRPr="00854CE7">
              <w:rPr>
                <w:rStyle w:val="rvts81"/>
                <w:sz w:val="22"/>
                <w:szCs w:val="22"/>
              </w:rPr>
              <w:t>)</w:t>
            </w:r>
          </w:p>
          <w:p w14:paraId="51DDD9B5" w14:textId="77777777" w:rsidR="005D5A0F" w:rsidRPr="00854CE7" w:rsidRDefault="005D5A0F" w:rsidP="0022331F">
            <w:pPr>
              <w:pStyle w:val="rvps6"/>
              <w:rPr>
                <w:rStyle w:val="rvts81"/>
                <w:sz w:val="22"/>
                <w:szCs w:val="22"/>
              </w:rPr>
            </w:pPr>
          </w:p>
        </w:tc>
        <w:tc>
          <w:tcPr>
            <w:tcW w:w="2703" w:type="dxa"/>
            <w:tcBorders>
              <w:top w:val="single" w:sz="6" w:space="0" w:color="000000"/>
              <w:left w:val="single" w:sz="6" w:space="0" w:color="000000"/>
              <w:bottom w:val="nil"/>
              <w:right w:val="single" w:sz="6" w:space="0" w:color="000000"/>
            </w:tcBorders>
            <w:hideMark/>
          </w:tcPr>
          <w:p w14:paraId="46F5E8D1" w14:textId="77777777" w:rsidR="005D5A0F" w:rsidRPr="00854CE7" w:rsidRDefault="005D5A0F" w:rsidP="0022331F">
            <w:pPr>
              <w:pStyle w:val="rvps6"/>
              <w:rPr>
                <w:sz w:val="22"/>
                <w:szCs w:val="22"/>
              </w:rPr>
            </w:pPr>
            <w:r w:rsidRPr="00854CE7">
              <w:rPr>
                <w:rStyle w:val="rvts81"/>
                <w:sz w:val="22"/>
                <w:szCs w:val="22"/>
              </w:rPr>
              <w:t>(nivel operaţional)</w:t>
            </w:r>
          </w:p>
        </w:tc>
        <w:tc>
          <w:tcPr>
            <w:tcW w:w="2889" w:type="dxa"/>
            <w:tcBorders>
              <w:top w:val="single" w:sz="6" w:space="0" w:color="000000"/>
              <w:left w:val="single" w:sz="6" w:space="0" w:color="000000"/>
              <w:bottom w:val="nil"/>
              <w:right w:val="single" w:sz="6" w:space="0" w:color="000000"/>
            </w:tcBorders>
            <w:hideMark/>
          </w:tcPr>
          <w:p w14:paraId="62F181A0" w14:textId="77777777" w:rsidR="005D5A0F" w:rsidRPr="00854CE7" w:rsidRDefault="005D5A0F" w:rsidP="0022331F">
            <w:pPr>
              <w:pStyle w:val="rvps6"/>
              <w:rPr>
                <w:sz w:val="22"/>
                <w:szCs w:val="22"/>
              </w:rPr>
            </w:pPr>
            <w:r w:rsidRPr="00854CE7">
              <w:rPr>
                <w:rStyle w:val="rvts81"/>
                <w:sz w:val="22"/>
                <w:szCs w:val="22"/>
              </w:rPr>
              <w:t>(nivel extins)</w:t>
            </w:r>
          </w:p>
        </w:tc>
        <w:tc>
          <w:tcPr>
            <w:tcW w:w="2940" w:type="dxa"/>
            <w:tcBorders>
              <w:top w:val="single" w:sz="6" w:space="0" w:color="000000"/>
              <w:left w:val="single" w:sz="6" w:space="0" w:color="000000"/>
              <w:bottom w:val="nil"/>
              <w:right w:val="single" w:sz="6" w:space="0" w:color="000000"/>
            </w:tcBorders>
            <w:hideMark/>
          </w:tcPr>
          <w:p w14:paraId="6606BFF3" w14:textId="77777777" w:rsidR="005D5A0F" w:rsidRPr="00854CE7" w:rsidRDefault="005D5A0F" w:rsidP="0022331F">
            <w:pPr>
              <w:pStyle w:val="rvps6"/>
              <w:rPr>
                <w:sz w:val="22"/>
                <w:szCs w:val="22"/>
              </w:rPr>
            </w:pPr>
            <w:r w:rsidRPr="00854CE7">
              <w:rPr>
                <w:rStyle w:val="rvts81"/>
                <w:sz w:val="22"/>
                <w:szCs w:val="22"/>
              </w:rPr>
              <w:t>(nivel extins)</w:t>
            </w:r>
          </w:p>
        </w:tc>
      </w:tr>
      <w:tr w:rsidR="007E52F4" w:rsidRPr="00854CE7" w14:paraId="2DD44AEC" w14:textId="77777777" w:rsidTr="0033173E">
        <w:tc>
          <w:tcPr>
            <w:tcW w:w="1722" w:type="dxa"/>
            <w:tcBorders>
              <w:top w:val="nil"/>
              <w:left w:val="single" w:sz="6" w:space="0" w:color="000000"/>
              <w:bottom w:val="single" w:sz="6" w:space="0" w:color="000000"/>
              <w:right w:val="single" w:sz="6" w:space="0" w:color="000000"/>
            </w:tcBorders>
            <w:hideMark/>
          </w:tcPr>
          <w:p w14:paraId="640793F0" w14:textId="77777777" w:rsidR="005D5A0F" w:rsidRPr="00854CE7" w:rsidRDefault="005D5A0F" w:rsidP="0022331F">
            <w:pPr>
              <w:pStyle w:val="NormalWeb"/>
              <w:spacing w:after="0"/>
              <w:rPr>
                <w:sz w:val="22"/>
                <w:szCs w:val="22"/>
              </w:rPr>
            </w:pPr>
          </w:p>
        </w:tc>
        <w:tc>
          <w:tcPr>
            <w:tcW w:w="2404" w:type="dxa"/>
            <w:gridSpan w:val="2"/>
            <w:tcBorders>
              <w:top w:val="nil"/>
              <w:left w:val="single" w:sz="6" w:space="0" w:color="000000"/>
              <w:bottom w:val="single" w:sz="6" w:space="0" w:color="000000"/>
              <w:right w:val="single" w:sz="6" w:space="0" w:color="000000"/>
            </w:tcBorders>
            <w:hideMark/>
          </w:tcPr>
          <w:p w14:paraId="11C350FB" w14:textId="77777777" w:rsidR="005D5A0F" w:rsidRPr="00854CE7" w:rsidRDefault="005D5A0F" w:rsidP="0022331F">
            <w:pPr>
              <w:pStyle w:val="rvps1"/>
              <w:rPr>
                <w:sz w:val="22"/>
                <w:szCs w:val="22"/>
              </w:rPr>
            </w:pPr>
            <w:r w:rsidRPr="00854CE7">
              <w:rPr>
                <w:rStyle w:val="rvts81"/>
                <w:sz w:val="22"/>
                <w:szCs w:val="22"/>
              </w:rPr>
              <w:t>Integritate*)</w:t>
            </w:r>
          </w:p>
        </w:tc>
        <w:tc>
          <w:tcPr>
            <w:tcW w:w="1898" w:type="dxa"/>
            <w:tcBorders>
              <w:top w:val="nil"/>
              <w:left w:val="single" w:sz="6" w:space="0" w:color="000000"/>
              <w:bottom w:val="single" w:sz="6" w:space="0" w:color="000000"/>
              <w:right w:val="single" w:sz="6" w:space="0" w:color="000000"/>
            </w:tcBorders>
            <w:shd w:val="clear" w:color="auto" w:fill="E5DFEC" w:themeFill="accent4" w:themeFillTint="33"/>
          </w:tcPr>
          <w:p w14:paraId="0D066B27" w14:textId="77777777" w:rsidR="005D5A0F" w:rsidRPr="00854CE7" w:rsidRDefault="005D5A0F" w:rsidP="0022331F">
            <w:pPr>
              <w:pStyle w:val="rvps1"/>
              <w:rPr>
                <w:sz w:val="22"/>
                <w:szCs w:val="22"/>
              </w:rPr>
            </w:pPr>
            <w:r w:rsidRPr="00854CE7">
              <w:rPr>
                <w:rStyle w:val="rvts81"/>
                <w:sz w:val="22"/>
                <w:szCs w:val="22"/>
              </w:rPr>
              <w:t>Integritate</w:t>
            </w:r>
          </w:p>
          <w:p w14:paraId="7ECC1F41" w14:textId="2CACBE8E" w:rsidR="005D5A0F" w:rsidRPr="00854CE7" w:rsidRDefault="005D5A0F" w:rsidP="0022331F">
            <w:pPr>
              <w:pStyle w:val="rvps1"/>
              <w:rPr>
                <w:rStyle w:val="rvts81"/>
                <w:sz w:val="22"/>
                <w:szCs w:val="22"/>
              </w:rPr>
            </w:pPr>
          </w:p>
        </w:tc>
        <w:tc>
          <w:tcPr>
            <w:tcW w:w="2703" w:type="dxa"/>
            <w:tcBorders>
              <w:top w:val="nil"/>
              <w:left w:val="single" w:sz="6" w:space="0" w:color="000000"/>
              <w:bottom w:val="single" w:sz="6" w:space="0" w:color="000000"/>
              <w:right w:val="single" w:sz="6" w:space="0" w:color="000000"/>
            </w:tcBorders>
            <w:hideMark/>
          </w:tcPr>
          <w:p w14:paraId="77D80349" w14:textId="77777777" w:rsidR="005D5A0F" w:rsidRPr="00854CE7" w:rsidRDefault="005D5A0F" w:rsidP="0022331F">
            <w:pPr>
              <w:pStyle w:val="rvps1"/>
              <w:rPr>
                <w:sz w:val="22"/>
                <w:szCs w:val="22"/>
              </w:rPr>
            </w:pPr>
            <w:r w:rsidRPr="00854CE7">
              <w:rPr>
                <w:rStyle w:val="rvts81"/>
                <w:sz w:val="22"/>
                <w:szCs w:val="22"/>
              </w:rPr>
              <w:t>Integritate</w:t>
            </w:r>
          </w:p>
        </w:tc>
        <w:tc>
          <w:tcPr>
            <w:tcW w:w="2889" w:type="dxa"/>
            <w:tcBorders>
              <w:top w:val="nil"/>
              <w:left w:val="single" w:sz="6" w:space="0" w:color="000000"/>
              <w:bottom w:val="single" w:sz="6" w:space="0" w:color="000000"/>
              <w:right w:val="single" w:sz="6" w:space="0" w:color="000000"/>
            </w:tcBorders>
            <w:hideMark/>
          </w:tcPr>
          <w:p w14:paraId="3502FF55" w14:textId="77777777" w:rsidR="005D5A0F" w:rsidRPr="00854CE7" w:rsidRDefault="005D5A0F" w:rsidP="0022331F">
            <w:pPr>
              <w:pStyle w:val="rvps1"/>
              <w:rPr>
                <w:sz w:val="22"/>
                <w:szCs w:val="22"/>
              </w:rPr>
            </w:pPr>
            <w:r w:rsidRPr="00854CE7">
              <w:rPr>
                <w:rStyle w:val="rvts81"/>
                <w:sz w:val="22"/>
                <w:szCs w:val="22"/>
              </w:rPr>
              <w:t>Integritate</w:t>
            </w:r>
          </w:p>
          <w:p w14:paraId="4F0A2470" w14:textId="77777777" w:rsidR="005D5A0F" w:rsidRPr="00854CE7" w:rsidRDefault="005D5A0F" w:rsidP="0022331F">
            <w:pPr>
              <w:pStyle w:val="rvps1"/>
              <w:rPr>
                <w:sz w:val="22"/>
                <w:szCs w:val="22"/>
              </w:rPr>
            </w:pPr>
            <w:r w:rsidRPr="00854CE7">
              <w:rPr>
                <w:rStyle w:val="rvts81"/>
                <w:sz w:val="22"/>
                <w:szCs w:val="22"/>
              </w:rPr>
              <w:t>+</w:t>
            </w:r>
          </w:p>
          <w:p w14:paraId="5324BE3E" w14:textId="77777777" w:rsidR="005D5A0F" w:rsidRPr="00854CE7" w:rsidRDefault="005D5A0F" w:rsidP="0022331F">
            <w:pPr>
              <w:pStyle w:val="rvps1"/>
              <w:rPr>
                <w:sz w:val="22"/>
                <w:szCs w:val="22"/>
              </w:rPr>
            </w:pPr>
            <w:r w:rsidRPr="00854CE7">
              <w:rPr>
                <w:rStyle w:val="rvts81"/>
                <w:sz w:val="22"/>
                <w:szCs w:val="22"/>
              </w:rPr>
              <w:t>Managementul vulnerabilităţii</w:t>
            </w:r>
          </w:p>
        </w:tc>
        <w:tc>
          <w:tcPr>
            <w:tcW w:w="2940" w:type="dxa"/>
            <w:tcBorders>
              <w:top w:val="nil"/>
              <w:left w:val="single" w:sz="6" w:space="0" w:color="000000"/>
              <w:bottom w:val="single" w:sz="6" w:space="0" w:color="000000"/>
              <w:right w:val="single" w:sz="6" w:space="0" w:color="000000"/>
            </w:tcBorders>
            <w:hideMark/>
          </w:tcPr>
          <w:p w14:paraId="43A33D65" w14:textId="77777777" w:rsidR="005D5A0F" w:rsidRPr="00854CE7" w:rsidRDefault="005D5A0F" w:rsidP="0022331F">
            <w:pPr>
              <w:pStyle w:val="rvps1"/>
              <w:rPr>
                <w:sz w:val="22"/>
                <w:szCs w:val="22"/>
              </w:rPr>
            </w:pPr>
            <w:r w:rsidRPr="00854CE7">
              <w:rPr>
                <w:rStyle w:val="rvts81"/>
                <w:sz w:val="22"/>
                <w:szCs w:val="22"/>
              </w:rPr>
              <w:t>Integritate</w:t>
            </w:r>
          </w:p>
          <w:p w14:paraId="6877229B" w14:textId="77777777" w:rsidR="005D5A0F" w:rsidRPr="00854CE7" w:rsidRDefault="005D5A0F" w:rsidP="0022331F">
            <w:pPr>
              <w:pStyle w:val="rvps1"/>
              <w:rPr>
                <w:sz w:val="22"/>
                <w:szCs w:val="22"/>
              </w:rPr>
            </w:pPr>
            <w:r w:rsidRPr="00854CE7">
              <w:rPr>
                <w:rStyle w:val="rvts81"/>
                <w:sz w:val="22"/>
                <w:szCs w:val="22"/>
              </w:rPr>
              <w:t>+</w:t>
            </w:r>
          </w:p>
          <w:p w14:paraId="3D77891F" w14:textId="77777777" w:rsidR="005D5A0F" w:rsidRPr="00854CE7" w:rsidRDefault="005D5A0F" w:rsidP="0022331F">
            <w:pPr>
              <w:pStyle w:val="rvps1"/>
              <w:rPr>
                <w:sz w:val="22"/>
                <w:szCs w:val="22"/>
              </w:rPr>
            </w:pPr>
            <w:r w:rsidRPr="00854CE7">
              <w:rPr>
                <w:rStyle w:val="rvts81"/>
                <w:sz w:val="22"/>
                <w:szCs w:val="22"/>
              </w:rPr>
              <w:t>Managementul vulnerabilităţii</w:t>
            </w:r>
          </w:p>
        </w:tc>
      </w:tr>
      <w:tr w:rsidR="007E52F4" w:rsidRPr="00854CE7" w14:paraId="02F0418C" w14:textId="77777777" w:rsidTr="0033173E">
        <w:tc>
          <w:tcPr>
            <w:tcW w:w="1722" w:type="dxa"/>
            <w:vMerge w:val="restart"/>
            <w:tcBorders>
              <w:top w:val="single" w:sz="6" w:space="0" w:color="000000"/>
              <w:left w:val="single" w:sz="6" w:space="0" w:color="000000"/>
              <w:bottom w:val="nil"/>
              <w:right w:val="single" w:sz="6" w:space="0" w:color="000000"/>
            </w:tcBorders>
            <w:hideMark/>
          </w:tcPr>
          <w:p w14:paraId="444AFF59" w14:textId="77777777" w:rsidR="005D5A0F" w:rsidRPr="00854CE7" w:rsidRDefault="005D5A0F" w:rsidP="0022331F">
            <w:pPr>
              <w:pStyle w:val="rvps1"/>
              <w:rPr>
                <w:sz w:val="22"/>
                <w:szCs w:val="22"/>
              </w:rPr>
            </w:pPr>
            <w:r w:rsidRPr="00854CE7">
              <w:rPr>
                <w:rStyle w:val="rvts71"/>
                <w:sz w:val="22"/>
                <w:szCs w:val="22"/>
              </w:rPr>
              <w:t>Competenţe manageriale</w:t>
            </w:r>
          </w:p>
        </w:tc>
        <w:tc>
          <w:tcPr>
            <w:tcW w:w="2404" w:type="dxa"/>
            <w:gridSpan w:val="2"/>
            <w:tcBorders>
              <w:top w:val="single" w:sz="6" w:space="0" w:color="000000"/>
              <w:left w:val="single" w:sz="6" w:space="0" w:color="000000"/>
              <w:bottom w:val="nil"/>
              <w:right w:val="single" w:sz="6" w:space="0" w:color="000000"/>
            </w:tcBorders>
            <w:hideMark/>
          </w:tcPr>
          <w:p w14:paraId="0C32DB57" w14:textId="77777777" w:rsidR="005D5A0F" w:rsidRPr="00854CE7" w:rsidRDefault="005D5A0F" w:rsidP="0022331F">
            <w:pPr>
              <w:pStyle w:val="NormalWeb"/>
              <w:spacing w:after="0"/>
              <w:rPr>
                <w:sz w:val="22"/>
                <w:szCs w:val="22"/>
              </w:rPr>
            </w:pPr>
          </w:p>
        </w:tc>
        <w:tc>
          <w:tcPr>
            <w:tcW w:w="1898" w:type="dxa"/>
            <w:tcBorders>
              <w:top w:val="single" w:sz="6" w:space="0" w:color="000000"/>
              <w:left w:val="single" w:sz="6" w:space="0" w:color="000000"/>
              <w:bottom w:val="nil"/>
              <w:right w:val="single" w:sz="6" w:space="0" w:color="000000"/>
            </w:tcBorders>
            <w:shd w:val="clear" w:color="auto" w:fill="E5DFEC" w:themeFill="accent4" w:themeFillTint="33"/>
          </w:tcPr>
          <w:p w14:paraId="16156290" w14:textId="77777777" w:rsidR="005D5A0F" w:rsidRPr="00854CE7" w:rsidRDefault="005D5A0F" w:rsidP="0022331F">
            <w:pPr>
              <w:pStyle w:val="rvps6"/>
              <w:rPr>
                <w:rStyle w:val="rvts81"/>
                <w:sz w:val="22"/>
                <w:szCs w:val="22"/>
              </w:rPr>
            </w:pPr>
            <w:r w:rsidRPr="00854CE7">
              <w:rPr>
                <w:rStyle w:val="rvts81"/>
                <w:sz w:val="22"/>
                <w:szCs w:val="22"/>
              </w:rPr>
              <w:t>(nivel operațional)</w:t>
            </w:r>
          </w:p>
        </w:tc>
        <w:tc>
          <w:tcPr>
            <w:tcW w:w="2703" w:type="dxa"/>
            <w:tcBorders>
              <w:top w:val="single" w:sz="6" w:space="0" w:color="000000"/>
              <w:left w:val="single" w:sz="6" w:space="0" w:color="000000"/>
              <w:bottom w:val="nil"/>
              <w:right w:val="single" w:sz="6" w:space="0" w:color="000000"/>
            </w:tcBorders>
            <w:hideMark/>
          </w:tcPr>
          <w:p w14:paraId="4D72EC81" w14:textId="77777777" w:rsidR="005D5A0F" w:rsidRPr="00854CE7" w:rsidRDefault="005D5A0F" w:rsidP="0022331F">
            <w:pPr>
              <w:pStyle w:val="rvps6"/>
              <w:rPr>
                <w:sz w:val="22"/>
                <w:szCs w:val="22"/>
              </w:rPr>
            </w:pPr>
            <w:r w:rsidRPr="00854CE7">
              <w:rPr>
                <w:rStyle w:val="rvts81"/>
                <w:sz w:val="22"/>
                <w:szCs w:val="22"/>
              </w:rPr>
              <w:t>(nivel operaţional)</w:t>
            </w:r>
          </w:p>
        </w:tc>
        <w:tc>
          <w:tcPr>
            <w:tcW w:w="2889" w:type="dxa"/>
            <w:tcBorders>
              <w:top w:val="single" w:sz="6" w:space="0" w:color="000000"/>
              <w:left w:val="single" w:sz="6" w:space="0" w:color="000000"/>
              <w:bottom w:val="nil"/>
              <w:right w:val="single" w:sz="6" w:space="0" w:color="000000"/>
            </w:tcBorders>
            <w:hideMark/>
          </w:tcPr>
          <w:p w14:paraId="4CE7E190" w14:textId="77777777" w:rsidR="005D5A0F" w:rsidRPr="00854CE7" w:rsidRDefault="005D5A0F" w:rsidP="0022331F">
            <w:pPr>
              <w:pStyle w:val="rvps6"/>
              <w:rPr>
                <w:sz w:val="22"/>
                <w:szCs w:val="22"/>
              </w:rPr>
            </w:pPr>
            <w:r w:rsidRPr="00854CE7">
              <w:rPr>
                <w:rStyle w:val="rvts81"/>
                <w:sz w:val="22"/>
                <w:szCs w:val="22"/>
              </w:rPr>
              <w:t>(nivel extins)</w:t>
            </w:r>
          </w:p>
        </w:tc>
        <w:tc>
          <w:tcPr>
            <w:tcW w:w="2940" w:type="dxa"/>
            <w:tcBorders>
              <w:top w:val="single" w:sz="6" w:space="0" w:color="000000"/>
              <w:left w:val="single" w:sz="6" w:space="0" w:color="000000"/>
              <w:bottom w:val="nil"/>
              <w:right w:val="single" w:sz="6" w:space="0" w:color="000000"/>
            </w:tcBorders>
            <w:hideMark/>
          </w:tcPr>
          <w:p w14:paraId="76C51CD6" w14:textId="77777777" w:rsidR="005D5A0F" w:rsidRPr="00854CE7" w:rsidRDefault="005D5A0F" w:rsidP="0022331F">
            <w:pPr>
              <w:pStyle w:val="rvps6"/>
              <w:rPr>
                <w:sz w:val="22"/>
                <w:szCs w:val="22"/>
              </w:rPr>
            </w:pPr>
            <w:r w:rsidRPr="00854CE7">
              <w:rPr>
                <w:rStyle w:val="rvts81"/>
                <w:sz w:val="22"/>
                <w:szCs w:val="22"/>
              </w:rPr>
              <w:t>(nivel extins)</w:t>
            </w:r>
          </w:p>
        </w:tc>
      </w:tr>
      <w:tr w:rsidR="007E52F4" w:rsidRPr="00854CE7" w14:paraId="719E3EE3" w14:textId="77777777" w:rsidTr="0033173E">
        <w:tc>
          <w:tcPr>
            <w:tcW w:w="0" w:type="auto"/>
            <w:vMerge/>
            <w:tcBorders>
              <w:top w:val="single" w:sz="6" w:space="0" w:color="000000"/>
              <w:left w:val="single" w:sz="6" w:space="0" w:color="000000"/>
              <w:bottom w:val="nil"/>
              <w:right w:val="single" w:sz="6" w:space="0" w:color="000000"/>
            </w:tcBorders>
            <w:hideMark/>
          </w:tcPr>
          <w:p w14:paraId="560F3874" w14:textId="77777777" w:rsidR="005D5A0F" w:rsidRPr="00854CE7" w:rsidRDefault="005D5A0F" w:rsidP="0022331F">
            <w:pPr>
              <w:rPr>
                <w:sz w:val="22"/>
                <w:szCs w:val="22"/>
              </w:rPr>
            </w:pPr>
          </w:p>
        </w:tc>
        <w:tc>
          <w:tcPr>
            <w:tcW w:w="2404" w:type="dxa"/>
            <w:gridSpan w:val="2"/>
            <w:tcBorders>
              <w:top w:val="nil"/>
              <w:left w:val="single" w:sz="6" w:space="0" w:color="000000"/>
              <w:bottom w:val="single" w:sz="6" w:space="0" w:color="000000"/>
              <w:right w:val="single" w:sz="6" w:space="0" w:color="000000"/>
            </w:tcBorders>
            <w:hideMark/>
          </w:tcPr>
          <w:p w14:paraId="20F59482" w14:textId="77777777" w:rsidR="005D5A0F" w:rsidRPr="00854CE7" w:rsidRDefault="005D5A0F" w:rsidP="0022331F">
            <w:pPr>
              <w:pStyle w:val="NormalWeb"/>
              <w:spacing w:after="0"/>
              <w:rPr>
                <w:sz w:val="22"/>
                <w:szCs w:val="22"/>
              </w:rPr>
            </w:pPr>
          </w:p>
        </w:tc>
        <w:tc>
          <w:tcPr>
            <w:tcW w:w="1898" w:type="dxa"/>
            <w:tcBorders>
              <w:top w:val="nil"/>
              <w:left w:val="single" w:sz="6" w:space="0" w:color="000000"/>
              <w:bottom w:val="single" w:sz="6" w:space="0" w:color="000000"/>
              <w:right w:val="single" w:sz="6" w:space="0" w:color="000000"/>
            </w:tcBorders>
            <w:shd w:val="clear" w:color="auto" w:fill="E5DFEC" w:themeFill="accent4" w:themeFillTint="33"/>
          </w:tcPr>
          <w:p w14:paraId="084F0BF5" w14:textId="77777777" w:rsidR="005D5A0F" w:rsidRPr="00854CE7" w:rsidRDefault="005D5A0F" w:rsidP="0022331F">
            <w:pPr>
              <w:pStyle w:val="rvps1"/>
              <w:rPr>
                <w:rStyle w:val="rvts81"/>
                <w:sz w:val="22"/>
                <w:szCs w:val="22"/>
              </w:rPr>
            </w:pPr>
            <w:r w:rsidRPr="00854CE7">
              <w:rPr>
                <w:rStyle w:val="rvts81"/>
                <w:sz w:val="22"/>
                <w:szCs w:val="22"/>
              </w:rPr>
              <w:t>Managementul calității</w:t>
            </w:r>
          </w:p>
        </w:tc>
        <w:tc>
          <w:tcPr>
            <w:tcW w:w="2703" w:type="dxa"/>
            <w:tcBorders>
              <w:top w:val="nil"/>
              <w:left w:val="single" w:sz="6" w:space="0" w:color="000000"/>
              <w:bottom w:val="single" w:sz="6" w:space="0" w:color="000000"/>
              <w:right w:val="single" w:sz="6" w:space="0" w:color="000000"/>
            </w:tcBorders>
            <w:hideMark/>
          </w:tcPr>
          <w:p w14:paraId="5B8A697A" w14:textId="77777777" w:rsidR="005D5A0F" w:rsidRPr="00854CE7" w:rsidRDefault="005D5A0F" w:rsidP="0022331F">
            <w:pPr>
              <w:pStyle w:val="rvps1"/>
              <w:rPr>
                <w:sz w:val="22"/>
                <w:szCs w:val="22"/>
              </w:rPr>
            </w:pPr>
            <w:r w:rsidRPr="00854CE7">
              <w:rPr>
                <w:rStyle w:val="rvts81"/>
                <w:sz w:val="22"/>
                <w:szCs w:val="22"/>
              </w:rPr>
              <w:t>Managementul performanţei</w:t>
            </w:r>
          </w:p>
        </w:tc>
        <w:tc>
          <w:tcPr>
            <w:tcW w:w="2889" w:type="dxa"/>
            <w:tcBorders>
              <w:top w:val="nil"/>
              <w:left w:val="single" w:sz="6" w:space="0" w:color="000000"/>
              <w:bottom w:val="single" w:sz="6" w:space="0" w:color="000000"/>
              <w:right w:val="single" w:sz="6" w:space="0" w:color="000000"/>
            </w:tcBorders>
            <w:hideMark/>
          </w:tcPr>
          <w:p w14:paraId="67FD655A" w14:textId="77777777" w:rsidR="005D5A0F" w:rsidRPr="00854CE7" w:rsidRDefault="005D5A0F" w:rsidP="0022331F">
            <w:pPr>
              <w:pStyle w:val="rvps1"/>
              <w:rPr>
                <w:sz w:val="22"/>
                <w:szCs w:val="22"/>
              </w:rPr>
            </w:pPr>
            <w:r w:rsidRPr="00854CE7">
              <w:rPr>
                <w:rStyle w:val="rvts81"/>
                <w:sz w:val="22"/>
                <w:szCs w:val="22"/>
              </w:rPr>
              <w:t>Managementul performanţei</w:t>
            </w:r>
          </w:p>
          <w:p w14:paraId="7F262D72" w14:textId="77777777" w:rsidR="005D5A0F" w:rsidRPr="00854CE7" w:rsidRDefault="005D5A0F" w:rsidP="0022331F">
            <w:pPr>
              <w:pStyle w:val="rvps1"/>
              <w:rPr>
                <w:sz w:val="22"/>
                <w:szCs w:val="22"/>
              </w:rPr>
            </w:pPr>
            <w:r w:rsidRPr="00854CE7">
              <w:rPr>
                <w:rStyle w:val="rvts81"/>
                <w:sz w:val="22"/>
                <w:szCs w:val="22"/>
              </w:rPr>
              <w:t>+</w:t>
            </w:r>
          </w:p>
          <w:p w14:paraId="76AA6300" w14:textId="77777777" w:rsidR="005D5A0F" w:rsidRPr="00854CE7" w:rsidRDefault="005D5A0F" w:rsidP="0022331F">
            <w:pPr>
              <w:pStyle w:val="rvps1"/>
              <w:rPr>
                <w:sz w:val="22"/>
                <w:szCs w:val="22"/>
              </w:rPr>
            </w:pPr>
            <w:r w:rsidRPr="00854CE7">
              <w:rPr>
                <w:rStyle w:val="rvts81"/>
                <w:sz w:val="22"/>
                <w:szCs w:val="22"/>
              </w:rPr>
              <w:t>Managementul resurselor şi a proceselor</w:t>
            </w:r>
          </w:p>
        </w:tc>
        <w:tc>
          <w:tcPr>
            <w:tcW w:w="2940" w:type="dxa"/>
            <w:tcBorders>
              <w:top w:val="nil"/>
              <w:left w:val="single" w:sz="6" w:space="0" w:color="000000"/>
              <w:bottom w:val="single" w:sz="6" w:space="0" w:color="000000"/>
              <w:right w:val="single" w:sz="6" w:space="0" w:color="000000"/>
            </w:tcBorders>
            <w:hideMark/>
          </w:tcPr>
          <w:p w14:paraId="01A4E91F" w14:textId="77777777" w:rsidR="005D5A0F" w:rsidRPr="00854CE7" w:rsidRDefault="005D5A0F" w:rsidP="0022331F">
            <w:pPr>
              <w:pStyle w:val="rvps1"/>
              <w:rPr>
                <w:sz w:val="22"/>
                <w:szCs w:val="22"/>
              </w:rPr>
            </w:pPr>
            <w:r w:rsidRPr="00854CE7">
              <w:rPr>
                <w:rStyle w:val="rvts81"/>
                <w:sz w:val="22"/>
                <w:szCs w:val="22"/>
              </w:rPr>
              <w:t>Managementul performanţei</w:t>
            </w:r>
          </w:p>
          <w:p w14:paraId="2E8FEFF4" w14:textId="77777777" w:rsidR="005D5A0F" w:rsidRPr="00854CE7" w:rsidRDefault="005D5A0F" w:rsidP="0022331F">
            <w:pPr>
              <w:pStyle w:val="rvps1"/>
              <w:rPr>
                <w:sz w:val="22"/>
                <w:szCs w:val="22"/>
              </w:rPr>
            </w:pPr>
            <w:r w:rsidRPr="00854CE7">
              <w:rPr>
                <w:rStyle w:val="rvts81"/>
                <w:sz w:val="22"/>
                <w:szCs w:val="22"/>
              </w:rPr>
              <w:t>+</w:t>
            </w:r>
          </w:p>
          <w:p w14:paraId="62F52521" w14:textId="77777777" w:rsidR="005D5A0F" w:rsidRPr="00854CE7" w:rsidRDefault="005D5A0F" w:rsidP="0022331F">
            <w:pPr>
              <w:pStyle w:val="rvps1"/>
              <w:rPr>
                <w:sz w:val="22"/>
                <w:szCs w:val="22"/>
              </w:rPr>
            </w:pPr>
            <w:r w:rsidRPr="00854CE7">
              <w:rPr>
                <w:rStyle w:val="rvts81"/>
                <w:sz w:val="22"/>
                <w:szCs w:val="22"/>
              </w:rPr>
              <w:t>Managementul resurselor şi a proceselor</w:t>
            </w:r>
          </w:p>
        </w:tc>
      </w:tr>
      <w:tr w:rsidR="007E52F4" w:rsidRPr="00854CE7" w14:paraId="6C6A0A42" w14:textId="77777777" w:rsidTr="0033173E">
        <w:tc>
          <w:tcPr>
            <w:tcW w:w="1722" w:type="dxa"/>
            <w:tcBorders>
              <w:top w:val="nil"/>
              <w:left w:val="single" w:sz="6" w:space="0" w:color="000000"/>
              <w:bottom w:val="nil"/>
              <w:right w:val="single" w:sz="6" w:space="0" w:color="000000"/>
            </w:tcBorders>
            <w:hideMark/>
          </w:tcPr>
          <w:p w14:paraId="5EDF6F2B" w14:textId="77777777" w:rsidR="005D5A0F" w:rsidRPr="00854CE7" w:rsidRDefault="005D5A0F" w:rsidP="0022331F">
            <w:pPr>
              <w:pStyle w:val="NormalWeb"/>
              <w:spacing w:after="0"/>
              <w:rPr>
                <w:sz w:val="22"/>
                <w:szCs w:val="22"/>
              </w:rPr>
            </w:pPr>
          </w:p>
        </w:tc>
        <w:tc>
          <w:tcPr>
            <w:tcW w:w="2404" w:type="dxa"/>
            <w:gridSpan w:val="2"/>
            <w:tcBorders>
              <w:top w:val="single" w:sz="6" w:space="0" w:color="000000"/>
              <w:left w:val="single" w:sz="6" w:space="0" w:color="000000"/>
              <w:bottom w:val="nil"/>
              <w:right w:val="single" w:sz="6" w:space="0" w:color="000000"/>
            </w:tcBorders>
            <w:hideMark/>
          </w:tcPr>
          <w:p w14:paraId="3CB8A342" w14:textId="77777777" w:rsidR="005D5A0F" w:rsidRPr="00854CE7" w:rsidRDefault="005D5A0F" w:rsidP="0022331F">
            <w:pPr>
              <w:pStyle w:val="NormalWeb"/>
              <w:spacing w:after="0"/>
              <w:rPr>
                <w:sz w:val="22"/>
                <w:szCs w:val="22"/>
              </w:rPr>
            </w:pPr>
          </w:p>
        </w:tc>
        <w:tc>
          <w:tcPr>
            <w:tcW w:w="1898" w:type="dxa"/>
            <w:tcBorders>
              <w:top w:val="single" w:sz="6" w:space="0" w:color="000000"/>
              <w:left w:val="single" w:sz="6" w:space="0" w:color="000000"/>
              <w:bottom w:val="nil"/>
              <w:right w:val="single" w:sz="6" w:space="0" w:color="000000"/>
            </w:tcBorders>
            <w:shd w:val="clear" w:color="auto" w:fill="E5DFEC" w:themeFill="accent4" w:themeFillTint="33"/>
          </w:tcPr>
          <w:p w14:paraId="125BDE44" w14:textId="77777777" w:rsidR="005D5A0F" w:rsidRPr="00854CE7" w:rsidRDefault="005D5A0F" w:rsidP="0022331F">
            <w:pPr>
              <w:pStyle w:val="rvps6"/>
              <w:rPr>
                <w:rStyle w:val="rvts81"/>
                <w:sz w:val="22"/>
                <w:szCs w:val="22"/>
              </w:rPr>
            </w:pPr>
          </w:p>
        </w:tc>
        <w:tc>
          <w:tcPr>
            <w:tcW w:w="2703" w:type="dxa"/>
            <w:tcBorders>
              <w:top w:val="single" w:sz="6" w:space="0" w:color="000000"/>
              <w:left w:val="single" w:sz="6" w:space="0" w:color="000000"/>
              <w:bottom w:val="nil"/>
              <w:right w:val="single" w:sz="6" w:space="0" w:color="000000"/>
            </w:tcBorders>
            <w:hideMark/>
          </w:tcPr>
          <w:p w14:paraId="696A8E86" w14:textId="77777777" w:rsidR="005D5A0F" w:rsidRPr="00854CE7" w:rsidRDefault="005D5A0F" w:rsidP="0022331F">
            <w:pPr>
              <w:pStyle w:val="rvps6"/>
              <w:rPr>
                <w:sz w:val="22"/>
                <w:szCs w:val="22"/>
              </w:rPr>
            </w:pPr>
            <w:r w:rsidRPr="00854CE7">
              <w:rPr>
                <w:rStyle w:val="rvts81"/>
                <w:sz w:val="22"/>
                <w:szCs w:val="22"/>
              </w:rPr>
              <w:t>(nivel operaţional)</w:t>
            </w:r>
          </w:p>
        </w:tc>
        <w:tc>
          <w:tcPr>
            <w:tcW w:w="2889" w:type="dxa"/>
            <w:tcBorders>
              <w:top w:val="single" w:sz="6" w:space="0" w:color="000000"/>
              <w:left w:val="single" w:sz="6" w:space="0" w:color="000000"/>
              <w:bottom w:val="nil"/>
              <w:right w:val="single" w:sz="6" w:space="0" w:color="000000"/>
            </w:tcBorders>
            <w:hideMark/>
          </w:tcPr>
          <w:p w14:paraId="37EA90E2" w14:textId="77777777" w:rsidR="005D5A0F" w:rsidRPr="00854CE7" w:rsidRDefault="005D5A0F" w:rsidP="0022331F">
            <w:pPr>
              <w:pStyle w:val="rvps6"/>
              <w:rPr>
                <w:sz w:val="22"/>
                <w:szCs w:val="22"/>
              </w:rPr>
            </w:pPr>
            <w:r w:rsidRPr="00854CE7">
              <w:rPr>
                <w:rStyle w:val="rvts81"/>
                <w:sz w:val="22"/>
                <w:szCs w:val="22"/>
              </w:rPr>
              <w:t>(nivel operaţional)</w:t>
            </w:r>
          </w:p>
        </w:tc>
        <w:tc>
          <w:tcPr>
            <w:tcW w:w="2940" w:type="dxa"/>
            <w:tcBorders>
              <w:top w:val="single" w:sz="6" w:space="0" w:color="000000"/>
              <w:left w:val="single" w:sz="6" w:space="0" w:color="000000"/>
              <w:bottom w:val="nil"/>
              <w:right w:val="single" w:sz="6" w:space="0" w:color="000000"/>
            </w:tcBorders>
            <w:hideMark/>
          </w:tcPr>
          <w:p w14:paraId="3CC4FEA6" w14:textId="77777777" w:rsidR="005D5A0F" w:rsidRPr="00854CE7" w:rsidRDefault="005D5A0F" w:rsidP="0022331F">
            <w:pPr>
              <w:pStyle w:val="rvps6"/>
              <w:rPr>
                <w:sz w:val="22"/>
                <w:szCs w:val="22"/>
              </w:rPr>
            </w:pPr>
            <w:r w:rsidRPr="00854CE7">
              <w:rPr>
                <w:rStyle w:val="rvts81"/>
                <w:sz w:val="22"/>
                <w:szCs w:val="22"/>
              </w:rPr>
              <w:t>(nivel operaţional)</w:t>
            </w:r>
          </w:p>
        </w:tc>
      </w:tr>
      <w:tr w:rsidR="007E52F4" w:rsidRPr="00854CE7" w14:paraId="51D80EF7" w14:textId="77777777" w:rsidTr="0033173E">
        <w:tc>
          <w:tcPr>
            <w:tcW w:w="1722" w:type="dxa"/>
            <w:tcBorders>
              <w:top w:val="nil"/>
              <w:left w:val="single" w:sz="6" w:space="0" w:color="000000"/>
              <w:bottom w:val="single" w:sz="6" w:space="0" w:color="000000"/>
              <w:right w:val="single" w:sz="6" w:space="0" w:color="000000"/>
            </w:tcBorders>
            <w:hideMark/>
          </w:tcPr>
          <w:p w14:paraId="3B186BA8" w14:textId="77777777" w:rsidR="005D5A0F" w:rsidRPr="00854CE7" w:rsidRDefault="005D5A0F" w:rsidP="0022331F">
            <w:pPr>
              <w:pStyle w:val="NormalWeb"/>
              <w:spacing w:after="0"/>
              <w:rPr>
                <w:sz w:val="22"/>
                <w:szCs w:val="22"/>
              </w:rPr>
            </w:pPr>
          </w:p>
        </w:tc>
        <w:tc>
          <w:tcPr>
            <w:tcW w:w="2404" w:type="dxa"/>
            <w:gridSpan w:val="2"/>
            <w:tcBorders>
              <w:top w:val="nil"/>
              <w:left w:val="single" w:sz="6" w:space="0" w:color="000000"/>
              <w:bottom w:val="single" w:sz="6" w:space="0" w:color="000000"/>
              <w:right w:val="single" w:sz="6" w:space="0" w:color="000000"/>
            </w:tcBorders>
            <w:hideMark/>
          </w:tcPr>
          <w:p w14:paraId="32E6D23D" w14:textId="77777777" w:rsidR="005D5A0F" w:rsidRPr="00854CE7" w:rsidRDefault="005D5A0F" w:rsidP="0022331F">
            <w:pPr>
              <w:pStyle w:val="NormalWeb"/>
              <w:spacing w:after="0"/>
              <w:rPr>
                <w:sz w:val="22"/>
                <w:szCs w:val="22"/>
              </w:rPr>
            </w:pPr>
          </w:p>
        </w:tc>
        <w:tc>
          <w:tcPr>
            <w:tcW w:w="1898" w:type="dxa"/>
            <w:tcBorders>
              <w:top w:val="nil"/>
              <w:left w:val="single" w:sz="6" w:space="0" w:color="000000"/>
              <w:bottom w:val="single" w:sz="6" w:space="0" w:color="000000"/>
              <w:right w:val="single" w:sz="6" w:space="0" w:color="000000"/>
            </w:tcBorders>
            <w:shd w:val="clear" w:color="auto" w:fill="E5DFEC" w:themeFill="accent4" w:themeFillTint="33"/>
          </w:tcPr>
          <w:p w14:paraId="5C1C4F91" w14:textId="77777777" w:rsidR="005D5A0F" w:rsidRPr="00854CE7" w:rsidRDefault="005D5A0F" w:rsidP="0022331F">
            <w:pPr>
              <w:pStyle w:val="rvps1"/>
              <w:rPr>
                <w:rStyle w:val="rvts81"/>
                <w:sz w:val="22"/>
                <w:szCs w:val="22"/>
              </w:rPr>
            </w:pPr>
          </w:p>
        </w:tc>
        <w:tc>
          <w:tcPr>
            <w:tcW w:w="2703" w:type="dxa"/>
            <w:tcBorders>
              <w:top w:val="nil"/>
              <w:left w:val="single" w:sz="6" w:space="0" w:color="000000"/>
              <w:bottom w:val="single" w:sz="6" w:space="0" w:color="000000"/>
              <w:right w:val="single" w:sz="6" w:space="0" w:color="000000"/>
            </w:tcBorders>
            <w:hideMark/>
          </w:tcPr>
          <w:p w14:paraId="45254C9C" w14:textId="77777777" w:rsidR="005D5A0F" w:rsidRPr="00854CE7" w:rsidRDefault="005D5A0F" w:rsidP="0022331F">
            <w:pPr>
              <w:pStyle w:val="rvps1"/>
              <w:rPr>
                <w:sz w:val="22"/>
                <w:szCs w:val="22"/>
              </w:rPr>
            </w:pPr>
            <w:r w:rsidRPr="00854CE7">
              <w:rPr>
                <w:rStyle w:val="rvts81"/>
                <w:sz w:val="22"/>
                <w:szCs w:val="22"/>
              </w:rPr>
              <w:t>Dezvoltarea echipei</w:t>
            </w:r>
          </w:p>
        </w:tc>
        <w:tc>
          <w:tcPr>
            <w:tcW w:w="2889" w:type="dxa"/>
            <w:tcBorders>
              <w:top w:val="nil"/>
              <w:left w:val="single" w:sz="6" w:space="0" w:color="000000"/>
              <w:bottom w:val="single" w:sz="6" w:space="0" w:color="000000"/>
              <w:right w:val="single" w:sz="6" w:space="0" w:color="000000"/>
            </w:tcBorders>
            <w:hideMark/>
          </w:tcPr>
          <w:p w14:paraId="42F8DBD5" w14:textId="77777777" w:rsidR="005D5A0F" w:rsidRPr="00854CE7" w:rsidRDefault="005D5A0F" w:rsidP="0022331F">
            <w:pPr>
              <w:pStyle w:val="rvps1"/>
              <w:rPr>
                <w:sz w:val="22"/>
                <w:szCs w:val="22"/>
              </w:rPr>
            </w:pPr>
            <w:r w:rsidRPr="00854CE7">
              <w:rPr>
                <w:rStyle w:val="rvts81"/>
                <w:sz w:val="22"/>
                <w:szCs w:val="22"/>
              </w:rPr>
              <w:t>Dezvoltarea echipei</w:t>
            </w:r>
          </w:p>
        </w:tc>
        <w:tc>
          <w:tcPr>
            <w:tcW w:w="2940" w:type="dxa"/>
            <w:tcBorders>
              <w:top w:val="nil"/>
              <w:left w:val="single" w:sz="6" w:space="0" w:color="000000"/>
              <w:bottom w:val="single" w:sz="6" w:space="0" w:color="000000"/>
              <w:right w:val="single" w:sz="6" w:space="0" w:color="000000"/>
            </w:tcBorders>
            <w:hideMark/>
          </w:tcPr>
          <w:p w14:paraId="60164814" w14:textId="77777777" w:rsidR="005D5A0F" w:rsidRPr="00854CE7" w:rsidRDefault="005D5A0F" w:rsidP="0022331F">
            <w:pPr>
              <w:pStyle w:val="rvps1"/>
              <w:rPr>
                <w:sz w:val="22"/>
                <w:szCs w:val="22"/>
              </w:rPr>
            </w:pPr>
            <w:r w:rsidRPr="00854CE7">
              <w:rPr>
                <w:rStyle w:val="rvts81"/>
                <w:sz w:val="22"/>
                <w:szCs w:val="22"/>
              </w:rPr>
              <w:t>Dezvoltarea echipei</w:t>
            </w:r>
          </w:p>
        </w:tc>
      </w:tr>
      <w:tr w:rsidR="007E52F4" w:rsidRPr="00854CE7" w14:paraId="57D39065" w14:textId="77777777" w:rsidTr="0033173E">
        <w:tc>
          <w:tcPr>
            <w:tcW w:w="1722" w:type="dxa"/>
            <w:tcBorders>
              <w:top w:val="single" w:sz="6" w:space="0" w:color="000000"/>
              <w:left w:val="single" w:sz="6" w:space="0" w:color="000000"/>
              <w:bottom w:val="nil"/>
              <w:right w:val="single" w:sz="6" w:space="0" w:color="000000"/>
            </w:tcBorders>
            <w:hideMark/>
          </w:tcPr>
          <w:p w14:paraId="68C3028E" w14:textId="77777777" w:rsidR="005D5A0F" w:rsidRPr="00854CE7" w:rsidRDefault="005D5A0F" w:rsidP="0022331F">
            <w:pPr>
              <w:pStyle w:val="rvps1"/>
              <w:rPr>
                <w:sz w:val="22"/>
                <w:szCs w:val="22"/>
              </w:rPr>
            </w:pPr>
            <w:r w:rsidRPr="00854CE7">
              <w:rPr>
                <w:rStyle w:val="rvts71"/>
                <w:sz w:val="22"/>
                <w:szCs w:val="22"/>
              </w:rPr>
              <w:t>Leadership</w:t>
            </w:r>
          </w:p>
        </w:tc>
        <w:tc>
          <w:tcPr>
            <w:tcW w:w="2404" w:type="dxa"/>
            <w:gridSpan w:val="2"/>
            <w:tcBorders>
              <w:top w:val="single" w:sz="6" w:space="0" w:color="000000"/>
              <w:left w:val="single" w:sz="6" w:space="0" w:color="000000"/>
              <w:bottom w:val="nil"/>
              <w:right w:val="single" w:sz="6" w:space="0" w:color="000000"/>
            </w:tcBorders>
            <w:hideMark/>
          </w:tcPr>
          <w:p w14:paraId="1C45DFD9" w14:textId="77777777" w:rsidR="005D5A0F" w:rsidRPr="00854CE7" w:rsidRDefault="005D5A0F" w:rsidP="0022331F">
            <w:pPr>
              <w:pStyle w:val="NormalWeb"/>
              <w:spacing w:after="0"/>
              <w:rPr>
                <w:sz w:val="22"/>
                <w:szCs w:val="22"/>
              </w:rPr>
            </w:pPr>
          </w:p>
        </w:tc>
        <w:tc>
          <w:tcPr>
            <w:tcW w:w="1898" w:type="dxa"/>
            <w:tcBorders>
              <w:top w:val="single" w:sz="6" w:space="0" w:color="000000"/>
              <w:left w:val="single" w:sz="6" w:space="0" w:color="000000"/>
              <w:bottom w:val="nil"/>
              <w:right w:val="single" w:sz="6" w:space="0" w:color="000000"/>
            </w:tcBorders>
            <w:shd w:val="clear" w:color="auto" w:fill="E5DFEC" w:themeFill="accent4" w:themeFillTint="33"/>
          </w:tcPr>
          <w:p w14:paraId="3FA94EA4" w14:textId="77777777" w:rsidR="005D5A0F" w:rsidRPr="00854CE7" w:rsidRDefault="005D5A0F" w:rsidP="0022331F">
            <w:pPr>
              <w:pStyle w:val="NormalWeb"/>
              <w:spacing w:after="0"/>
              <w:rPr>
                <w:sz w:val="22"/>
                <w:szCs w:val="22"/>
              </w:rPr>
            </w:pPr>
          </w:p>
        </w:tc>
        <w:tc>
          <w:tcPr>
            <w:tcW w:w="2703" w:type="dxa"/>
            <w:tcBorders>
              <w:top w:val="single" w:sz="6" w:space="0" w:color="000000"/>
              <w:left w:val="single" w:sz="6" w:space="0" w:color="000000"/>
              <w:bottom w:val="nil"/>
              <w:right w:val="single" w:sz="6" w:space="0" w:color="000000"/>
            </w:tcBorders>
            <w:hideMark/>
          </w:tcPr>
          <w:p w14:paraId="5D3AB601" w14:textId="77777777" w:rsidR="005D5A0F" w:rsidRPr="00854CE7" w:rsidRDefault="005D5A0F" w:rsidP="0022331F">
            <w:pPr>
              <w:pStyle w:val="NormalWeb"/>
              <w:spacing w:after="0"/>
              <w:rPr>
                <w:sz w:val="22"/>
                <w:szCs w:val="22"/>
              </w:rPr>
            </w:pPr>
          </w:p>
        </w:tc>
        <w:tc>
          <w:tcPr>
            <w:tcW w:w="2889" w:type="dxa"/>
            <w:tcBorders>
              <w:top w:val="single" w:sz="6" w:space="0" w:color="000000"/>
              <w:left w:val="single" w:sz="6" w:space="0" w:color="000000"/>
              <w:bottom w:val="nil"/>
              <w:right w:val="single" w:sz="6" w:space="0" w:color="000000"/>
            </w:tcBorders>
            <w:hideMark/>
          </w:tcPr>
          <w:p w14:paraId="306528B2" w14:textId="77777777" w:rsidR="005D5A0F" w:rsidRPr="00854CE7" w:rsidRDefault="005D5A0F" w:rsidP="0022331F">
            <w:pPr>
              <w:pStyle w:val="rvps6"/>
              <w:rPr>
                <w:sz w:val="22"/>
                <w:szCs w:val="22"/>
              </w:rPr>
            </w:pPr>
            <w:r w:rsidRPr="00854CE7">
              <w:rPr>
                <w:rStyle w:val="rvts81"/>
                <w:sz w:val="22"/>
                <w:szCs w:val="22"/>
              </w:rPr>
              <w:t>(nivel operaţional)</w:t>
            </w:r>
          </w:p>
        </w:tc>
        <w:tc>
          <w:tcPr>
            <w:tcW w:w="2940" w:type="dxa"/>
            <w:tcBorders>
              <w:top w:val="single" w:sz="6" w:space="0" w:color="000000"/>
              <w:left w:val="single" w:sz="6" w:space="0" w:color="000000"/>
              <w:bottom w:val="nil"/>
              <w:right w:val="single" w:sz="6" w:space="0" w:color="000000"/>
            </w:tcBorders>
            <w:hideMark/>
          </w:tcPr>
          <w:p w14:paraId="33D6F075" w14:textId="77777777" w:rsidR="005D5A0F" w:rsidRPr="00854CE7" w:rsidRDefault="005D5A0F" w:rsidP="0022331F">
            <w:pPr>
              <w:pStyle w:val="rvps6"/>
              <w:rPr>
                <w:sz w:val="22"/>
                <w:szCs w:val="22"/>
              </w:rPr>
            </w:pPr>
            <w:r w:rsidRPr="00854CE7">
              <w:rPr>
                <w:rStyle w:val="rvts81"/>
                <w:sz w:val="22"/>
                <w:szCs w:val="22"/>
              </w:rPr>
              <w:t>(nivel operaţional)</w:t>
            </w:r>
          </w:p>
        </w:tc>
      </w:tr>
      <w:tr w:rsidR="007E52F4" w:rsidRPr="00854CE7" w14:paraId="7CDCC69F" w14:textId="77777777" w:rsidTr="0033173E">
        <w:tc>
          <w:tcPr>
            <w:tcW w:w="1722" w:type="dxa"/>
            <w:tcBorders>
              <w:top w:val="nil"/>
              <w:left w:val="single" w:sz="6" w:space="0" w:color="000000"/>
              <w:bottom w:val="nil"/>
              <w:right w:val="single" w:sz="6" w:space="0" w:color="000000"/>
            </w:tcBorders>
            <w:hideMark/>
          </w:tcPr>
          <w:p w14:paraId="6A574F00" w14:textId="77777777" w:rsidR="005D5A0F" w:rsidRPr="00854CE7" w:rsidRDefault="005D5A0F" w:rsidP="0022331F">
            <w:pPr>
              <w:pStyle w:val="rvps1"/>
              <w:rPr>
                <w:sz w:val="22"/>
                <w:szCs w:val="22"/>
              </w:rPr>
            </w:pPr>
          </w:p>
        </w:tc>
        <w:tc>
          <w:tcPr>
            <w:tcW w:w="2404" w:type="dxa"/>
            <w:gridSpan w:val="2"/>
            <w:tcBorders>
              <w:top w:val="nil"/>
              <w:left w:val="single" w:sz="6" w:space="0" w:color="000000"/>
              <w:bottom w:val="nil"/>
              <w:right w:val="single" w:sz="6" w:space="0" w:color="000000"/>
            </w:tcBorders>
            <w:hideMark/>
          </w:tcPr>
          <w:p w14:paraId="327EAAD0" w14:textId="77777777" w:rsidR="005D5A0F" w:rsidRPr="00854CE7" w:rsidRDefault="005D5A0F" w:rsidP="0022331F">
            <w:pPr>
              <w:pStyle w:val="NormalWeb"/>
              <w:spacing w:after="0"/>
              <w:rPr>
                <w:sz w:val="22"/>
                <w:szCs w:val="22"/>
              </w:rPr>
            </w:pPr>
          </w:p>
        </w:tc>
        <w:tc>
          <w:tcPr>
            <w:tcW w:w="1898" w:type="dxa"/>
            <w:tcBorders>
              <w:top w:val="nil"/>
              <w:left w:val="single" w:sz="6" w:space="0" w:color="000000"/>
              <w:bottom w:val="nil"/>
              <w:right w:val="single" w:sz="6" w:space="0" w:color="000000"/>
            </w:tcBorders>
            <w:shd w:val="clear" w:color="auto" w:fill="E5DFEC" w:themeFill="accent4" w:themeFillTint="33"/>
          </w:tcPr>
          <w:p w14:paraId="406BB20C" w14:textId="77777777" w:rsidR="005D5A0F" w:rsidRPr="00854CE7" w:rsidRDefault="005D5A0F" w:rsidP="0022331F">
            <w:pPr>
              <w:pStyle w:val="NormalWeb"/>
              <w:spacing w:after="0"/>
              <w:rPr>
                <w:sz w:val="22"/>
                <w:szCs w:val="22"/>
              </w:rPr>
            </w:pPr>
          </w:p>
        </w:tc>
        <w:tc>
          <w:tcPr>
            <w:tcW w:w="2703" w:type="dxa"/>
            <w:tcBorders>
              <w:top w:val="nil"/>
              <w:left w:val="single" w:sz="6" w:space="0" w:color="000000"/>
              <w:bottom w:val="nil"/>
              <w:right w:val="single" w:sz="6" w:space="0" w:color="000000"/>
            </w:tcBorders>
            <w:hideMark/>
          </w:tcPr>
          <w:p w14:paraId="7E9A50F2" w14:textId="77777777" w:rsidR="005D5A0F" w:rsidRPr="00854CE7" w:rsidRDefault="005D5A0F" w:rsidP="0022331F">
            <w:pPr>
              <w:pStyle w:val="NormalWeb"/>
              <w:spacing w:after="0"/>
              <w:rPr>
                <w:sz w:val="22"/>
                <w:szCs w:val="22"/>
              </w:rPr>
            </w:pPr>
          </w:p>
        </w:tc>
        <w:tc>
          <w:tcPr>
            <w:tcW w:w="2889" w:type="dxa"/>
            <w:tcBorders>
              <w:top w:val="nil"/>
              <w:left w:val="single" w:sz="6" w:space="0" w:color="000000"/>
              <w:bottom w:val="single" w:sz="6" w:space="0" w:color="000000"/>
              <w:right w:val="single" w:sz="6" w:space="0" w:color="000000"/>
            </w:tcBorders>
            <w:hideMark/>
          </w:tcPr>
          <w:p w14:paraId="012044E9" w14:textId="77777777" w:rsidR="005D5A0F" w:rsidRPr="00854CE7" w:rsidRDefault="005D5A0F" w:rsidP="0022331F">
            <w:pPr>
              <w:pStyle w:val="rvps1"/>
              <w:rPr>
                <w:sz w:val="22"/>
                <w:szCs w:val="22"/>
              </w:rPr>
            </w:pPr>
            <w:r w:rsidRPr="00854CE7">
              <w:rPr>
                <w:rStyle w:val="rvts81"/>
                <w:sz w:val="22"/>
                <w:szCs w:val="22"/>
              </w:rPr>
              <w:t>Generarea angajamentului</w:t>
            </w:r>
          </w:p>
        </w:tc>
        <w:tc>
          <w:tcPr>
            <w:tcW w:w="2940" w:type="dxa"/>
            <w:tcBorders>
              <w:top w:val="nil"/>
              <w:left w:val="single" w:sz="6" w:space="0" w:color="000000"/>
              <w:bottom w:val="single" w:sz="6" w:space="0" w:color="000000"/>
              <w:right w:val="single" w:sz="6" w:space="0" w:color="000000"/>
            </w:tcBorders>
            <w:hideMark/>
          </w:tcPr>
          <w:p w14:paraId="4E004ED3" w14:textId="77777777" w:rsidR="005D5A0F" w:rsidRPr="00854CE7" w:rsidRDefault="005D5A0F" w:rsidP="0022331F">
            <w:pPr>
              <w:pStyle w:val="rvps1"/>
              <w:rPr>
                <w:sz w:val="22"/>
                <w:szCs w:val="22"/>
              </w:rPr>
            </w:pPr>
            <w:r w:rsidRPr="00854CE7">
              <w:rPr>
                <w:rStyle w:val="rvts81"/>
                <w:sz w:val="22"/>
                <w:szCs w:val="22"/>
              </w:rPr>
              <w:t>Generarea angajamentului</w:t>
            </w:r>
          </w:p>
        </w:tc>
      </w:tr>
      <w:tr w:rsidR="007E52F4" w:rsidRPr="00854CE7" w14:paraId="6DD1DA26" w14:textId="77777777" w:rsidTr="0033173E">
        <w:tc>
          <w:tcPr>
            <w:tcW w:w="1722" w:type="dxa"/>
            <w:tcBorders>
              <w:top w:val="nil"/>
              <w:left w:val="single" w:sz="6" w:space="0" w:color="000000"/>
              <w:bottom w:val="nil"/>
              <w:right w:val="single" w:sz="6" w:space="0" w:color="000000"/>
            </w:tcBorders>
            <w:hideMark/>
          </w:tcPr>
          <w:p w14:paraId="3CBCC27D" w14:textId="77777777" w:rsidR="005D5A0F" w:rsidRPr="00854CE7" w:rsidRDefault="005D5A0F" w:rsidP="0022331F">
            <w:pPr>
              <w:pStyle w:val="rvps1"/>
              <w:rPr>
                <w:sz w:val="22"/>
                <w:szCs w:val="22"/>
              </w:rPr>
            </w:pPr>
          </w:p>
        </w:tc>
        <w:tc>
          <w:tcPr>
            <w:tcW w:w="2404" w:type="dxa"/>
            <w:gridSpan w:val="2"/>
            <w:tcBorders>
              <w:top w:val="nil"/>
              <w:left w:val="single" w:sz="6" w:space="0" w:color="000000"/>
              <w:bottom w:val="nil"/>
              <w:right w:val="single" w:sz="6" w:space="0" w:color="000000"/>
            </w:tcBorders>
            <w:hideMark/>
          </w:tcPr>
          <w:p w14:paraId="307E11A6" w14:textId="77777777" w:rsidR="005D5A0F" w:rsidRPr="00854CE7" w:rsidRDefault="005D5A0F" w:rsidP="0022331F">
            <w:pPr>
              <w:pStyle w:val="NormalWeb"/>
              <w:spacing w:after="0"/>
              <w:rPr>
                <w:sz w:val="22"/>
                <w:szCs w:val="22"/>
              </w:rPr>
            </w:pPr>
          </w:p>
        </w:tc>
        <w:tc>
          <w:tcPr>
            <w:tcW w:w="1898" w:type="dxa"/>
            <w:tcBorders>
              <w:top w:val="nil"/>
              <w:left w:val="single" w:sz="6" w:space="0" w:color="000000"/>
              <w:bottom w:val="nil"/>
              <w:right w:val="single" w:sz="6" w:space="0" w:color="000000"/>
            </w:tcBorders>
            <w:shd w:val="clear" w:color="auto" w:fill="E5DFEC" w:themeFill="accent4" w:themeFillTint="33"/>
          </w:tcPr>
          <w:p w14:paraId="6F77D7C8" w14:textId="77777777" w:rsidR="005D5A0F" w:rsidRPr="00854CE7" w:rsidRDefault="005D5A0F" w:rsidP="0022331F">
            <w:pPr>
              <w:pStyle w:val="NormalWeb"/>
              <w:spacing w:after="0"/>
              <w:rPr>
                <w:sz w:val="22"/>
                <w:szCs w:val="22"/>
              </w:rPr>
            </w:pPr>
          </w:p>
        </w:tc>
        <w:tc>
          <w:tcPr>
            <w:tcW w:w="2703" w:type="dxa"/>
            <w:tcBorders>
              <w:top w:val="nil"/>
              <w:left w:val="single" w:sz="6" w:space="0" w:color="000000"/>
              <w:bottom w:val="nil"/>
              <w:right w:val="single" w:sz="6" w:space="0" w:color="000000"/>
            </w:tcBorders>
            <w:hideMark/>
          </w:tcPr>
          <w:p w14:paraId="639E02A0" w14:textId="77777777" w:rsidR="005D5A0F" w:rsidRPr="00854CE7" w:rsidRDefault="005D5A0F" w:rsidP="0022331F">
            <w:pPr>
              <w:pStyle w:val="NormalWeb"/>
              <w:spacing w:after="0"/>
              <w:rPr>
                <w:sz w:val="22"/>
                <w:szCs w:val="22"/>
              </w:rPr>
            </w:pPr>
          </w:p>
        </w:tc>
        <w:tc>
          <w:tcPr>
            <w:tcW w:w="2889" w:type="dxa"/>
            <w:tcBorders>
              <w:top w:val="single" w:sz="6" w:space="0" w:color="000000"/>
              <w:left w:val="single" w:sz="6" w:space="0" w:color="000000"/>
              <w:bottom w:val="nil"/>
              <w:right w:val="single" w:sz="6" w:space="0" w:color="000000"/>
            </w:tcBorders>
            <w:hideMark/>
          </w:tcPr>
          <w:p w14:paraId="3FD78E6A" w14:textId="77777777" w:rsidR="005D5A0F" w:rsidRPr="00854CE7" w:rsidRDefault="005D5A0F" w:rsidP="0022331F">
            <w:pPr>
              <w:pStyle w:val="rvps6"/>
              <w:rPr>
                <w:sz w:val="22"/>
                <w:szCs w:val="22"/>
              </w:rPr>
            </w:pPr>
            <w:r w:rsidRPr="00854CE7">
              <w:rPr>
                <w:rStyle w:val="rvts81"/>
                <w:sz w:val="22"/>
                <w:szCs w:val="22"/>
              </w:rPr>
              <w:t>(nivel operaţional)</w:t>
            </w:r>
          </w:p>
        </w:tc>
        <w:tc>
          <w:tcPr>
            <w:tcW w:w="2940" w:type="dxa"/>
            <w:tcBorders>
              <w:top w:val="single" w:sz="6" w:space="0" w:color="000000"/>
              <w:left w:val="single" w:sz="6" w:space="0" w:color="000000"/>
              <w:bottom w:val="nil"/>
              <w:right w:val="single" w:sz="6" w:space="0" w:color="000000"/>
            </w:tcBorders>
            <w:hideMark/>
          </w:tcPr>
          <w:p w14:paraId="4B7F4DA0" w14:textId="77777777" w:rsidR="005D5A0F" w:rsidRPr="00854CE7" w:rsidRDefault="005D5A0F" w:rsidP="0022331F">
            <w:pPr>
              <w:pStyle w:val="rvps6"/>
              <w:rPr>
                <w:sz w:val="22"/>
                <w:szCs w:val="22"/>
              </w:rPr>
            </w:pPr>
            <w:r w:rsidRPr="00854CE7">
              <w:rPr>
                <w:rStyle w:val="rvts81"/>
                <w:sz w:val="22"/>
                <w:szCs w:val="22"/>
              </w:rPr>
              <w:t>(nivel extins)</w:t>
            </w:r>
          </w:p>
        </w:tc>
      </w:tr>
      <w:tr w:rsidR="007E52F4" w:rsidRPr="00854CE7" w14:paraId="11A168B2" w14:textId="77777777" w:rsidTr="0033173E">
        <w:tc>
          <w:tcPr>
            <w:tcW w:w="1722" w:type="dxa"/>
            <w:tcBorders>
              <w:top w:val="nil"/>
              <w:left w:val="single" w:sz="6" w:space="0" w:color="000000"/>
              <w:bottom w:val="single" w:sz="6" w:space="0" w:color="000000"/>
              <w:right w:val="single" w:sz="6" w:space="0" w:color="000000"/>
            </w:tcBorders>
            <w:hideMark/>
          </w:tcPr>
          <w:p w14:paraId="26AADAA5" w14:textId="77777777" w:rsidR="005D5A0F" w:rsidRPr="00854CE7" w:rsidRDefault="005D5A0F" w:rsidP="0022331F">
            <w:pPr>
              <w:pStyle w:val="rvps1"/>
              <w:rPr>
                <w:sz w:val="22"/>
                <w:szCs w:val="22"/>
              </w:rPr>
            </w:pPr>
          </w:p>
        </w:tc>
        <w:tc>
          <w:tcPr>
            <w:tcW w:w="2404" w:type="dxa"/>
            <w:gridSpan w:val="2"/>
            <w:tcBorders>
              <w:top w:val="nil"/>
              <w:left w:val="single" w:sz="6" w:space="0" w:color="000000"/>
              <w:bottom w:val="single" w:sz="6" w:space="0" w:color="000000"/>
              <w:right w:val="single" w:sz="6" w:space="0" w:color="000000"/>
            </w:tcBorders>
            <w:hideMark/>
          </w:tcPr>
          <w:p w14:paraId="0392A2B8" w14:textId="77777777" w:rsidR="005D5A0F" w:rsidRPr="00854CE7" w:rsidRDefault="005D5A0F" w:rsidP="0022331F">
            <w:pPr>
              <w:pStyle w:val="NormalWeb"/>
              <w:spacing w:after="0"/>
              <w:rPr>
                <w:sz w:val="22"/>
                <w:szCs w:val="22"/>
              </w:rPr>
            </w:pPr>
          </w:p>
        </w:tc>
        <w:tc>
          <w:tcPr>
            <w:tcW w:w="1898" w:type="dxa"/>
            <w:tcBorders>
              <w:top w:val="nil"/>
              <w:left w:val="single" w:sz="6" w:space="0" w:color="000000"/>
              <w:bottom w:val="single" w:sz="6" w:space="0" w:color="000000"/>
              <w:right w:val="single" w:sz="6" w:space="0" w:color="000000"/>
            </w:tcBorders>
            <w:shd w:val="clear" w:color="auto" w:fill="E5DFEC" w:themeFill="accent4" w:themeFillTint="33"/>
          </w:tcPr>
          <w:p w14:paraId="2B7917DB" w14:textId="77777777" w:rsidR="005D5A0F" w:rsidRPr="00854CE7" w:rsidRDefault="005D5A0F" w:rsidP="0022331F">
            <w:pPr>
              <w:pStyle w:val="NormalWeb"/>
              <w:spacing w:after="0"/>
              <w:rPr>
                <w:sz w:val="22"/>
                <w:szCs w:val="22"/>
              </w:rPr>
            </w:pPr>
          </w:p>
        </w:tc>
        <w:tc>
          <w:tcPr>
            <w:tcW w:w="2703" w:type="dxa"/>
            <w:tcBorders>
              <w:top w:val="nil"/>
              <w:left w:val="single" w:sz="6" w:space="0" w:color="000000"/>
              <w:bottom w:val="single" w:sz="6" w:space="0" w:color="000000"/>
              <w:right w:val="single" w:sz="6" w:space="0" w:color="000000"/>
            </w:tcBorders>
            <w:hideMark/>
          </w:tcPr>
          <w:p w14:paraId="5F94EA13" w14:textId="77777777" w:rsidR="005D5A0F" w:rsidRPr="00854CE7" w:rsidRDefault="005D5A0F" w:rsidP="0022331F">
            <w:pPr>
              <w:pStyle w:val="NormalWeb"/>
              <w:spacing w:after="0"/>
              <w:rPr>
                <w:sz w:val="22"/>
                <w:szCs w:val="22"/>
              </w:rPr>
            </w:pPr>
          </w:p>
        </w:tc>
        <w:tc>
          <w:tcPr>
            <w:tcW w:w="2889" w:type="dxa"/>
            <w:tcBorders>
              <w:top w:val="nil"/>
              <w:left w:val="single" w:sz="6" w:space="0" w:color="000000"/>
              <w:bottom w:val="single" w:sz="6" w:space="0" w:color="000000"/>
              <w:right w:val="single" w:sz="6" w:space="0" w:color="000000"/>
            </w:tcBorders>
            <w:hideMark/>
          </w:tcPr>
          <w:p w14:paraId="6EE4B99C" w14:textId="77777777" w:rsidR="005D5A0F" w:rsidRPr="00854CE7" w:rsidRDefault="005D5A0F" w:rsidP="0022331F">
            <w:pPr>
              <w:pStyle w:val="rvps1"/>
              <w:rPr>
                <w:sz w:val="22"/>
                <w:szCs w:val="22"/>
              </w:rPr>
            </w:pPr>
            <w:r w:rsidRPr="00854CE7">
              <w:rPr>
                <w:rStyle w:val="rvts81"/>
                <w:sz w:val="22"/>
                <w:szCs w:val="22"/>
              </w:rPr>
              <w:t>Promovarea inovaţiei şi iniţierea schimbării</w:t>
            </w:r>
          </w:p>
        </w:tc>
        <w:tc>
          <w:tcPr>
            <w:tcW w:w="2940" w:type="dxa"/>
            <w:tcBorders>
              <w:top w:val="nil"/>
              <w:left w:val="single" w:sz="6" w:space="0" w:color="000000"/>
              <w:bottom w:val="single" w:sz="6" w:space="0" w:color="000000"/>
              <w:right w:val="single" w:sz="6" w:space="0" w:color="000000"/>
            </w:tcBorders>
            <w:hideMark/>
          </w:tcPr>
          <w:p w14:paraId="57B1864A" w14:textId="77777777" w:rsidR="005D5A0F" w:rsidRPr="00854CE7" w:rsidRDefault="005D5A0F" w:rsidP="0022331F">
            <w:pPr>
              <w:pStyle w:val="rvps1"/>
              <w:rPr>
                <w:sz w:val="22"/>
                <w:szCs w:val="22"/>
              </w:rPr>
            </w:pPr>
            <w:r w:rsidRPr="00854CE7">
              <w:rPr>
                <w:rStyle w:val="rvts81"/>
                <w:sz w:val="22"/>
                <w:szCs w:val="22"/>
              </w:rPr>
              <w:t>Promovarea inovaţiei şi iniţierea schimbării</w:t>
            </w:r>
          </w:p>
          <w:p w14:paraId="50799F05" w14:textId="77777777" w:rsidR="005D5A0F" w:rsidRPr="00854CE7" w:rsidRDefault="005D5A0F" w:rsidP="0022331F">
            <w:pPr>
              <w:pStyle w:val="rvps1"/>
              <w:rPr>
                <w:sz w:val="22"/>
                <w:szCs w:val="22"/>
              </w:rPr>
            </w:pPr>
            <w:r w:rsidRPr="00854CE7">
              <w:rPr>
                <w:rStyle w:val="rvts81"/>
                <w:sz w:val="22"/>
                <w:szCs w:val="22"/>
              </w:rPr>
              <w:t>+</w:t>
            </w:r>
          </w:p>
          <w:p w14:paraId="64D6705C" w14:textId="77777777" w:rsidR="005D5A0F" w:rsidRPr="00854CE7" w:rsidRDefault="005D5A0F" w:rsidP="0022331F">
            <w:pPr>
              <w:pStyle w:val="rvps1"/>
              <w:rPr>
                <w:sz w:val="22"/>
                <w:szCs w:val="22"/>
              </w:rPr>
            </w:pPr>
            <w:r w:rsidRPr="00854CE7">
              <w:rPr>
                <w:rStyle w:val="rvts81"/>
                <w:sz w:val="22"/>
                <w:szCs w:val="22"/>
              </w:rPr>
              <w:t>Agilitate strategică</w:t>
            </w:r>
          </w:p>
        </w:tc>
      </w:tr>
      <w:tr w:rsidR="007E52F4" w:rsidRPr="00854CE7" w14:paraId="2ADACDFA" w14:textId="77777777" w:rsidTr="0033173E">
        <w:tc>
          <w:tcPr>
            <w:tcW w:w="2678" w:type="dxa"/>
            <w:gridSpan w:val="2"/>
            <w:tcBorders>
              <w:top w:val="single" w:sz="6" w:space="0" w:color="000000"/>
              <w:left w:val="nil"/>
              <w:bottom w:val="nil"/>
              <w:right w:val="nil"/>
            </w:tcBorders>
          </w:tcPr>
          <w:p w14:paraId="783A1E05" w14:textId="77777777" w:rsidR="005D5A0F" w:rsidRPr="00854CE7" w:rsidRDefault="005D5A0F" w:rsidP="0022331F">
            <w:pPr>
              <w:pStyle w:val="NormalWeb"/>
              <w:spacing w:after="0"/>
              <w:rPr>
                <w:rStyle w:val="rvts81"/>
                <w:rFonts w:eastAsiaTheme="majorEastAsia"/>
              </w:rPr>
            </w:pPr>
          </w:p>
        </w:tc>
        <w:tc>
          <w:tcPr>
            <w:tcW w:w="11878" w:type="dxa"/>
            <w:gridSpan w:val="5"/>
            <w:tcBorders>
              <w:top w:val="single" w:sz="6" w:space="0" w:color="000000"/>
              <w:left w:val="nil"/>
              <w:bottom w:val="nil"/>
              <w:right w:val="nil"/>
            </w:tcBorders>
            <w:shd w:val="clear" w:color="auto" w:fill="E5DFEC" w:themeFill="accent4" w:themeFillTint="33"/>
            <w:hideMark/>
          </w:tcPr>
          <w:p w14:paraId="689EB035" w14:textId="77777777" w:rsidR="005D5A0F" w:rsidRPr="00854CE7" w:rsidRDefault="005D5A0F" w:rsidP="0022331F">
            <w:pPr>
              <w:pStyle w:val="NormalWeb"/>
              <w:spacing w:after="0"/>
            </w:pPr>
            <w:r w:rsidRPr="00854CE7">
              <w:rPr>
                <w:rStyle w:val="rvts81"/>
                <w:rFonts w:eastAsiaTheme="majorEastAsia"/>
              </w:rPr>
              <w:t>    *) Pentru funcţiile publice de execuţie de grad profesional debutant şi asistent, nivelul competenţelor este „elementar”</w:t>
            </w:r>
          </w:p>
        </w:tc>
      </w:tr>
    </w:tbl>
    <w:p w14:paraId="10C45A55" w14:textId="77777777" w:rsidR="00FB12FE" w:rsidRPr="00854CE7" w:rsidRDefault="00FB12FE" w:rsidP="00FB12FE">
      <w:pPr>
        <w:pStyle w:val="NormalWeb"/>
        <w:spacing w:before="0" w:beforeAutospacing="0" w:after="0" w:afterAutospacing="0"/>
        <w:rPr>
          <w:rStyle w:val="rvts81"/>
          <w:rFonts w:eastAsiaTheme="majorEastAsia"/>
        </w:rPr>
      </w:pPr>
    </w:p>
    <w:p w14:paraId="13EA672B" w14:textId="77777777" w:rsidR="005D5A0F" w:rsidRPr="00854CE7" w:rsidRDefault="005D5A0F" w:rsidP="00FB12FE">
      <w:pPr>
        <w:pStyle w:val="NormalWeb"/>
        <w:spacing w:before="0" w:beforeAutospacing="0" w:after="0" w:afterAutospacing="0"/>
      </w:pPr>
      <w:r w:rsidRPr="00854CE7">
        <w:rPr>
          <w:rStyle w:val="rvts81"/>
          <w:rFonts w:eastAsiaTheme="majorEastAsia"/>
        </w:rPr>
        <w:t>II. Descriptorii şi indicatorii comportamentali aferenţi competenţelor generale</w:t>
      </w:r>
    </w:p>
    <w:p w14:paraId="2284962B" w14:textId="77777777" w:rsidR="005D5A0F" w:rsidRPr="00854CE7" w:rsidRDefault="005D5A0F" w:rsidP="00FB12FE">
      <w:pPr>
        <w:pStyle w:val="NormalWeb"/>
        <w:spacing w:before="0" w:beforeAutospacing="0" w:after="0" w:afterAutospacing="0"/>
      </w:pPr>
      <w:r w:rsidRPr="00854CE7">
        <w:rPr>
          <w:rStyle w:val="rvts81"/>
          <w:rFonts w:eastAsiaTheme="majorEastAsia"/>
        </w:rPr>
        <w:t>a. Categoria de competenţe generale eficiență- eficienţă personală</w:t>
      </w:r>
    </w:p>
    <w:tbl>
      <w:tblPr>
        <w:tblW w:w="14734"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512"/>
        <w:gridCol w:w="15"/>
        <w:gridCol w:w="1726"/>
        <w:gridCol w:w="98"/>
        <w:gridCol w:w="1461"/>
        <w:gridCol w:w="145"/>
        <w:gridCol w:w="9"/>
        <w:gridCol w:w="1950"/>
        <w:gridCol w:w="57"/>
        <w:gridCol w:w="10"/>
        <w:gridCol w:w="2156"/>
        <w:gridCol w:w="29"/>
        <w:gridCol w:w="19"/>
        <w:gridCol w:w="5547"/>
      </w:tblGrid>
      <w:tr w:rsidR="00FB12FE" w:rsidRPr="00854CE7" w14:paraId="64BD6D3A" w14:textId="77777777" w:rsidTr="00FB12FE">
        <w:tc>
          <w:tcPr>
            <w:tcW w:w="1512" w:type="dxa"/>
            <w:tcBorders>
              <w:top w:val="single" w:sz="6" w:space="0" w:color="000000"/>
              <w:left w:val="single" w:sz="6" w:space="0" w:color="000000"/>
              <w:bottom w:val="single" w:sz="6" w:space="0" w:color="000000"/>
              <w:right w:val="single" w:sz="6" w:space="0" w:color="000000"/>
            </w:tcBorders>
            <w:hideMark/>
          </w:tcPr>
          <w:p w14:paraId="5381B647" w14:textId="77777777" w:rsidR="005D5A0F" w:rsidRPr="00854CE7" w:rsidRDefault="005D5A0F" w:rsidP="0022331F">
            <w:pPr>
              <w:pStyle w:val="rvps1"/>
              <w:ind w:left="134" w:right="153"/>
              <w:rPr>
                <w:sz w:val="22"/>
                <w:szCs w:val="22"/>
              </w:rPr>
            </w:pPr>
            <w:r w:rsidRPr="00854CE7">
              <w:rPr>
                <w:rStyle w:val="rvts81"/>
                <w:sz w:val="22"/>
                <w:szCs w:val="22"/>
              </w:rPr>
              <w:t>Competenţă generală</w:t>
            </w:r>
          </w:p>
        </w:tc>
        <w:tc>
          <w:tcPr>
            <w:tcW w:w="1741" w:type="dxa"/>
            <w:gridSpan w:val="2"/>
            <w:tcBorders>
              <w:top w:val="single" w:sz="6" w:space="0" w:color="000000"/>
              <w:left w:val="single" w:sz="6" w:space="0" w:color="000000"/>
              <w:bottom w:val="single" w:sz="6" w:space="0" w:color="000000"/>
              <w:right w:val="single" w:sz="6" w:space="0" w:color="000000"/>
            </w:tcBorders>
            <w:hideMark/>
          </w:tcPr>
          <w:p w14:paraId="323AA6A6" w14:textId="77777777" w:rsidR="005D5A0F" w:rsidRPr="00854CE7" w:rsidRDefault="005D5A0F" w:rsidP="0022331F">
            <w:pPr>
              <w:pStyle w:val="rvps1"/>
              <w:ind w:left="134" w:right="153"/>
              <w:rPr>
                <w:sz w:val="22"/>
                <w:szCs w:val="22"/>
              </w:rPr>
            </w:pPr>
            <w:r w:rsidRPr="00854CE7">
              <w:rPr>
                <w:rStyle w:val="rvts81"/>
                <w:sz w:val="22"/>
                <w:szCs w:val="22"/>
              </w:rPr>
              <w:t>Subcompetenţă</w:t>
            </w:r>
          </w:p>
        </w:tc>
        <w:tc>
          <w:tcPr>
            <w:tcW w:w="1704" w:type="dxa"/>
            <w:gridSpan w:val="3"/>
            <w:tcBorders>
              <w:top w:val="single" w:sz="6" w:space="0" w:color="000000"/>
              <w:left w:val="single" w:sz="6" w:space="0" w:color="000000"/>
              <w:bottom w:val="single" w:sz="6" w:space="0" w:color="000000"/>
              <w:right w:val="single" w:sz="6" w:space="0" w:color="000000"/>
            </w:tcBorders>
            <w:hideMark/>
          </w:tcPr>
          <w:p w14:paraId="0F17F484" w14:textId="77777777" w:rsidR="005D5A0F" w:rsidRPr="00854CE7" w:rsidRDefault="005D5A0F" w:rsidP="0022331F">
            <w:pPr>
              <w:pStyle w:val="rvps1"/>
              <w:ind w:left="134" w:right="153"/>
              <w:rPr>
                <w:sz w:val="22"/>
                <w:szCs w:val="22"/>
              </w:rPr>
            </w:pPr>
            <w:r w:rsidRPr="00854CE7">
              <w:rPr>
                <w:rStyle w:val="rvts81"/>
                <w:sz w:val="22"/>
                <w:szCs w:val="22"/>
              </w:rPr>
              <w:t>Nivelul de complexitate al competenţei generale</w:t>
            </w:r>
          </w:p>
        </w:tc>
        <w:tc>
          <w:tcPr>
            <w:tcW w:w="2016" w:type="dxa"/>
            <w:gridSpan w:val="3"/>
            <w:tcBorders>
              <w:top w:val="single" w:sz="6" w:space="0" w:color="000000"/>
              <w:left w:val="single" w:sz="6" w:space="0" w:color="000000"/>
              <w:bottom w:val="single" w:sz="6" w:space="0" w:color="000000"/>
              <w:right w:val="single" w:sz="6" w:space="0" w:color="000000"/>
            </w:tcBorders>
            <w:hideMark/>
          </w:tcPr>
          <w:p w14:paraId="250C2700" w14:textId="77777777" w:rsidR="005D5A0F" w:rsidRPr="00854CE7" w:rsidRDefault="005D5A0F" w:rsidP="0022331F">
            <w:pPr>
              <w:pStyle w:val="rvps1"/>
              <w:ind w:left="134" w:right="153"/>
              <w:rPr>
                <w:sz w:val="22"/>
                <w:szCs w:val="22"/>
              </w:rPr>
            </w:pPr>
            <w:r w:rsidRPr="00854CE7">
              <w:rPr>
                <w:rStyle w:val="rvts81"/>
                <w:sz w:val="22"/>
                <w:szCs w:val="22"/>
              </w:rPr>
              <w:t>Categoria de funcţii publice căreia i se aplică</w:t>
            </w:r>
          </w:p>
        </w:tc>
        <w:tc>
          <w:tcPr>
            <w:tcW w:w="2195" w:type="dxa"/>
            <w:gridSpan w:val="3"/>
            <w:tcBorders>
              <w:top w:val="single" w:sz="6" w:space="0" w:color="000000"/>
              <w:left w:val="single" w:sz="6" w:space="0" w:color="000000"/>
              <w:bottom w:val="single" w:sz="6" w:space="0" w:color="000000"/>
              <w:right w:val="single" w:sz="6" w:space="0" w:color="000000"/>
            </w:tcBorders>
            <w:hideMark/>
          </w:tcPr>
          <w:p w14:paraId="5E40E392" w14:textId="77777777" w:rsidR="005D5A0F" w:rsidRPr="00854CE7" w:rsidRDefault="005D5A0F" w:rsidP="0022331F">
            <w:pPr>
              <w:pStyle w:val="rvps1"/>
              <w:ind w:left="134" w:right="153"/>
              <w:rPr>
                <w:sz w:val="22"/>
                <w:szCs w:val="22"/>
              </w:rPr>
            </w:pPr>
            <w:r w:rsidRPr="00854CE7">
              <w:rPr>
                <w:rStyle w:val="rvts81"/>
                <w:sz w:val="22"/>
                <w:szCs w:val="22"/>
              </w:rPr>
              <w:t>Descriptor</w:t>
            </w:r>
          </w:p>
        </w:tc>
        <w:tc>
          <w:tcPr>
            <w:tcW w:w="5566" w:type="dxa"/>
            <w:gridSpan w:val="2"/>
            <w:tcBorders>
              <w:top w:val="single" w:sz="6" w:space="0" w:color="000000"/>
              <w:left w:val="single" w:sz="6" w:space="0" w:color="000000"/>
              <w:bottom w:val="single" w:sz="6" w:space="0" w:color="000000"/>
              <w:right w:val="single" w:sz="6" w:space="0" w:color="000000"/>
            </w:tcBorders>
            <w:hideMark/>
          </w:tcPr>
          <w:p w14:paraId="7A673732" w14:textId="77777777" w:rsidR="005D5A0F" w:rsidRPr="00854CE7" w:rsidRDefault="005D5A0F" w:rsidP="0022331F">
            <w:pPr>
              <w:pStyle w:val="rvps1"/>
              <w:ind w:left="134" w:right="153"/>
              <w:rPr>
                <w:sz w:val="22"/>
                <w:szCs w:val="22"/>
              </w:rPr>
            </w:pPr>
            <w:r w:rsidRPr="00854CE7">
              <w:rPr>
                <w:rStyle w:val="rvts81"/>
                <w:sz w:val="22"/>
                <w:szCs w:val="22"/>
              </w:rPr>
              <w:t>Indicatori comportamentali</w:t>
            </w:r>
          </w:p>
        </w:tc>
      </w:tr>
      <w:tr w:rsidR="00FB12FE" w:rsidRPr="00854CE7" w14:paraId="06F9A335" w14:textId="77777777" w:rsidTr="00FB12FE">
        <w:tc>
          <w:tcPr>
            <w:tcW w:w="1512" w:type="dxa"/>
            <w:tcBorders>
              <w:top w:val="single" w:sz="6" w:space="0" w:color="000000"/>
              <w:left w:val="single" w:sz="6" w:space="0" w:color="000000"/>
              <w:bottom w:val="nil"/>
              <w:right w:val="single" w:sz="6" w:space="0" w:color="000000"/>
            </w:tcBorders>
            <w:hideMark/>
          </w:tcPr>
          <w:p w14:paraId="521431D8"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t>Rezolvarea de probleme şi luarea deciziilor</w:t>
            </w:r>
          </w:p>
        </w:tc>
        <w:tc>
          <w:tcPr>
            <w:tcW w:w="1741" w:type="dxa"/>
            <w:gridSpan w:val="2"/>
            <w:tcBorders>
              <w:top w:val="single" w:sz="6" w:space="0" w:color="000000"/>
              <w:left w:val="single" w:sz="6" w:space="0" w:color="000000"/>
              <w:bottom w:val="nil"/>
              <w:right w:val="single" w:sz="6" w:space="0" w:color="000000"/>
            </w:tcBorders>
            <w:hideMark/>
          </w:tcPr>
          <w:p w14:paraId="6BC91B42" w14:textId="77777777" w:rsidR="005D5A0F" w:rsidRPr="00854CE7" w:rsidRDefault="005D5A0F" w:rsidP="0022331F">
            <w:pPr>
              <w:pStyle w:val="rvps1"/>
              <w:ind w:left="134" w:right="153"/>
              <w:rPr>
                <w:sz w:val="22"/>
                <w:szCs w:val="22"/>
              </w:rPr>
            </w:pPr>
            <w:r w:rsidRPr="00854CE7">
              <w:rPr>
                <w:rStyle w:val="rvts81"/>
                <w:sz w:val="22"/>
                <w:szCs w:val="22"/>
              </w:rPr>
              <w:t>-</w:t>
            </w:r>
          </w:p>
        </w:tc>
        <w:tc>
          <w:tcPr>
            <w:tcW w:w="1704" w:type="dxa"/>
            <w:gridSpan w:val="3"/>
            <w:tcBorders>
              <w:top w:val="single" w:sz="6" w:space="0" w:color="000000"/>
              <w:left w:val="single" w:sz="6" w:space="0" w:color="000000"/>
              <w:bottom w:val="single" w:sz="6" w:space="0" w:color="000000"/>
              <w:right w:val="single" w:sz="6" w:space="0" w:color="000000"/>
            </w:tcBorders>
            <w:hideMark/>
          </w:tcPr>
          <w:p w14:paraId="1D27B37B"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t>Elementar</w:t>
            </w:r>
          </w:p>
        </w:tc>
        <w:tc>
          <w:tcPr>
            <w:tcW w:w="2016" w:type="dxa"/>
            <w:gridSpan w:val="3"/>
            <w:tcBorders>
              <w:top w:val="single" w:sz="6" w:space="0" w:color="000000"/>
              <w:left w:val="single" w:sz="6" w:space="0" w:color="000000"/>
              <w:bottom w:val="single" w:sz="6" w:space="0" w:color="000000"/>
              <w:right w:val="single" w:sz="6" w:space="0" w:color="000000"/>
            </w:tcBorders>
            <w:hideMark/>
          </w:tcPr>
          <w:p w14:paraId="171D3CF1"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t>Funcţii publice de execuţie, grad profesional debutant şi asistent</w:t>
            </w:r>
          </w:p>
        </w:tc>
        <w:tc>
          <w:tcPr>
            <w:tcW w:w="2195" w:type="dxa"/>
            <w:gridSpan w:val="3"/>
            <w:vMerge w:val="restart"/>
            <w:tcBorders>
              <w:top w:val="single" w:sz="6" w:space="0" w:color="000000"/>
              <w:left w:val="single" w:sz="6" w:space="0" w:color="000000"/>
              <w:bottom w:val="single" w:sz="6" w:space="0" w:color="000000"/>
              <w:right w:val="single" w:sz="6" w:space="0" w:color="000000"/>
            </w:tcBorders>
            <w:hideMark/>
          </w:tcPr>
          <w:p w14:paraId="57B7B96C"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t xml:space="preserve">Competenţa generală de a utiliza raţionamente logice şi metode riguroase pentru a rezolva diverse probleme pentru a obţine soluţii eficace, de a lua decizii la timp, uneori fără a avea </w:t>
            </w:r>
            <w:r w:rsidRPr="00854CE7">
              <w:rPr>
                <w:rStyle w:val="rvts81"/>
                <w:rFonts w:eastAsiaTheme="majorEastAsia"/>
                <w:sz w:val="22"/>
                <w:szCs w:val="22"/>
              </w:rPr>
              <w:lastRenderedPageBreak/>
              <w:t>toate informaţiile necesare şi sub presiunea unor termene strânse sau de a lua decizii pe baza unei combinaţii de analiză, experienţă şi judecăţi valide</w:t>
            </w:r>
          </w:p>
        </w:tc>
        <w:tc>
          <w:tcPr>
            <w:tcW w:w="5566" w:type="dxa"/>
            <w:gridSpan w:val="2"/>
            <w:tcBorders>
              <w:top w:val="single" w:sz="6" w:space="0" w:color="000000"/>
              <w:left w:val="single" w:sz="6" w:space="0" w:color="000000"/>
              <w:bottom w:val="single" w:sz="6" w:space="0" w:color="000000"/>
              <w:right w:val="single" w:sz="6" w:space="0" w:color="000000"/>
            </w:tcBorders>
            <w:hideMark/>
          </w:tcPr>
          <w:p w14:paraId="3E515633" w14:textId="77777777" w:rsidR="005D5A0F" w:rsidRPr="00854CE7" w:rsidRDefault="005D5A0F" w:rsidP="0022331F">
            <w:pPr>
              <w:pStyle w:val="NormalWeb"/>
              <w:numPr>
                <w:ilvl w:val="0"/>
                <w:numId w:val="52"/>
              </w:numPr>
              <w:spacing w:before="0" w:beforeAutospacing="0" w:after="160" w:afterAutospacing="0"/>
              <w:ind w:left="176" w:right="153" w:firstLine="0"/>
              <w:jc w:val="both"/>
              <w:rPr>
                <w:sz w:val="22"/>
                <w:szCs w:val="22"/>
              </w:rPr>
            </w:pPr>
            <w:r w:rsidRPr="00854CE7">
              <w:rPr>
                <w:rStyle w:val="rvts81"/>
                <w:rFonts w:eastAsiaTheme="majorEastAsia"/>
                <w:sz w:val="22"/>
                <w:szCs w:val="22"/>
              </w:rPr>
              <w:lastRenderedPageBreak/>
              <w:t>Identifică  diferite surse relevante de informaţii pentru a îndeplini sarcinile curente;</w:t>
            </w:r>
          </w:p>
          <w:p w14:paraId="5164C6EE" w14:textId="77777777" w:rsidR="005D5A0F" w:rsidRPr="00854CE7" w:rsidRDefault="005D5A0F" w:rsidP="0022331F">
            <w:pPr>
              <w:pStyle w:val="NormalWeb"/>
              <w:numPr>
                <w:ilvl w:val="0"/>
                <w:numId w:val="52"/>
              </w:numPr>
              <w:spacing w:before="0" w:beforeAutospacing="0" w:after="160" w:afterAutospacing="0"/>
              <w:ind w:right="153"/>
              <w:jc w:val="both"/>
              <w:rPr>
                <w:sz w:val="22"/>
                <w:szCs w:val="22"/>
              </w:rPr>
            </w:pPr>
            <w:r w:rsidRPr="00854CE7">
              <w:rPr>
                <w:rStyle w:val="rvts81"/>
                <w:rFonts w:eastAsiaTheme="majorEastAsia"/>
                <w:sz w:val="22"/>
                <w:szCs w:val="22"/>
              </w:rPr>
              <w:t>Identifică  şi utilizează metode şi instrumente adecvate pentru prelucrarea datelor şi informaţiilor colectate;</w:t>
            </w:r>
          </w:p>
          <w:p w14:paraId="22308196" w14:textId="77777777" w:rsidR="005D5A0F" w:rsidRPr="00854CE7" w:rsidRDefault="005D5A0F" w:rsidP="0022331F">
            <w:pPr>
              <w:pStyle w:val="NormalWeb"/>
              <w:numPr>
                <w:ilvl w:val="0"/>
                <w:numId w:val="52"/>
              </w:numPr>
              <w:spacing w:before="0" w:beforeAutospacing="0" w:after="160" w:afterAutospacing="0"/>
              <w:ind w:right="153"/>
              <w:jc w:val="both"/>
              <w:rPr>
                <w:sz w:val="22"/>
                <w:szCs w:val="22"/>
              </w:rPr>
            </w:pPr>
            <w:r w:rsidRPr="00854CE7">
              <w:rPr>
                <w:rStyle w:val="rvts81"/>
                <w:rFonts w:eastAsiaTheme="majorEastAsia"/>
                <w:sz w:val="22"/>
                <w:szCs w:val="22"/>
              </w:rPr>
              <w:t>Identifică aspectele-cheie care trebuie analizate pentru a-şi fundamenta decizia;</w:t>
            </w:r>
          </w:p>
          <w:p w14:paraId="39E82B43" w14:textId="77777777" w:rsidR="005D5A0F" w:rsidRPr="00854CE7" w:rsidRDefault="005D5A0F" w:rsidP="0022331F">
            <w:pPr>
              <w:pStyle w:val="NormalWeb"/>
              <w:numPr>
                <w:ilvl w:val="0"/>
                <w:numId w:val="52"/>
              </w:numPr>
              <w:spacing w:before="0" w:beforeAutospacing="0" w:after="160" w:afterAutospacing="0"/>
              <w:ind w:right="153"/>
              <w:jc w:val="both"/>
              <w:rPr>
                <w:sz w:val="22"/>
                <w:szCs w:val="22"/>
              </w:rPr>
            </w:pPr>
            <w:r w:rsidRPr="00854CE7">
              <w:rPr>
                <w:rStyle w:val="rvts81"/>
                <w:rFonts w:eastAsiaTheme="majorEastAsia"/>
                <w:sz w:val="22"/>
                <w:szCs w:val="22"/>
              </w:rPr>
              <w:t>Analizează şi interpretează informaţiile provenite din diferite surse;</w:t>
            </w:r>
          </w:p>
          <w:p w14:paraId="1AD08607" w14:textId="77777777" w:rsidR="005D5A0F" w:rsidRPr="00854CE7" w:rsidRDefault="005D5A0F" w:rsidP="0022331F">
            <w:pPr>
              <w:pStyle w:val="NormalWeb"/>
              <w:numPr>
                <w:ilvl w:val="0"/>
                <w:numId w:val="52"/>
              </w:numPr>
              <w:spacing w:before="0" w:beforeAutospacing="0" w:after="160" w:afterAutospacing="0"/>
              <w:ind w:right="153"/>
              <w:jc w:val="both"/>
              <w:rPr>
                <w:sz w:val="22"/>
                <w:szCs w:val="22"/>
              </w:rPr>
            </w:pPr>
            <w:r w:rsidRPr="00854CE7">
              <w:rPr>
                <w:rStyle w:val="rvts81"/>
                <w:rFonts w:eastAsiaTheme="majorEastAsia"/>
                <w:sz w:val="22"/>
                <w:szCs w:val="22"/>
              </w:rPr>
              <w:lastRenderedPageBreak/>
              <w:t>Identifică problemele, cauzele aferente şi factorii care au contribuit la generarea acestora;</w:t>
            </w:r>
          </w:p>
          <w:p w14:paraId="4CB28878" w14:textId="77777777" w:rsidR="005D5A0F" w:rsidRPr="00854CE7" w:rsidRDefault="005D5A0F" w:rsidP="0022331F">
            <w:pPr>
              <w:pStyle w:val="NormalWeb"/>
              <w:numPr>
                <w:ilvl w:val="0"/>
                <w:numId w:val="52"/>
              </w:numPr>
              <w:spacing w:before="0" w:beforeAutospacing="0" w:after="160" w:afterAutospacing="0"/>
              <w:ind w:right="153"/>
              <w:jc w:val="both"/>
              <w:rPr>
                <w:rStyle w:val="rvts81"/>
                <w:rFonts w:eastAsiaTheme="majorEastAsia"/>
                <w:sz w:val="22"/>
                <w:szCs w:val="22"/>
              </w:rPr>
            </w:pPr>
            <w:r w:rsidRPr="00854CE7">
              <w:rPr>
                <w:rStyle w:val="rvts81"/>
                <w:rFonts w:eastAsiaTheme="majorEastAsia"/>
                <w:sz w:val="22"/>
                <w:szCs w:val="22"/>
              </w:rPr>
              <w:t>Analizează date şi informaţii din surse relevante;</w:t>
            </w:r>
          </w:p>
          <w:p w14:paraId="782A39D5" w14:textId="77777777" w:rsidR="005D5A0F" w:rsidRPr="00854CE7" w:rsidRDefault="005D5A0F" w:rsidP="0022331F">
            <w:pPr>
              <w:pStyle w:val="NormalWeb"/>
              <w:numPr>
                <w:ilvl w:val="0"/>
                <w:numId w:val="52"/>
              </w:numPr>
              <w:spacing w:before="0" w:beforeAutospacing="0" w:after="160" w:afterAutospacing="0"/>
              <w:ind w:right="153"/>
              <w:jc w:val="both"/>
              <w:rPr>
                <w:sz w:val="22"/>
                <w:szCs w:val="22"/>
              </w:rPr>
            </w:pPr>
            <w:r w:rsidRPr="00854CE7">
              <w:rPr>
                <w:rStyle w:val="rvts81"/>
                <w:rFonts w:eastAsiaTheme="majorEastAsia"/>
                <w:sz w:val="22"/>
                <w:szCs w:val="22"/>
              </w:rPr>
              <w:t>Corelează date şi informaţii pentru formularea unor concluzii şi recomandări.</w:t>
            </w:r>
          </w:p>
        </w:tc>
      </w:tr>
      <w:tr w:rsidR="00FB12FE" w:rsidRPr="00854CE7" w14:paraId="74BC5800" w14:textId="77777777" w:rsidTr="00FB12FE">
        <w:tc>
          <w:tcPr>
            <w:tcW w:w="1512" w:type="dxa"/>
            <w:tcBorders>
              <w:top w:val="nil"/>
              <w:left w:val="single" w:sz="6" w:space="0" w:color="000000"/>
              <w:bottom w:val="nil"/>
              <w:right w:val="single" w:sz="6" w:space="0" w:color="000000"/>
            </w:tcBorders>
            <w:hideMark/>
          </w:tcPr>
          <w:p w14:paraId="31F6E16D" w14:textId="77777777" w:rsidR="005D5A0F" w:rsidRPr="00854CE7" w:rsidRDefault="005D5A0F" w:rsidP="0022331F">
            <w:pPr>
              <w:pStyle w:val="NormalWeb"/>
              <w:ind w:left="134" w:right="153"/>
              <w:rPr>
                <w:sz w:val="22"/>
                <w:szCs w:val="22"/>
              </w:rPr>
            </w:pPr>
          </w:p>
        </w:tc>
        <w:tc>
          <w:tcPr>
            <w:tcW w:w="1741" w:type="dxa"/>
            <w:gridSpan w:val="2"/>
            <w:tcBorders>
              <w:top w:val="nil"/>
              <w:left w:val="single" w:sz="6" w:space="0" w:color="000000"/>
              <w:bottom w:val="single" w:sz="6" w:space="0" w:color="000000"/>
              <w:right w:val="single" w:sz="6" w:space="0" w:color="000000"/>
            </w:tcBorders>
            <w:hideMark/>
          </w:tcPr>
          <w:p w14:paraId="6732DCC6" w14:textId="77777777" w:rsidR="005D5A0F" w:rsidRPr="00854CE7" w:rsidRDefault="005D5A0F" w:rsidP="0022331F">
            <w:pPr>
              <w:pStyle w:val="NormalWeb"/>
              <w:ind w:left="134" w:right="153"/>
              <w:rPr>
                <w:sz w:val="22"/>
                <w:szCs w:val="22"/>
              </w:rPr>
            </w:pPr>
          </w:p>
        </w:tc>
        <w:tc>
          <w:tcPr>
            <w:tcW w:w="1704" w:type="dxa"/>
            <w:gridSpan w:val="3"/>
            <w:tcBorders>
              <w:top w:val="single" w:sz="6" w:space="0" w:color="000000"/>
              <w:left w:val="single" w:sz="6" w:space="0" w:color="000000"/>
              <w:bottom w:val="single" w:sz="6" w:space="0" w:color="000000"/>
              <w:right w:val="single" w:sz="6" w:space="0" w:color="000000"/>
            </w:tcBorders>
            <w:hideMark/>
          </w:tcPr>
          <w:p w14:paraId="254C9164"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t>Operaţional</w:t>
            </w:r>
          </w:p>
        </w:tc>
        <w:tc>
          <w:tcPr>
            <w:tcW w:w="2016" w:type="dxa"/>
            <w:gridSpan w:val="3"/>
            <w:tcBorders>
              <w:top w:val="single" w:sz="6" w:space="0" w:color="000000"/>
              <w:left w:val="single" w:sz="6" w:space="0" w:color="000000"/>
              <w:bottom w:val="single" w:sz="6" w:space="0" w:color="000000"/>
              <w:right w:val="single" w:sz="6" w:space="0" w:color="000000"/>
            </w:tcBorders>
            <w:hideMark/>
          </w:tcPr>
          <w:p w14:paraId="05726DAB"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t>Funcţii publice de execuţie, grad profesional principal şi superior</w:t>
            </w:r>
          </w:p>
        </w:tc>
        <w:tc>
          <w:tcPr>
            <w:tcW w:w="0" w:type="auto"/>
            <w:gridSpan w:val="3"/>
            <w:vMerge/>
            <w:tcBorders>
              <w:top w:val="single" w:sz="6" w:space="0" w:color="000000"/>
              <w:left w:val="single" w:sz="6" w:space="0" w:color="000000"/>
              <w:bottom w:val="single" w:sz="6" w:space="0" w:color="000000"/>
              <w:right w:val="single" w:sz="6" w:space="0" w:color="000000"/>
            </w:tcBorders>
            <w:hideMark/>
          </w:tcPr>
          <w:p w14:paraId="11E5DF6A" w14:textId="77777777" w:rsidR="005D5A0F" w:rsidRPr="00854CE7" w:rsidRDefault="005D5A0F" w:rsidP="0022331F">
            <w:pPr>
              <w:ind w:left="134" w:right="153"/>
              <w:rPr>
                <w:sz w:val="22"/>
                <w:szCs w:val="22"/>
              </w:rPr>
            </w:pPr>
          </w:p>
        </w:tc>
        <w:tc>
          <w:tcPr>
            <w:tcW w:w="5566" w:type="dxa"/>
            <w:gridSpan w:val="2"/>
            <w:tcBorders>
              <w:top w:val="single" w:sz="6" w:space="0" w:color="000000"/>
              <w:left w:val="single" w:sz="6" w:space="0" w:color="000000"/>
              <w:bottom w:val="single" w:sz="6" w:space="0" w:color="000000"/>
              <w:right w:val="single" w:sz="6" w:space="0" w:color="000000"/>
            </w:tcBorders>
            <w:hideMark/>
          </w:tcPr>
          <w:p w14:paraId="3AB89204"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Identifică soluţii adecvate pentru a rezolva problemele;</w:t>
            </w:r>
          </w:p>
          <w:p w14:paraId="55C6793F"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Utilizează instrumente adecvate pentru a valorifica informaţii relevante şi actuale atunci când ia decizii;</w:t>
            </w:r>
          </w:p>
          <w:p w14:paraId="3A263EE7"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Manifestă autonomie în rezolvarea problemelor;</w:t>
            </w:r>
          </w:p>
          <w:p w14:paraId="6847F5AA"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Îşi poate susţine propriile decizii şi îşi asumă responsabilitatea pentru ele;</w:t>
            </w:r>
          </w:p>
          <w:p w14:paraId="2BA85B1E"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Formulează argumente şi le susţine atunci când este confruntat cu păreri opuse sau când sunt solicitate clarificări.</w:t>
            </w:r>
          </w:p>
        </w:tc>
      </w:tr>
      <w:tr w:rsidR="00761350" w:rsidRPr="00854CE7" w14:paraId="4AD31750" w14:textId="77777777" w:rsidTr="00FB12FE">
        <w:tc>
          <w:tcPr>
            <w:tcW w:w="1512" w:type="dxa"/>
            <w:tcBorders>
              <w:top w:val="nil"/>
              <w:left w:val="single" w:sz="6" w:space="0" w:color="000000"/>
              <w:bottom w:val="nil"/>
              <w:right w:val="single" w:sz="6" w:space="0" w:color="000000"/>
            </w:tcBorders>
            <w:hideMark/>
          </w:tcPr>
          <w:p w14:paraId="7888EA7D" w14:textId="77777777" w:rsidR="005D5A0F" w:rsidRPr="00854CE7" w:rsidRDefault="005D5A0F" w:rsidP="0022331F">
            <w:pPr>
              <w:pStyle w:val="NormalWeb"/>
              <w:ind w:left="134" w:right="153"/>
              <w:rPr>
                <w:sz w:val="22"/>
                <w:szCs w:val="22"/>
              </w:rPr>
            </w:pPr>
          </w:p>
        </w:tc>
        <w:tc>
          <w:tcPr>
            <w:tcW w:w="1741" w:type="dxa"/>
            <w:gridSpan w:val="2"/>
            <w:tcBorders>
              <w:top w:val="single" w:sz="6" w:space="0" w:color="000000"/>
              <w:left w:val="single" w:sz="6" w:space="0" w:color="000000"/>
              <w:bottom w:val="single" w:sz="6" w:space="0" w:color="000000"/>
              <w:right w:val="single" w:sz="6" w:space="0" w:color="000000"/>
            </w:tcBorders>
            <w:hideMark/>
          </w:tcPr>
          <w:p w14:paraId="3798AC3B"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t>Proactivitate şi gândire conceptuală</w:t>
            </w:r>
          </w:p>
        </w:tc>
        <w:tc>
          <w:tcPr>
            <w:tcW w:w="1704" w:type="dxa"/>
            <w:gridSpan w:val="3"/>
            <w:tcBorders>
              <w:top w:val="single" w:sz="6" w:space="0" w:color="000000"/>
              <w:left w:val="single" w:sz="6" w:space="0" w:color="000000"/>
              <w:bottom w:val="single" w:sz="6" w:space="0" w:color="000000"/>
              <w:right w:val="single" w:sz="6" w:space="0" w:color="000000"/>
            </w:tcBorders>
            <w:hideMark/>
          </w:tcPr>
          <w:p w14:paraId="77141FC8"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t>Extins</w:t>
            </w:r>
          </w:p>
        </w:tc>
        <w:tc>
          <w:tcPr>
            <w:tcW w:w="2016" w:type="dxa"/>
            <w:gridSpan w:val="3"/>
            <w:tcBorders>
              <w:top w:val="single" w:sz="6" w:space="0" w:color="000000"/>
              <w:left w:val="single" w:sz="6" w:space="0" w:color="000000"/>
              <w:bottom w:val="single" w:sz="6" w:space="0" w:color="000000"/>
              <w:right w:val="single" w:sz="6" w:space="0" w:color="000000"/>
            </w:tcBorders>
            <w:hideMark/>
          </w:tcPr>
          <w:p w14:paraId="5A143F61" w14:textId="77777777" w:rsidR="005D5A0F" w:rsidRPr="00854CE7" w:rsidRDefault="005D5A0F" w:rsidP="0022331F">
            <w:pPr>
              <w:pStyle w:val="NormalWeb"/>
              <w:ind w:left="134" w:right="153"/>
              <w:rPr>
                <w:rStyle w:val="rvts81"/>
                <w:rFonts w:eastAsiaTheme="majorEastAsia"/>
                <w:sz w:val="22"/>
                <w:szCs w:val="22"/>
              </w:rPr>
            </w:pPr>
            <w:r w:rsidRPr="00854CE7">
              <w:rPr>
                <w:rStyle w:val="rvts81"/>
                <w:rFonts w:eastAsiaTheme="majorEastAsia"/>
                <w:sz w:val="22"/>
                <w:szCs w:val="22"/>
              </w:rPr>
              <w:t>Funcţii publice de execuţie, grad profesional superior nivelurile 2-4</w:t>
            </w:r>
          </w:p>
          <w:p w14:paraId="55D052AA" w14:textId="12BC4019" w:rsidR="005D5A0F" w:rsidRPr="00854CE7" w:rsidRDefault="005D5A0F" w:rsidP="0022331F">
            <w:pPr>
              <w:pStyle w:val="NormalWeb"/>
              <w:ind w:left="134" w:right="153"/>
              <w:rPr>
                <w:sz w:val="22"/>
                <w:szCs w:val="22"/>
              </w:rPr>
            </w:pPr>
            <w:r w:rsidRPr="00854CE7">
              <w:rPr>
                <w:rStyle w:val="rvts81"/>
                <w:rFonts w:eastAsiaTheme="majorEastAsia"/>
                <w:sz w:val="22"/>
                <w:szCs w:val="22"/>
              </w:rPr>
              <w:t>Funcția publică de conducere de şef serviciu</w:t>
            </w:r>
            <w:r w:rsidRPr="00854CE7" w:rsidDel="003F7CCC">
              <w:rPr>
                <w:rStyle w:val="rvts81"/>
                <w:rFonts w:eastAsiaTheme="majorEastAsia"/>
                <w:sz w:val="22"/>
                <w:szCs w:val="22"/>
              </w:rPr>
              <w:t xml:space="preserve"> </w:t>
            </w:r>
            <w:r w:rsidRPr="00854CE7">
              <w:rPr>
                <w:rStyle w:val="rvts81"/>
                <w:rFonts w:eastAsiaTheme="majorEastAsia"/>
                <w:sz w:val="22"/>
                <w:szCs w:val="22"/>
              </w:rPr>
              <w:t xml:space="preserve">și funcții </w:t>
            </w:r>
            <w:r w:rsidR="00FB12FE" w:rsidRPr="00854CE7">
              <w:rPr>
                <w:rStyle w:val="rvts81"/>
                <w:rFonts w:eastAsiaTheme="majorEastAsia"/>
                <w:sz w:val="22"/>
                <w:szCs w:val="22"/>
              </w:rPr>
              <w:t>p</w:t>
            </w:r>
            <w:r w:rsidRPr="00854CE7">
              <w:rPr>
                <w:rStyle w:val="rvts81"/>
                <w:rFonts w:eastAsiaTheme="majorEastAsia"/>
                <w:sz w:val="22"/>
                <w:szCs w:val="22"/>
              </w:rPr>
              <w:t>ublice specifice asimilate acesteia</w:t>
            </w:r>
          </w:p>
          <w:p w14:paraId="34002936"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t>Funcţii publice de conducere de:</w:t>
            </w:r>
          </w:p>
          <w:p w14:paraId="0539D436"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t>Director general/ director general adjunct,</w:t>
            </w:r>
          </w:p>
          <w:p w14:paraId="168EDC0F"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lastRenderedPageBreak/>
              <w:t>Director/director adjunct,</w:t>
            </w:r>
          </w:p>
          <w:p w14:paraId="019CE705"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t>Director executiv/ director executiv adjunct şi funcţii publice specifice asimilate acestora</w:t>
            </w:r>
          </w:p>
        </w:tc>
        <w:tc>
          <w:tcPr>
            <w:tcW w:w="2195" w:type="dxa"/>
            <w:gridSpan w:val="3"/>
            <w:tcBorders>
              <w:top w:val="single" w:sz="6" w:space="0" w:color="000000"/>
              <w:left w:val="single" w:sz="6" w:space="0" w:color="000000"/>
              <w:bottom w:val="single" w:sz="6" w:space="0" w:color="000000"/>
              <w:right w:val="single" w:sz="6" w:space="0" w:color="000000"/>
            </w:tcBorders>
            <w:hideMark/>
          </w:tcPr>
          <w:p w14:paraId="7B576DCD"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lastRenderedPageBreak/>
              <w:t>Subcompetenţa de a anticipa implicaţiile şi consecinţele unor situaţii, de a lucra cu ipoteze, de a lua măsurile corespunzătoare pentru a fi pregătiţi pentru posibilele situaţii neprevăzute, de a identifica patternuri, principii şi conexiuni între concepte</w:t>
            </w:r>
          </w:p>
        </w:tc>
        <w:tc>
          <w:tcPr>
            <w:tcW w:w="5566" w:type="dxa"/>
            <w:gridSpan w:val="2"/>
            <w:tcBorders>
              <w:top w:val="single" w:sz="6" w:space="0" w:color="000000"/>
              <w:left w:val="single" w:sz="6" w:space="0" w:color="000000"/>
              <w:bottom w:val="single" w:sz="6" w:space="0" w:color="000000"/>
              <w:right w:val="single" w:sz="6" w:space="0" w:color="000000"/>
            </w:tcBorders>
            <w:hideMark/>
          </w:tcPr>
          <w:p w14:paraId="641C3A26"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Abordează o sarcină sau o problemă complexă defalcând-o pe componente şi tratând fiecare parte în mod detaliat;</w:t>
            </w:r>
          </w:p>
          <w:p w14:paraId="29EF9FBE"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Ia decizii rapid, atunci când este necesar, pe baza unor informaţii incomplete;</w:t>
            </w:r>
          </w:p>
          <w:p w14:paraId="68D010FD"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Identifică deciziile ce necesită adoptare urgentă şi acţionează în consecinţă;</w:t>
            </w:r>
          </w:p>
          <w:p w14:paraId="1128B95E"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Generează opţiuni viabile pentru problemele sau oportunităţile identificate;</w:t>
            </w:r>
          </w:p>
          <w:p w14:paraId="625BFD80"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Identifică implicaţiile „pe termen lung” ale fiecărei opţiuni, precondiţii sau constrângeri, după caz, înainte de a alege o opţiune;</w:t>
            </w:r>
          </w:p>
          <w:p w14:paraId="7E18F3BC"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Anticipează posibilele probleme sau riscuri şi elaborează planuri pentru situaţiile neprevăzute;</w:t>
            </w:r>
          </w:p>
          <w:p w14:paraId="1E4B6424"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lastRenderedPageBreak/>
              <w:t>Estimează costurile, beneficiile, riscurile şi şansele de reuşită în procesul decizional;</w:t>
            </w:r>
          </w:p>
          <w:p w14:paraId="4D4D81D5"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Prioritizează sarcinile care trebuie îndeplinite;</w:t>
            </w:r>
          </w:p>
          <w:p w14:paraId="317AB088"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Utilizează metode şi instrumente adecvate pentru analize multicriteriale sau calitative necesare fundamentării decizionale.</w:t>
            </w:r>
          </w:p>
        </w:tc>
      </w:tr>
      <w:tr w:rsidR="00761350" w:rsidRPr="00854CE7" w14:paraId="2DDB378B" w14:textId="77777777" w:rsidTr="00FB12FE">
        <w:tc>
          <w:tcPr>
            <w:tcW w:w="1512" w:type="dxa"/>
            <w:tcBorders>
              <w:top w:val="nil"/>
              <w:left w:val="single" w:sz="6" w:space="0" w:color="000000"/>
              <w:bottom w:val="single" w:sz="6" w:space="0" w:color="000000"/>
              <w:right w:val="single" w:sz="6" w:space="0" w:color="000000"/>
            </w:tcBorders>
            <w:hideMark/>
          </w:tcPr>
          <w:p w14:paraId="1F3243F6" w14:textId="77777777" w:rsidR="005D5A0F" w:rsidRPr="00854CE7" w:rsidRDefault="005D5A0F" w:rsidP="0022331F">
            <w:pPr>
              <w:pStyle w:val="NormalWeb"/>
              <w:ind w:left="134" w:right="153"/>
              <w:rPr>
                <w:sz w:val="22"/>
                <w:szCs w:val="22"/>
              </w:rPr>
            </w:pPr>
          </w:p>
        </w:tc>
        <w:tc>
          <w:tcPr>
            <w:tcW w:w="1741" w:type="dxa"/>
            <w:gridSpan w:val="2"/>
            <w:tcBorders>
              <w:top w:val="single" w:sz="6" w:space="0" w:color="000000"/>
              <w:left w:val="single" w:sz="6" w:space="0" w:color="000000"/>
              <w:bottom w:val="single" w:sz="6" w:space="0" w:color="000000"/>
              <w:right w:val="single" w:sz="6" w:space="0" w:color="000000"/>
            </w:tcBorders>
            <w:hideMark/>
          </w:tcPr>
          <w:p w14:paraId="6665FD6C"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t>Gândire strategică</w:t>
            </w:r>
          </w:p>
        </w:tc>
        <w:tc>
          <w:tcPr>
            <w:tcW w:w="1704" w:type="dxa"/>
            <w:gridSpan w:val="3"/>
            <w:tcBorders>
              <w:top w:val="single" w:sz="6" w:space="0" w:color="000000"/>
              <w:left w:val="single" w:sz="6" w:space="0" w:color="000000"/>
              <w:bottom w:val="single" w:sz="6" w:space="0" w:color="000000"/>
              <w:right w:val="single" w:sz="6" w:space="0" w:color="000000"/>
            </w:tcBorders>
            <w:hideMark/>
          </w:tcPr>
          <w:p w14:paraId="71B7F5E4"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t>Strategic</w:t>
            </w:r>
          </w:p>
        </w:tc>
        <w:tc>
          <w:tcPr>
            <w:tcW w:w="2016" w:type="dxa"/>
            <w:gridSpan w:val="3"/>
            <w:tcBorders>
              <w:top w:val="single" w:sz="6" w:space="0" w:color="000000"/>
              <w:left w:val="single" w:sz="6" w:space="0" w:color="000000"/>
              <w:bottom w:val="single" w:sz="6" w:space="0" w:color="000000"/>
              <w:right w:val="single" w:sz="6" w:space="0" w:color="000000"/>
            </w:tcBorders>
            <w:hideMark/>
          </w:tcPr>
          <w:p w14:paraId="39612DFB"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t>Funcţii publice din categoria înalţilor funcţionari publici</w:t>
            </w:r>
          </w:p>
        </w:tc>
        <w:tc>
          <w:tcPr>
            <w:tcW w:w="2195" w:type="dxa"/>
            <w:gridSpan w:val="3"/>
            <w:tcBorders>
              <w:top w:val="single" w:sz="6" w:space="0" w:color="000000"/>
              <w:left w:val="single" w:sz="6" w:space="0" w:color="000000"/>
              <w:bottom w:val="single" w:sz="6" w:space="0" w:color="000000"/>
              <w:right w:val="single" w:sz="6" w:space="0" w:color="000000"/>
            </w:tcBorders>
            <w:hideMark/>
          </w:tcPr>
          <w:p w14:paraId="602DBD4A" w14:textId="77777777" w:rsidR="005D5A0F" w:rsidRPr="00854CE7" w:rsidRDefault="005D5A0F" w:rsidP="0022331F">
            <w:pPr>
              <w:pStyle w:val="NormalWeb"/>
              <w:ind w:left="134" w:right="153"/>
              <w:rPr>
                <w:sz w:val="22"/>
                <w:szCs w:val="22"/>
              </w:rPr>
            </w:pPr>
            <w:r w:rsidRPr="00854CE7">
              <w:rPr>
                <w:rStyle w:val="rvts81"/>
                <w:rFonts w:eastAsiaTheme="majorEastAsia"/>
                <w:sz w:val="22"/>
                <w:szCs w:val="22"/>
              </w:rPr>
              <w:t>Subcompetenţa de a dezvolta o viziune şi strategii pe termen lung, ţinând seama de oportunităţi, evoluţii tehnologice, tendinţe sociale, precum şi de a asigura legătura între viziunea pe termen lung şi obiectivele pe termen scurt</w:t>
            </w:r>
          </w:p>
        </w:tc>
        <w:tc>
          <w:tcPr>
            <w:tcW w:w="5566" w:type="dxa"/>
            <w:gridSpan w:val="2"/>
            <w:tcBorders>
              <w:top w:val="single" w:sz="6" w:space="0" w:color="000000"/>
              <w:left w:val="single" w:sz="6" w:space="0" w:color="000000"/>
              <w:bottom w:val="single" w:sz="6" w:space="0" w:color="000000"/>
              <w:right w:val="single" w:sz="6" w:space="0" w:color="000000"/>
            </w:tcBorders>
            <w:hideMark/>
          </w:tcPr>
          <w:p w14:paraId="55C3A82F"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Se informează despre diverse domenii asociate activităţii sale;</w:t>
            </w:r>
          </w:p>
          <w:p w14:paraId="4E17E6EB"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Propune direcţii noi de acţiune pe baza riscurilor calculate, scenariilor şi alternativelor;</w:t>
            </w:r>
          </w:p>
          <w:p w14:paraId="0602A908"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Anticipează posibilele situaţii de criză care pot apărea şi elaborează planuri pentru situaţiile neprevăzute;</w:t>
            </w:r>
          </w:p>
          <w:p w14:paraId="2F1B3B59"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Previzionează în ce mod vor reacţiona anumite persoane şi grupuri de persoane în faţa unor situaţii şi informaţii şi planifică în consecinţă;</w:t>
            </w:r>
          </w:p>
          <w:p w14:paraId="42C09BF3"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Corelează adecvat capacitatea administrativ-instituţională cu nevoile de dezvoltare;</w:t>
            </w:r>
          </w:p>
          <w:p w14:paraId="722B9237"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Conduce echipa pentru a aborda şi a contura direcţia viitoare de dezvoltare instituţională;</w:t>
            </w:r>
          </w:p>
          <w:p w14:paraId="0C953920"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Defineşte problemele critice şi identifică alternativele de gestionare, pe baza riscurilor şi a impactului estimat;</w:t>
            </w:r>
          </w:p>
          <w:p w14:paraId="53BD3EE4"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Facilitează, face recomandări şi coordonează implementarea unor măsuri corective şi/sau de prevenire pentru probleme complexe care afectează întreaga instituţie;</w:t>
            </w:r>
          </w:p>
          <w:p w14:paraId="1E22887F" w14:textId="77777777" w:rsidR="005D5A0F" w:rsidRPr="00854CE7" w:rsidRDefault="005D5A0F" w:rsidP="0022331F">
            <w:pPr>
              <w:pStyle w:val="NormalWeb"/>
              <w:numPr>
                <w:ilvl w:val="0"/>
                <w:numId w:val="51"/>
              </w:numPr>
              <w:spacing w:before="0" w:beforeAutospacing="0" w:after="160" w:afterAutospacing="0"/>
              <w:ind w:left="459" w:right="153" w:hanging="283"/>
              <w:jc w:val="both"/>
              <w:rPr>
                <w:sz w:val="22"/>
                <w:szCs w:val="22"/>
              </w:rPr>
            </w:pPr>
            <w:r w:rsidRPr="00854CE7">
              <w:rPr>
                <w:rStyle w:val="rvts81"/>
                <w:rFonts w:eastAsiaTheme="majorEastAsia"/>
                <w:sz w:val="22"/>
                <w:szCs w:val="22"/>
              </w:rPr>
              <w:t>Anticipează consecinţele sau implicaţiile pe termen lung ale diferitelor decizii.</w:t>
            </w:r>
          </w:p>
        </w:tc>
      </w:tr>
      <w:tr w:rsidR="00FB12FE" w:rsidRPr="00854CE7" w14:paraId="27A0089F" w14:textId="77777777" w:rsidTr="00FB12FE">
        <w:tc>
          <w:tcPr>
            <w:tcW w:w="1527" w:type="dxa"/>
            <w:gridSpan w:val="2"/>
            <w:tcBorders>
              <w:top w:val="single" w:sz="6" w:space="0" w:color="000000"/>
              <w:left w:val="single" w:sz="6" w:space="0" w:color="000000"/>
              <w:bottom w:val="nil"/>
              <w:right w:val="single" w:sz="6" w:space="0" w:color="000000"/>
            </w:tcBorders>
            <w:hideMark/>
          </w:tcPr>
          <w:p w14:paraId="242566CC"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Iniţiativă</w:t>
            </w:r>
          </w:p>
        </w:tc>
        <w:tc>
          <w:tcPr>
            <w:tcW w:w="1726" w:type="dxa"/>
            <w:tcBorders>
              <w:top w:val="single" w:sz="6" w:space="0" w:color="000000"/>
              <w:left w:val="single" w:sz="6" w:space="0" w:color="000000"/>
              <w:bottom w:val="nil"/>
              <w:right w:val="single" w:sz="6" w:space="0" w:color="000000"/>
            </w:tcBorders>
            <w:hideMark/>
          </w:tcPr>
          <w:p w14:paraId="49E568DD" w14:textId="77777777" w:rsidR="005D5A0F" w:rsidRPr="00854CE7" w:rsidRDefault="005D5A0F" w:rsidP="0022331F">
            <w:pPr>
              <w:pStyle w:val="rvps1"/>
              <w:ind w:left="142" w:right="164"/>
              <w:rPr>
                <w:sz w:val="22"/>
                <w:szCs w:val="22"/>
              </w:rPr>
            </w:pPr>
            <w:r w:rsidRPr="00854CE7">
              <w:rPr>
                <w:rStyle w:val="rvts81"/>
                <w:sz w:val="22"/>
                <w:szCs w:val="22"/>
              </w:rPr>
              <w:t>-</w:t>
            </w:r>
          </w:p>
        </w:tc>
        <w:tc>
          <w:tcPr>
            <w:tcW w:w="1559" w:type="dxa"/>
            <w:gridSpan w:val="2"/>
            <w:tcBorders>
              <w:top w:val="single" w:sz="6" w:space="0" w:color="000000"/>
              <w:left w:val="single" w:sz="6" w:space="0" w:color="000000"/>
              <w:bottom w:val="single" w:sz="6" w:space="0" w:color="000000"/>
              <w:right w:val="single" w:sz="6" w:space="0" w:color="000000"/>
            </w:tcBorders>
            <w:hideMark/>
          </w:tcPr>
          <w:p w14:paraId="00F4CE71"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Elementar</w:t>
            </w:r>
          </w:p>
        </w:tc>
        <w:tc>
          <w:tcPr>
            <w:tcW w:w="2171" w:type="dxa"/>
            <w:gridSpan w:val="5"/>
            <w:tcBorders>
              <w:top w:val="single" w:sz="6" w:space="0" w:color="000000"/>
              <w:left w:val="single" w:sz="6" w:space="0" w:color="000000"/>
              <w:bottom w:val="single" w:sz="6" w:space="0" w:color="000000"/>
              <w:right w:val="single" w:sz="6" w:space="0" w:color="000000"/>
            </w:tcBorders>
            <w:hideMark/>
          </w:tcPr>
          <w:p w14:paraId="4AA06498"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Funcţii publice de execuţie, grad profesional debutant şi asistent</w:t>
            </w:r>
          </w:p>
        </w:tc>
        <w:tc>
          <w:tcPr>
            <w:tcW w:w="2204" w:type="dxa"/>
            <w:gridSpan w:val="3"/>
            <w:vMerge w:val="restart"/>
            <w:tcBorders>
              <w:top w:val="single" w:sz="6" w:space="0" w:color="000000"/>
              <w:left w:val="single" w:sz="6" w:space="0" w:color="000000"/>
              <w:bottom w:val="single" w:sz="6" w:space="0" w:color="000000"/>
              <w:right w:val="single" w:sz="6" w:space="0" w:color="000000"/>
            </w:tcBorders>
            <w:hideMark/>
          </w:tcPr>
          <w:p w14:paraId="0640071F"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 xml:space="preserve">Competenţa generală de a identifica ce anume trebuie făcut şi efectuarea acelui </w:t>
            </w:r>
            <w:r w:rsidRPr="00854CE7">
              <w:rPr>
                <w:rStyle w:val="rvts81"/>
                <w:rFonts w:eastAsiaTheme="majorEastAsia"/>
                <w:sz w:val="22"/>
                <w:szCs w:val="22"/>
              </w:rPr>
              <w:lastRenderedPageBreak/>
              <w:t>lucru înainte de a se solicita în mod expres sau chiar înainte ca situaţia să necesite acest lucru în mod esenţial; evaluarea şi iniţierea de acţiuni în mod independent.</w:t>
            </w:r>
          </w:p>
        </w:tc>
        <w:tc>
          <w:tcPr>
            <w:tcW w:w="5547" w:type="dxa"/>
            <w:tcBorders>
              <w:top w:val="single" w:sz="6" w:space="0" w:color="000000"/>
              <w:left w:val="single" w:sz="6" w:space="0" w:color="000000"/>
              <w:bottom w:val="single" w:sz="6" w:space="0" w:color="000000"/>
              <w:right w:val="single" w:sz="6" w:space="0" w:color="000000"/>
            </w:tcBorders>
            <w:hideMark/>
          </w:tcPr>
          <w:p w14:paraId="615DDE6A"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lastRenderedPageBreak/>
              <w:t>Acţionează din proprie iniţiativă;</w:t>
            </w:r>
          </w:p>
          <w:p w14:paraId="692A8483"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lastRenderedPageBreak/>
              <w:t>Manifestă consecvenţă şi determinare în finalizarea sarcinilor;</w:t>
            </w:r>
          </w:p>
          <w:p w14:paraId="1F2A8709"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Iniţiază acţiuni pentru creşterea performanţei şi a expertizei profesionale;</w:t>
            </w:r>
          </w:p>
          <w:p w14:paraId="3D8B17E5"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Îşi adaptează abordarea atunci când se confruntă cu cerinţe noi;</w:t>
            </w:r>
          </w:p>
          <w:p w14:paraId="1C208BCD"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Propune măsuri pe baza concluziilor extrase din date şi informaţii relevante.</w:t>
            </w:r>
          </w:p>
        </w:tc>
      </w:tr>
      <w:tr w:rsidR="00FB12FE" w:rsidRPr="00854CE7" w14:paraId="5D51D500" w14:textId="77777777" w:rsidTr="00FB12FE">
        <w:tc>
          <w:tcPr>
            <w:tcW w:w="1527" w:type="dxa"/>
            <w:gridSpan w:val="2"/>
            <w:tcBorders>
              <w:top w:val="nil"/>
              <w:left w:val="single" w:sz="6" w:space="0" w:color="000000"/>
              <w:bottom w:val="nil"/>
              <w:right w:val="single" w:sz="6" w:space="0" w:color="000000"/>
            </w:tcBorders>
            <w:hideMark/>
          </w:tcPr>
          <w:p w14:paraId="41778ABD" w14:textId="77777777" w:rsidR="005D5A0F" w:rsidRPr="00854CE7" w:rsidRDefault="005D5A0F" w:rsidP="0022331F">
            <w:pPr>
              <w:pStyle w:val="NormalWeb"/>
              <w:ind w:left="142"/>
              <w:rPr>
                <w:sz w:val="22"/>
                <w:szCs w:val="22"/>
              </w:rPr>
            </w:pPr>
          </w:p>
        </w:tc>
        <w:tc>
          <w:tcPr>
            <w:tcW w:w="1726" w:type="dxa"/>
            <w:tcBorders>
              <w:top w:val="nil"/>
              <w:left w:val="single" w:sz="6" w:space="0" w:color="000000"/>
              <w:bottom w:val="single" w:sz="6" w:space="0" w:color="000000"/>
              <w:right w:val="single" w:sz="6" w:space="0" w:color="000000"/>
            </w:tcBorders>
            <w:hideMark/>
          </w:tcPr>
          <w:p w14:paraId="2212395F" w14:textId="77777777" w:rsidR="005D5A0F" w:rsidRPr="00854CE7" w:rsidRDefault="005D5A0F" w:rsidP="0022331F">
            <w:pPr>
              <w:pStyle w:val="NormalWeb"/>
              <w:ind w:left="142"/>
              <w:rPr>
                <w:sz w:val="22"/>
                <w:szCs w:val="22"/>
              </w:rPr>
            </w:pPr>
          </w:p>
        </w:tc>
        <w:tc>
          <w:tcPr>
            <w:tcW w:w="1559" w:type="dxa"/>
            <w:gridSpan w:val="2"/>
            <w:tcBorders>
              <w:top w:val="single" w:sz="6" w:space="0" w:color="000000"/>
              <w:left w:val="single" w:sz="6" w:space="0" w:color="000000"/>
              <w:bottom w:val="single" w:sz="6" w:space="0" w:color="000000"/>
              <w:right w:val="single" w:sz="6" w:space="0" w:color="000000"/>
            </w:tcBorders>
            <w:hideMark/>
          </w:tcPr>
          <w:p w14:paraId="302FBAA5" w14:textId="77777777" w:rsidR="005D5A0F" w:rsidRPr="00854CE7" w:rsidRDefault="005D5A0F" w:rsidP="0022331F">
            <w:pPr>
              <w:pStyle w:val="NormalWeb"/>
              <w:ind w:left="142"/>
              <w:rPr>
                <w:sz w:val="22"/>
                <w:szCs w:val="22"/>
              </w:rPr>
            </w:pPr>
            <w:r w:rsidRPr="00854CE7">
              <w:rPr>
                <w:rStyle w:val="rvts81"/>
                <w:rFonts w:eastAsiaTheme="majorEastAsia"/>
                <w:sz w:val="22"/>
                <w:szCs w:val="22"/>
              </w:rPr>
              <w:t>Operaţional</w:t>
            </w:r>
          </w:p>
        </w:tc>
        <w:tc>
          <w:tcPr>
            <w:tcW w:w="2171" w:type="dxa"/>
            <w:gridSpan w:val="5"/>
            <w:tcBorders>
              <w:top w:val="single" w:sz="6" w:space="0" w:color="000000"/>
              <w:left w:val="single" w:sz="6" w:space="0" w:color="000000"/>
              <w:bottom w:val="single" w:sz="6" w:space="0" w:color="000000"/>
              <w:right w:val="single" w:sz="6" w:space="0" w:color="000000"/>
            </w:tcBorders>
            <w:hideMark/>
          </w:tcPr>
          <w:p w14:paraId="32180A35" w14:textId="77777777" w:rsidR="005D5A0F" w:rsidRPr="00854CE7" w:rsidRDefault="005D5A0F" w:rsidP="0022331F">
            <w:pPr>
              <w:pStyle w:val="NormalWeb"/>
              <w:ind w:left="142"/>
              <w:rPr>
                <w:sz w:val="22"/>
                <w:szCs w:val="22"/>
              </w:rPr>
            </w:pPr>
            <w:r w:rsidRPr="00854CE7">
              <w:rPr>
                <w:rStyle w:val="rvts81"/>
                <w:rFonts w:eastAsiaTheme="majorEastAsia"/>
                <w:sz w:val="22"/>
                <w:szCs w:val="22"/>
              </w:rPr>
              <w:t>Funcţii publice de execuţie, grad profesional principal şi superior</w:t>
            </w:r>
          </w:p>
        </w:tc>
        <w:tc>
          <w:tcPr>
            <w:tcW w:w="0" w:type="auto"/>
            <w:gridSpan w:val="3"/>
            <w:vMerge/>
            <w:tcBorders>
              <w:top w:val="single" w:sz="6" w:space="0" w:color="000000"/>
              <w:left w:val="single" w:sz="6" w:space="0" w:color="000000"/>
              <w:bottom w:val="single" w:sz="6" w:space="0" w:color="000000"/>
              <w:right w:val="single" w:sz="6" w:space="0" w:color="000000"/>
            </w:tcBorders>
            <w:hideMark/>
          </w:tcPr>
          <w:p w14:paraId="5F4C6AEB" w14:textId="77777777" w:rsidR="005D5A0F" w:rsidRPr="00854CE7" w:rsidRDefault="005D5A0F" w:rsidP="0022331F">
            <w:pPr>
              <w:ind w:left="142"/>
              <w:rPr>
                <w:sz w:val="22"/>
                <w:szCs w:val="22"/>
              </w:rPr>
            </w:pPr>
          </w:p>
        </w:tc>
        <w:tc>
          <w:tcPr>
            <w:tcW w:w="5547" w:type="dxa"/>
            <w:tcBorders>
              <w:top w:val="single" w:sz="6" w:space="0" w:color="000000"/>
              <w:left w:val="single" w:sz="6" w:space="0" w:color="000000"/>
              <w:bottom w:val="single" w:sz="6" w:space="0" w:color="000000"/>
              <w:right w:val="single" w:sz="6" w:space="0" w:color="000000"/>
            </w:tcBorders>
            <w:hideMark/>
          </w:tcPr>
          <w:p w14:paraId="11AEA725"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Învaţă din eşecurile anterioare, reuşeşte să le vadă ca oportunităţi de învăţare;</w:t>
            </w:r>
          </w:p>
          <w:p w14:paraId="744EEDE3"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Propune metode noi de lucru, inclusiv utilizarea de tehnologii şi proceduri în vederea creşterii eficienţei;</w:t>
            </w:r>
          </w:p>
          <w:p w14:paraId="13090731"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Preia iniţiativa în testarea şi, după caz aplicarea de noi programe dezvoltate pentru a face faţă schimbării;</w:t>
            </w:r>
          </w:p>
          <w:p w14:paraId="5C65A1AA"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Iniţiază implicarea în noi activităţi sau proiecte pentru a-şi dezvolta aptitudinile;</w:t>
            </w:r>
          </w:p>
          <w:p w14:paraId="41F7DFCF"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Solicită îndrumare pe cale ierarhică numai când este necesar şi lucrează bine independent.</w:t>
            </w:r>
          </w:p>
        </w:tc>
      </w:tr>
      <w:tr w:rsidR="00761350" w:rsidRPr="00854CE7" w14:paraId="313114C7" w14:textId="77777777" w:rsidTr="00FB12FE">
        <w:tc>
          <w:tcPr>
            <w:tcW w:w="1527" w:type="dxa"/>
            <w:gridSpan w:val="2"/>
            <w:tcBorders>
              <w:top w:val="nil"/>
              <w:left w:val="single" w:sz="6" w:space="0" w:color="000000"/>
              <w:bottom w:val="single" w:sz="6" w:space="0" w:color="000000"/>
              <w:right w:val="single" w:sz="6" w:space="0" w:color="000000"/>
            </w:tcBorders>
            <w:shd w:val="clear" w:color="auto" w:fill="E5DFEC" w:themeFill="accent4" w:themeFillTint="33"/>
          </w:tcPr>
          <w:p w14:paraId="276541CF" w14:textId="77777777" w:rsidR="005D5A0F" w:rsidRPr="00854CE7" w:rsidRDefault="005D5A0F" w:rsidP="0022331F">
            <w:pPr>
              <w:pStyle w:val="NormalWeb"/>
              <w:ind w:left="142"/>
              <w:rPr>
                <w:sz w:val="22"/>
                <w:szCs w:val="22"/>
              </w:rPr>
            </w:pPr>
          </w:p>
        </w:tc>
        <w:tc>
          <w:tcPr>
            <w:tcW w:w="1726"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729A6FBF" w14:textId="77777777" w:rsidR="005D5A0F" w:rsidRPr="00854CE7" w:rsidRDefault="005D5A0F" w:rsidP="0022331F">
            <w:pPr>
              <w:pStyle w:val="NormalWeb"/>
              <w:ind w:left="142"/>
              <w:rPr>
                <w:rStyle w:val="rvts81"/>
                <w:rFonts w:eastAsiaTheme="majorEastAsia"/>
                <w:sz w:val="22"/>
                <w:szCs w:val="22"/>
              </w:rPr>
            </w:pPr>
            <w:r w:rsidRPr="00854CE7">
              <w:rPr>
                <w:rStyle w:val="rvts81"/>
                <w:rFonts w:eastAsiaTheme="majorEastAsia"/>
                <w:sz w:val="22"/>
                <w:szCs w:val="22"/>
              </w:rPr>
              <w:t>Asumarea răspunderii</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29BDF284" w14:textId="77777777" w:rsidR="005D5A0F" w:rsidRPr="00854CE7" w:rsidRDefault="005D5A0F" w:rsidP="0022331F">
            <w:pPr>
              <w:pStyle w:val="NormalWeb"/>
              <w:ind w:left="142"/>
              <w:rPr>
                <w:rStyle w:val="rvts81"/>
                <w:rFonts w:eastAsiaTheme="majorEastAsia"/>
                <w:sz w:val="22"/>
                <w:szCs w:val="22"/>
              </w:rPr>
            </w:pPr>
            <w:r w:rsidRPr="00854CE7">
              <w:rPr>
                <w:rStyle w:val="rvts81"/>
                <w:rFonts w:eastAsiaTheme="majorEastAsia"/>
                <w:sz w:val="22"/>
                <w:szCs w:val="22"/>
              </w:rPr>
              <w:t>Extins</w:t>
            </w:r>
          </w:p>
        </w:tc>
        <w:tc>
          <w:tcPr>
            <w:tcW w:w="2171" w:type="dxa"/>
            <w:gridSpan w:val="5"/>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770D7CCE" w14:textId="77777777" w:rsidR="005D5A0F" w:rsidRPr="00854CE7" w:rsidRDefault="005D5A0F" w:rsidP="0022331F">
            <w:pPr>
              <w:pStyle w:val="NormalWeb"/>
              <w:ind w:left="142" w:right="116"/>
              <w:rPr>
                <w:rStyle w:val="rvts81"/>
                <w:rFonts w:eastAsiaTheme="majorEastAsia"/>
                <w:sz w:val="22"/>
                <w:szCs w:val="22"/>
              </w:rPr>
            </w:pPr>
            <w:r w:rsidRPr="00854CE7">
              <w:rPr>
                <w:rStyle w:val="rvts81"/>
                <w:rFonts w:eastAsiaTheme="majorEastAsia"/>
                <w:sz w:val="22"/>
                <w:szCs w:val="22"/>
              </w:rPr>
              <w:t>Funcţii publice de execuţie, grad profesional superior nivelurile 2-4</w:t>
            </w:r>
          </w:p>
          <w:p w14:paraId="5B79D648" w14:textId="77777777" w:rsidR="005D5A0F" w:rsidRPr="00854CE7" w:rsidRDefault="005D5A0F" w:rsidP="0022331F">
            <w:pPr>
              <w:pStyle w:val="NormalWeb"/>
              <w:ind w:left="142" w:right="116"/>
              <w:rPr>
                <w:rStyle w:val="rvts81"/>
                <w:rFonts w:eastAsiaTheme="majorEastAsia"/>
                <w:sz w:val="22"/>
                <w:szCs w:val="22"/>
                <w:highlight w:val="cyan"/>
              </w:rPr>
            </w:pPr>
          </w:p>
        </w:tc>
        <w:tc>
          <w:tcPr>
            <w:tcW w:w="2204" w:type="dxa"/>
            <w:gridSpan w:val="3"/>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6C1E7447" w14:textId="77777777" w:rsidR="005D5A0F" w:rsidRPr="00854CE7" w:rsidRDefault="005D5A0F" w:rsidP="0022331F">
            <w:pPr>
              <w:pStyle w:val="NormalWeb"/>
              <w:ind w:left="142" w:right="116"/>
              <w:rPr>
                <w:rStyle w:val="rvts81"/>
                <w:rFonts w:eastAsiaTheme="majorEastAsia"/>
                <w:sz w:val="22"/>
                <w:szCs w:val="22"/>
              </w:rPr>
            </w:pPr>
            <w:r w:rsidRPr="00854CE7">
              <w:rPr>
                <w:rStyle w:val="rvts81"/>
                <w:rFonts w:eastAsiaTheme="majorEastAsia"/>
                <w:sz w:val="22"/>
                <w:szCs w:val="22"/>
              </w:rPr>
              <w:t>Subcompetenţa de a-şi asuma responsabilitatea pentru rezolvarea unor probleme iminente, pentru iniţiative personale, de a face propuneri și de a își concentra atenția asupra oportunităţilor de îmbunătăţire a calităţii rezultatelor cât şi pentru dezvoltarea personală</w:t>
            </w:r>
          </w:p>
        </w:tc>
        <w:tc>
          <w:tcPr>
            <w:tcW w:w="5547"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675FA5C0"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Încurajează iniţiativa prin feedback pozitiv furnizat colegilor</w:t>
            </w:r>
          </w:p>
          <w:p w14:paraId="5B66AE8F"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Oferă exemplu iniţiind permanent noi activităţi şi măsuri;</w:t>
            </w:r>
          </w:p>
          <w:p w14:paraId="0D438ECD"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Valorizează oportunităţile pe care i le oferă situaţiile noi pentru atingerea obiectivelor instituţionale;</w:t>
            </w:r>
          </w:p>
          <w:p w14:paraId="73CA02B2"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Acţionează în mod susţinut, cu motivaţie şi tenacitate pentru realizarea obiectivelor;</w:t>
            </w:r>
          </w:p>
          <w:p w14:paraId="27D657A8"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Îşi asumă responsabilitatea pentru dezvoltarea personală şi îndeplinirea obiectivelor;</w:t>
            </w:r>
          </w:p>
          <w:p w14:paraId="0AE93F61" w14:textId="2EFE52A6" w:rsidR="005D5A0F" w:rsidRPr="00854CE7" w:rsidRDefault="00295B58"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lastRenderedPageBreak/>
              <w:t>Oferă îndrumare, la cerere, pentru colegi privind modul în care aceştia pot să recunoască şi să acţioneze corespunzător în cazul unor probleme şi oportunităţi.</w:t>
            </w:r>
          </w:p>
        </w:tc>
      </w:tr>
      <w:tr w:rsidR="00761350" w:rsidRPr="00854CE7" w14:paraId="6BF13633" w14:textId="77777777" w:rsidTr="00FB12FE">
        <w:tc>
          <w:tcPr>
            <w:tcW w:w="1527" w:type="dxa"/>
            <w:gridSpan w:val="2"/>
            <w:tcBorders>
              <w:top w:val="nil"/>
              <w:left w:val="single" w:sz="6" w:space="0" w:color="000000"/>
              <w:bottom w:val="single" w:sz="6" w:space="0" w:color="000000"/>
              <w:right w:val="single" w:sz="6" w:space="0" w:color="000000"/>
            </w:tcBorders>
            <w:hideMark/>
          </w:tcPr>
          <w:p w14:paraId="42F6D409" w14:textId="77777777" w:rsidR="005D5A0F" w:rsidRPr="00854CE7" w:rsidRDefault="005D5A0F" w:rsidP="0022331F">
            <w:pPr>
              <w:pStyle w:val="NormalWeb"/>
              <w:ind w:left="142"/>
              <w:rPr>
                <w:sz w:val="22"/>
                <w:szCs w:val="22"/>
              </w:rPr>
            </w:pPr>
          </w:p>
        </w:tc>
        <w:tc>
          <w:tcPr>
            <w:tcW w:w="1726" w:type="dxa"/>
            <w:tcBorders>
              <w:top w:val="single" w:sz="6" w:space="0" w:color="000000"/>
              <w:left w:val="single" w:sz="6" w:space="0" w:color="000000"/>
              <w:bottom w:val="single" w:sz="6" w:space="0" w:color="000000"/>
              <w:right w:val="single" w:sz="6" w:space="0" w:color="000000"/>
            </w:tcBorders>
            <w:hideMark/>
          </w:tcPr>
          <w:p w14:paraId="12312A86" w14:textId="77777777" w:rsidR="005D5A0F" w:rsidRPr="00854CE7" w:rsidRDefault="005D5A0F" w:rsidP="0022331F">
            <w:pPr>
              <w:pStyle w:val="NormalWeb"/>
              <w:ind w:left="142"/>
              <w:rPr>
                <w:sz w:val="22"/>
                <w:szCs w:val="22"/>
              </w:rPr>
            </w:pPr>
            <w:r w:rsidRPr="00854CE7">
              <w:rPr>
                <w:rStyle w:val="rvts81"/>
                <w:rFonts w:eastAsiaTheme="majorEastAsia"/>
                <w:sz w:val="22"/>
                <w:szCs w:val="22"/>
              </w:rPr>
              <w:t>Asumarea răspunderii</w:t>
            </w:r>
          </w:p>
        </w:tc>
        <w:tc>
          <w:tcPr>
            <w:tcW w:w="1559" w:type="dxa"/>
            <w:gridSpan w:val="2"/>
            <w:tcBorders>
              <w:top w:val="single" w:sz="6" w:space="0" w:color="000000"/>
              <w:left w:val="single" w:sz="6" w:space="0" w:color="000000"/>
              <w:bottom w:val="single" w:sz="6" w:space="0" w:color="000000"/>
              <w:right w:val="single" w:sz="6" w:space="0" w:color="000000"/>
            </w:tcBorders>
            <w:hideMark/>
          </w:tcPr>
          <w:p w14:paraId="03391493" w14:textId="77777777" w:rsidR="005D5A0F" w:rsidRPr="00854CE7" w:rsidRDefault="005D5A0F" w:rsidP="0022331F">
            <w:pPr>
              <w:pStyle w:val="NormalWeb"/>
              <w:ind w:left="142"/>
              <w:rPr>
                <w:sz w:val="22"/>
                <w:szCs w:val="22"/>
              </w:rPr>
            </w:pPr>
            <w:r w:rsidRPr="00854CE7">
              <w:rPr>
                <w:rStyle w:val="rvts81"/>
                <w:rFonts w:eastAsiaTheme="majorEastAsia"/>
                <w:sz w:val="22"/>
                <w:szCs w:val="22"/>
              </w:rPr>
              <w:t>Extins</w:t>
            </w:r>
          </w:p>
        </w:tc>
        <w:tc>
          <w:tcPr>
            <w:tcW w:w="2171" w:type="dxa"/>
            <w:gridSpan w:val="5"/>
            <w:tcBorders>
              <w:top w:val="single" w:sz="6" w:space="0" w:color="000000"/>
              <w:left w:val="single" w:sz="6" w:space="0" w:color="000000"/>
              <w:bottom w:val="single" w:sz="6" w:space="0" w:color="000000"/>
              <w:right w:val="single" w:sz="6" w:space="0" w:color="000000"/>
            </w:tcBorders>
            <w:hideMark/>
          </w:tcPr>
          <w:p w14:paraId="3FD7003A" w14:textId="77777777" w:rsidR="005D5A0F" w:rsidRPr="00854CE7" w:rsidRDefault="005D5A0F" w:rsidP="0022331F">
            <w:pPr>
              <w:pStyle w:val="NormalWeb"/>
              <w:ind w:left="142" w:right="116"/>
              <w:rPr>
                <w:sz w:val="22"/>
                <w:szCs w:val="22"/>
              </w:rPr>
            </w:pPr>
            <w:r w:rsidRPr="00854CE7">
              <w:rPr>
                <w:rStyle w:val="rvts81"/>
                <w:rFonts w:eastAsiaTheme="majorEastAsia"/>
                <w:sz w:val="22"/>
                <w:szCs w:val="22"/>
              </w:rPr>
              <w:t>Funcţia publică de conducere de şef serviciu</w:t>
            </w:r>
            <w:r w:rsidRPr="00854CE7" w:rsidDel="0012616E">
              <w:rPr>
                <w:rStyle w:val="rvts81"/>
                <w:rFonts w:eastAsiaTheme="majorEastAsia"/>
                <w:sz w:val="22"/>
                <w:szCs w:val="22"/>
              </w:rPr>
              <w:t xml:space="preserve"> </w:t>
            </w:r>
            <w:r w:rsidRPr="00854CE7">
              <w:rPr>
                <w:rStyle w:val="rvts81"/>
                <w:rFonts w:eastAsiaTheme="majorEastAsia"/>
                <w:sz w:val="22"/>
                <w:szCs w:val="22"/>
              </w:rPr>
              <w:t>şi funcţii publice specifice asimilate acesteia</w:t>
            </w:r>
          </w:p>
          <w:p w14:paraId="36308D16" w14:textId="77777777" w:rsidR="005D5A0F" w:rsidRPr="00854CE7" w:rsidRDefault="005D5A0F" w:rsidP="0022331F">
            <w:pPr>
              <w:pStyle w:val="NormalWeb"/>
              <w:ind w:left="142" w:right="116"/>
              <w:rPr>
                <w:sz w:val="22"/>
                <w:szCs w:val="22"/>
              </w:rPr>
            </w:pPr>
            <w:r w:rsidRPr="00854CE7">
              <w:rPr>
                <w:rStyle w:val="rvts81"/>
                <w:rFonts w:eastAsiaTheme="majorEastAsia"/>
                <w:sz w:val="22"/>
                <w:szCs w:val="22"/>
              </w:rPr>
              <w:t>Funcţii publice de conducere de:</w:t>
            </w:r>
          </w:p>
          <w:p w14:paraId="7FA15191" w14:textId="77777777" w:rsidR="005D5A0F" w:rsidRPr="00854CE7" w:rsidRDefault="005D5A0F" w:rsidP="0022331F">
            <w:pPr>
              <w:pStyle w:val="NormalWeb"/>
              <w:ind w:left="142" w:right="116"/>
              <w:rPr>
                <w:sz w:val="22"/>
                <w:szCs w:val="22"/>
              </w:rPr>
            </w:pPr>
            <w:r w:rsidRPr="00854CE7">
              <w:rPr>
                <w:rStyle w:val="rvts81"/>
                <w:rFonts w:eastAsiaTheme="majorEastAsia"/>
                <w:sz w:val="22"/>
                <w:szCs w:val="22"/>
              </w:rPr>
              <w:t>Director general/director general adjunct,</w:t>
            </w:r>
          </w:p>
          <w:p w14:paraId="6AC319F0" w14:textId="77777777" w:rsidR="005D5A0F" w:rsidRPr="00854CE7" w:rsidRDefault="005D5A0F" w:rsidP="0022331F">
            <w:pPr>
              <w:pStyle w:val="NormalWeb"/>
              <w:ind w:left="142" w:right="116"/>
              <w:rPr>
                <w:sz w:val="22"/>
                <w:szCs w:val="22"/>
              </w:rPr>
            </w:pPr>
            <w:r w:rsidRPr="00854CE7">
              <w:rPr>
                <w:rStyle w:val="rvts81"/>
                <w:rFonts w:eastAsiaTheme="majorEastAsia"/>
                <w:sz w:val="22"/>
                <w:szCs w:val="22"/>
              </w:rPr>
              <w:t>Director/director adjunct,</w:t>
            </w:r>
          </w:p>
          <w:p w14:paraId="59C70C8A" w14:textId="77777777" w:rsidR="005D5A0F" w:rsidRPr="00854CE7" w:rsidRDefault="005D5A0F" w:rsidP="0022331F">
            <w:pPr>
              <w:pStyle w:val="NormalWeb"/>
              <w:ind w:left="142" w:right="116"/>
              <w:rPr>
                <w:sz w:val="22"/>
                <w:szCs w:val="22"/>
              </w:rPr>
            </w:pPr>
            <w:r w:rsidRPr="00854CE7">
              <w:rPr>
                <w:rStyle w:val="rvts81"/>
                <w:rFonts w:eastAsiaTheme="majorEastAsia"/>
                <w:sz w:val="22"/>
                <w:szCs w:val="22"/>
              </w:rPr>
              <w:t>Director executiv/ director executiv adjunct şi funcţii publice specifice asimilate acestora</w:t>
            </w:r>
          </w:p>
          <w:p w14:paraId="4438E9BE" w14:textId="77777777" w:rsidR="005D5A0F" w:rsidRPr="00854CE7" w:rsidRDefault="005D5A0F" w:rsidP="0022331F">
            <w:pPr>
              <w:pStyle w:val="NormalWeb"/>
              <w:ind w:left="142" w:right="116"/>
              <w:rPr>
                <w:sz w:val="22"/>
                <w:szCs w:val="22"/>
              </w:rPr>
            </w:pPr>
            <w:r w:rsidRPr="00854CE7">
              <w:rPr>
                <w:rStyle w:val="rvts81"/>
                <w:rFonts w:eastAsiaTheme="majorEastAsia"/>
                <w:sz w:val="22"/>
                <w:szCs w:val="22"/>
              </w:rPr>
              <w:t>Funcţii publice din categoria înalţilor funcţionari publici personală şi cea a echipei.</w:t>
            </w:r>
          </w:p>
        </w:tc>
        <w:tc>
          <w:tcPr>
            <w:tcW w:w="2204" w:type="dxa"/>
            <w:gridSpan w:val="3"/>
            <w:tcBorders>
              <w:top w:val="single" w:sz="6" w:space="0" w:color="000000"/>
              <w:left w:val="single" w:sz="6" w:space="0" w:color="000000"/>
              <w:bottom w:val="single" w:sz="6" w:space="0" w:color="000000"/>
              <w:right w:val="single" w:sz="6" w:space="0" w:color="000000"/>
            </w:tcBorders>
            <w:hideMark/>
          </w:tcPr>
          <w:p w14:paraId="566BEF2B" w14:textId="77777777" w:rsidR="005D5A0F" w:rsidRPr="00854CE7" w:rsidRDefault="005D5A0F" w:rsidP="0022331F">
            <w:pPr>
              <w:pStyle w:val="NormalWeb"/>
              <w:ind w:left="142" w:right="116"/>
              <w:rPr>
                <w:sz w:val="22"/>
                <w:szCs w:val="22"/>
              </w:rPr>
            </w:pPr>
            <w:r w:rsidRPr="00854CE7">
              <w:rPr>
                <w:rStyle w:val="rvts81"/>
                <w:rFonts w:eastAsiaTheme="majorEastAsia"/>
                <w:sz w:val="22"/>
                <w:szCs w:val="22"/>
              </w:rPr>
              <w:t>Subcompetenţa de a-şi asuma responsabilitatea pentru rezolvarea unor probleme iminente, pentru iniţiative personale, de a face propuneri, de a menţine atenţia echipei asupra oportunităţilor de îmbunătăţire a calităţii rezultatelor cât şi pentru dezvoltarea personală și cea a echipei</w:t>
            </w:r>
          </w:p>
        </w:tc>
        <w:tc>
          <w:tcPr>
            <w:tcW w:w="5547" w:type="dxa"/>
            <w:tcBorders>
              <w:top w:val="single" w:sz="6" w:space="0" w:color="000000"/>
              <w:left w:val="single" w:sz="6" w:space="0" w:color="000000"/>
              <w:bottom w:val="single" w:sz="6" w:space="0" w:color="000000"/>
              <w:right w:val="single" w:sz="6" w:space="0" w:color="000000"/>
            </w:tcBorders>
            <w:hideMark/>
          </w:tcPr>
          <w:p w14:paraId="05C339F6"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Încurajează iniţiativa prin feedback pozitiv şi delegare;</w:t>
            </w:r>
          </w:p>
          <w:p w14:paraId="2D935714"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Oferă exemplu iniţiind permanent noi activităţi şi măsuri;</w:t>
            </w:r>
          </w:p>
          <w:p w14:paraId="08806366"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Valorizează oportunităţile pe care i le oferă situaţiile noi pentru atingerea obiectivelor instituţionale;</w:t>
            </w:r>
          </w:p>
          <w:p w14:paraId="4071FE52"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Acţionează în mod susţinut, cu motivaţie şi tenacitate pentru realizarea obiectivelor;</w:t>
            </w:r>
          </w:p>
          <w:p w14:paraId="70366774"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Îşi asumă responsabilitatea pentru dezvoltarea personală şi îndeplinirea obiectivelor;</w:t>
            </w:r>
          </w:p>
          <w:p w14:paraId="722BBAE8"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Oferă îndrumare şi asigură o direcţie pentru ceilalţi privind modul în care aceştia pot să recunoască şi să acţioneze corespunzător în cazul unor probleme şi oportunităţi;</w:t>
            </w:r>
          </w:p>
          <w:p w14:paraId="12AE5A88"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Încurajează personalul din subordine să acţioneze independent şi cu responsabilitate;</w:t>
            </w:r>
          </w:p>
          <w:p w14:paraId="45D3DDCF" w14:textId="77777777" w:rsidR="005D5A0F" w:rsidRPr="00854CE7" w:rsidRDefault="005D5A0F" w:rsidP="0022331F">
            <w:pPr>
              <w:pStyle w:val="NormalWeb"/>
              <w:numPr>
                <w:ilvl w:val="0"/>
                <w:numId w:val="51"/>
              </w:numPr>
              <w:spacing w:before="0" w:beforeAutospacing="0" w:after="160" w:afterAutospacing="0"/>
              <w:ind w:left="142" w:right="153" w:firstLine="0"/>
              <w:jc w:val="both"/>
              <w:rPr>
                <w:rStyle w:val="rvts81"/>
                <w:rFonts w:eastAsiaTheme="majorEastAsia"/>
                <w:sz w:val="22"/>
                <w:szCs w:val="22"/>
              </w:rPr>
            </w:pPr>
            <w:r w:rsidRPr="00854CE7">
              <w:rPr>
                <w:rStyle w:val="rvts81"/>
                <w:rFonts w:eastAsiaTheme="majorEastAsia"/>
                <w:sz w:val="22"/>
                <w:szCs w:val="22"/>
              </w:rPr>
              <w:t>Ia iniţiativa în privinţa creşterii eficienţei echipei.</w:t>
            </w:r>
          </w:p>
        </w:tc>
      </w:tr>
      <w:tr w:rsidR="00FB12FE" w:rsidRPr="00854CE7" w14:paraId="63A1CAA8" w14:textId="77777777" w:rsidTr="0033173E">
        <w:tc>
          <w:tcPr>
            <w:tcW w:w="1512" w:type="dxa"/>
            <w:tcBorders>
              <w:top w:val="single" w:sz="6" w:space="0" w:color="000000"/>
              <w:left w:val="single" w:sz="6" w:space="0" w:color="000000"/>
              <w:bottom w:val="single" w:sz="6" w:space="0" w:color="000000"/>
              <w:right w:val="single" w:sz="6" w:space="0" w:color="000000"/>
            </w:tcBorders>
            <w:hideMark/>
          </w:tcPr>
          <w:p w14:paraId="1C2E8C23" w14:textId="77777777" w:rsidR="005D5A0F" w:rsidRPr="00854CE7" w:rsidRDefault="005D5A0F" w:rsidP="0022331F">
            <w:pPr>
              <w:pStyle w:val="rvps1"/>
              <w:ind w:left="142" w:right="102" w:hanging="8"/>
              <w:rPr>
                <w:sz w:val="22"/>
                <w:szCs w:val="22"/>
              </w:rPr>
            </w:pPr>
            <w:r w:rsidRPr="00854CE7">
              <w:rPr>
                <w:rStyle w:val="rvts81"/>
                <w:sz w:val="22"/>
                <w:szCs w:val="22"/>
              </w:rPr>
              <w:t>Competenţă generală</w:t>
            </w:r>
          </w:p>
        </w:tc>
        <w:tc>
          <w:tcPr>
            <w:tcW w:w="1839" w:type="dxa"/>
            <w:gridSpan w:val="3"/>
            <w:tcBorders>
              <w:top w:val="single" w:sz="6" w:space="0" w:color="000000"/>
              <w:left w:val="single" w:sz="6" w:space="0" w:color="000000"/>
              <w:bottom w:val="single" w:sz="6" w:space="0" w:color="000000"/>
              <w:right w:val="single" w:sz="6" w:space="0" w:color="000000"/>
            </w:tcBorders>
            <w:hideMark/>
          </w:tcPr>
          <w:p w14:paraId="40C2E9FD" w14:textId="77777777" w:rsidR="005D5A0F" w:rsidRPr="00854CE7" w:rsidRDefault="005D5A0F" w:rsidP="0022331F">
            <w:pPr>
              <w:pStyle w:val="rvps1"/>
              <w:ind w:left="142" w:right="102" w:hanging="8"/>
              <w:rPr>
                <w:sz w:val="22"/>
                <w:szCs w:val="22"/>
              </w:rPr>
            </w:pPr>
            <w:r w:rsidRPr="00854CE7">
              <w:rPr>
                <w:rStyle w:val="rvts81"/>
                <w:sz w:val="22"/>
                <w:szCs w:val="22"/>
              </w:rPr>
              <w:t>Subcompetenţă</w:t>
            </w:r>
          </w:p>
        </w:tc>
        <w:tc>
          <w:tcPr>
            <w:tcW w:w="1615" w:type="dxa"/>
            <w:gridSpan w:val="3"/>
            <w:tcBorders>
              <w:top w:val="single" w:sz="6" w:space="0" w:color="000000"/>
              <w:left w:val="single" w:sz="6" w:space="0" w:color="000000"/>
              <w:bottom w:val="single" w:sz="6" w:space="0" w:color="000000"/>
              <w:right w:val="single" w:sz="6" w:space="0" w:color="000000"/>
            </w:tcBorders>
            <w:hideMark/>
          </w:tcPr>
          <w:p w14:paraId="10976F7F" w14:textId="77777777" w:rsidR="005D5A0F" w:rsidRPr="00854CE7" w:rsidRDefault="005D5A0F" w:rsidP="0022331F">
            <w:pPr>
              <w:pStyle w:val="rvps1"/>
              <w:ind w:left="142" w:right="102" w:hanging="8"/>
              <w:rPr>
                <w:sz w:val="22"/>
                <w:szCs w:val="22"/>
              </w:rPr>
            </w:pPr>
            <w:r w:rsidRPr="00854CE7">
              <w:rPr>
                <w:rStyle w:val="rvts81"/>
                <w:sz w:val="22"/>
                <w:szCs w:val="22"/>
              </w:rPr>
              <w:t>Nivelul de complexitate al competenţei generale</w:t>
            </w:r>
          </w:p>
        </w:tc>
        <w:tc>
          <w:tcPr>
            <w:tcW w:w="1950" w:type="dxa"/>
            <w:tcBorders>
              <w:top w:val="single" w:sz="6" w:space="0" w:color="000000"/>
              <w:left w:val="single" w:sz="6" w:space="0" w:color="000000"/>
              <w:bottom w:val="single" w:sz="6" w:space="0" w:color="000000"/>
              <w:right w:val="single" w:sz="6" w:space="0" w:color="000000"/>
            </w:tcBorders>
            <w:hideMark/>
          </w:tcPr>
          <w:p w14:paraId="1C9D13C9" w14:textId="77777777" w:rsidR="005D5A0F" w:rsidRPr="00854CE7" w:rsidRDefault="005D5A0F" w:rsidP="0022331F">
            <w:pPr>
              <w:pStyle w:val="rvps1"/>
              <w:ind w:left="142" w:right="102" w:hanging="8"/>
              <w:rPr>
                <w:sz w:val="22"/>
                <w:szCs w:val="22"/>
              </w:rPr>
            </w:pPr>
            <w:r w:rsidRPr="00854CE7">
              <w:rPr>
                <w:rStyle w:val="rvts81"/>
                <w:sz w:val="22"/>
                <w:szCs w:val="22"/>
              </w:rPr>
              <w:t>Categoria de funcţii publice căreia i se aplică</w:t>
            </w:r>
          </w:p>
        </w:tc>
        <w:tc>
          <w:tcPr>
            <w:tcW w:w="2223" w:type="dxa"/>
            <w:gridSpan w:val="3"/>
            <w:tcBorders>
              <w:top w:val="single" w:sz="6" w:space="0" w:color="000000"/>
              <w:left w:val="single" w:sz="6" w:space="0" w:color="000000"/>
              <w:bottom w:val="single" w:sz="6" w:space="0" w:color="000000"/>
              <w:right w:val="single" w:sz="6" w:space="0" w:color="000000"/>
            </w:tcBorders>
            <w:hideMark/>
          </w:tcPr>
          <w:p w14:paraId="510CC5C8" w14:textId="77777777" w:rsidR="005D5A0F" w:rsidRPr="00854CE7" w:rsidRDefault="005D5A0F" w:rsidP="0022331F">
            <w:pPr>
              <w:pStyle w:val="rvps1"/>
              <w:ind w:left="142" w:right="102" w:hanging="8"/>
              <w:rPr>
                <w:sz w:val="22"/>
                <w:szCs w:val="22"/>
              </w:rPr>
            </w:pPr>
            <w:r w:rsidRPr="00854CE7">
              <w:rPr>
                <w:rStyle w:val="rvts81"/>
                <w:sz w:val="22"/>
                <w:szCs w:val="22"/>
              </w:rPr>
              <w:t>Descriptor</w:t>
            </w:r>
          </w:p>
        </w:tc>
        <w:tc>
          <w:tcPr>
            <w:tcW w:w="5595" w:type="dxa"/>
            <w:gridSpan w:val="3"/>
            <w:tcBorders>
              <w:top w:val="single" w:sz="6" w:space="0" w:color="000000"/>
              <w:left w:val="single" w:sz="6" w:space="0" w:color="000000"/>
              <w:bottom w:val="single" w:sz="6" w:space="0" w:color="000000"/>
              <w:right w:val="single" w:sz="6" w:space="0" w:color="000000"/>
            </w:tcBorders>
            <w:hideMark/>
          </w:tcPr>
          <w:p w14:paraId="720C7999" w14:textId="77777777" w:rsidR="005D5A0F" w:rsidRPr="00854CE7" w:rsidRDefault="005D5A0F" w:rsidP="0022331F">
            <w:pPr>
              <w:pStyle w:val="rvps1"/>
              <w:ind w:left="142" w:right="102" w:hanging="8"/>
              <w:rPr>
                <w:sz w:val="22"/>
                <w:szCs w:val="22"/>
              </w:rPr>
            </w:pPr>
            <w:r w:rsidRPr="00854CE7">
              <w:rPr>
                <w:rStyle w:val="rvts81"/>
                <w:sz w:val="22"/>
                <w:szCs w:val="22"/>
              </w:rPr>
              <w:t>Indicatori comportamentali</w:t>
            </w:r>
          </w:p>
        </w:tc>
      </w:tr>
      <w:tr w:rsidR="00FB12FE" w:rsidRPr="00854CE7" w14:paraId="0F893844" w14:textId="77777777" w:rsidTr="0033173E">
        <w:tc>
          <w:tcPr>
            <w:tcW w:w="1512" w:type="dxa"/>
            <w:tcBorders>
              <w:top w:val="single" w:sz="6" w:space="0" w:color="000000"/>
              <w:left w:val="single" w:sz="6" w:space="0" w:color="000000"/>
              <w:bottom w:val="nil"/>
              <w:right w:val="single" w:sz="6" w:space="0" w:color="000000"/>
            </w:tcBorders>
            <w:hideMark/>
          </w:tcPr>
          <w:p w14:paraId="50E87469"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Planificare şi organizare</w:t>
            </w:r>
          </w:p>
        </w:tc>
        <w:tc>
          <w:tcPr>
            <w:tcW w:w="1839" w:type="dxa"/>
            <w:gridSpan w:val="3"/>
            <w:tcBorders>
              <w:top w:val="single" w:sz="6" w:space="0" w:color="000000"/>
              <w:left w:val="single" w:sz="6" w:space="0" w:color="000000"/>
              <w:bottom w:val="nil"/>
              <w:right w:val="single" w:sz="6" w:space="0" w:color="000000"/>
            </w:tcBorders>
            <w:hideMark/>
          </w:tcPr>
          <w:p w14:paraId="00C6B0C6" w14:textId="77777777" w:rsidR="005D5A0F" w:rsidRPr="00854CE7" w:rsidRDefault="005D5A0F" w:rsidP="0022331F">
            <w:pPr>
              <w:pStyle w:val="rvps1"/>
              <w:ind w:left="142" w:right="102" w:hanging="8"/>
              <w:rPr>
                <w:sz w:val="22"/>
                <w:szCs w:val="22"/>
              </w:rPr>
            </w:pPr>
            <w:r w:rsidRPr="00854CE7">
              <w:rPr>
                <w:rStyle w:val="rvts81"/>
                <w:sz w:val="22"/>
                <w:szCs w:val="22"/>
              </w:rPr>
              <w:t>-</w:t>
            </w:r>
          </w:p>
        </w:tc>
        <w:tc>
          <w:tcPr>
            <w:tcW w:w="1615" w:type="dxa"/>
            <w:gridSpan w:val="3"/>
            <w:tcBorders>
              <w:top w:val="single" w:sz="6" w:space="0" w:color="000000"/>
              <w:left w:val="single" w:sz="6" w:space="0" w:color="000000"/>
              <w:bottom w:val="single" w:sz="6" w:space="0" w:color="000000"/>
              <w:right w:val="single" w:sz="6" w:space="0" w:color="000000"/>
            </w:tcBorders>
            <w:hideMark/>
          </w:tcPr>
          <w:p w14:paraId="61783A20"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Elementar</w:t>
            </w:r>
          </w:p>
        </w:tc>
        <w:tc>
          <w:tcPr>
            <w:tcW w:w="1950" w:type="dxa"/>
            <w:tcBorders>
              <w:top w:val="single" w:sz="6" w:space="0" w:color="000000"/>
              <w:left w:val="single" w:sz="6" w:space="0" w:color="000000"/>
              <w:bottom w:val="single" w:sz="6" w:space="0" w:color="000000"/>
              <w:right w:val="single" w:sz="6" w:space="0" w:color="000000"/>
            </w:tcBorders>
            <w:hideMark/>
          </w:tcPr>
          <w:p w14:paraId="5C5ABF2E"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xml:space="preserve">Funcţii publice de execuţie, grad </w:t>
            </w:r>
            <w:r w:rsidRPr="00854CE7">
              <w:rPr>
                <w:rStyle w:val="rvts81"/>
                <w:rFonts w:eastAsiaTheme="majorEastAsia"/>
                <w:sz w:val="22"/>
                <w:szCs w:val="22"/>
              </w:rPr>
              <w:lastRenderedPageBreak/>
              <w:t>profesional debutant şi asistent</w:t>
            </w:r>
          </w:p>
        </w:tc>
        <w:tc>
          <w:tcPr>
            <w:tcW w:w="2223" w:type="dxa"/>
            <w:gridSpan w:val="3"/>
            <w:vMerge w:val="restart"/>
            <w:tcBorders>
              <w:top w:val="single" w:sz="6" w:space="0" w:color="000000"/>
              <w:left w:val="single" w:sz="6" w:space="0" w:color="000000"/>
              <w:right w:val="single" w:sz="6" w:space="0" w:color="000000"/>
            </w:tcBorders>
            <w:hideMark/>
          </w:tcPr>
          <w:p w14:paraId="2065400C"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lastRenderedPageBreak/>
              <w:t xml:space="preserve">Competenţa generală de a defini şi a pune în aplicare măsuri şi </w:t>
            </w:r>
            <w:r w:rsidRPr="00854CE7">
              <w:rPr>
                <w:rStyle w:val="rvts81"/>
                <w:rFonts w:eastAsiaTheme="majorEastAsia"/>
                <w:sz w:val="22"/>
                <w:szCs w:val="22"/>
              </w:rPr>
              <w:lastRenderedPageBreak/>
              <w:t>planuri concrete în scopul atingerii obiectivelor, utilizând resursele în mod eficient şi eficace.</w:t>
            </w:r>
          </w:p>
        </w:tc>
        <w:tc>
          <w:tcPr>
            <w:tcW w:w="5595" w:type="dxa"/>
            <w:gridSpan w:val="3"/>
            <w:tcBorders>
              <w:top w:val="single" w:sz="6" w:space="0" w:color="000000"/>
              <w:left w:val="single" w:sz="6" w:space="0" w:color="000000"/>
              <w:bottom w:val="single" w:sz="6" w:space="0" w:color="000000"/>
              <w:right w:val="single" w:sz="6" w:space="0" w:color="000000"/>
            </w:tcBorders>
            <w:hideMark/>
          </w:tcPr>
          <w:p w14:paraId="6756DB42"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lastRenderedPageBreak/>
              <w:t>• Îşi gestionează timpul în mod eficient, alocând un timp realist pentru activităţi;</w:t>
            </w:r>
          </w:p>
          <w:p w14:paraId="0A265716"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lastRenderedPageBreak/>
              <w:t>• Defineşte criterii de prioritizare şi acţionează în consecinţă;</w:t>
            </w:r>
          </w:p>
          <w:p w14:paraId="7BE78DE0"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Identifică priorităţi şi paşi de acţiune pentru a-şi realiza obiectivele;</w:t>
            </w:r>
          </w:p>
          <w:p w14:paraId="7D3AD4FD"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Identifică resursele necesare pentru a-şi realiza sarcinile zilnice;</w:t>
            </w:r>
          </w:p>
          <w:p w14:paraId="5509EF9C"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Planifică şi organizează activitatea ţinând seama de proceduri şi politici;</w:t>
            </w:r>
          </w:p>
          <w:p w14:paraId="793A1DB1"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Are o abordare metodică şi consecventă faţă de muncă;</w:t>
            </w:r>
          </w:p>
          <w:p w14:paraId="45921054"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Îşi face timp să înveţe politicile, regulile, reglementările şi procedurile standard de lucru care sunt relevante.</w:t>
            </w:r>
          </w:p>
        </w:tc>
      </w:tr>
      <w:tr w:rsidR="00FB12FE" w:rsidRPr="00854CE7" w14:paraId="285F1A8D" w14:textId="77777777" w:rsidTr="0033173E">
        <w:tc>
          <w:tcPr>
            <w:tcW w:w="1512" w:type="dxa"/>
            <w:tcBorders>
              <w:top w:val="nil"/>
              <w:left w:val="single" w:sz="6" w:space="0" w:color="000000"/>
              <w:bottom w:val="nil"/>
              <w:right w:val="single" w:sz="6" w:space="0" w:color="000000"/>
            </w:tcBorders>
            <w:hideMark/>
          </w:tcPr>
          <w:p w14:paraId="1E4042B3" w14:textId="77777777" w:rsidR="005D5A0F" w:rsidRPr="00854CE7" w:rsidRDefault="005D5A0F" w:rsidP="0022331F">
            <w:pPr>
              <w:pStyle w:val="NormalWeb"/>
              <w:ind w:left="142" w:right="102" w:hanging="8"/>
              <w:rPr>
                <w:sz w:val="22"/>
                <w:szCs w:val="22"/>
              </w:rPr>
            </w:pPr>
          </w:p>
        </w:tc>
        <w:tc>
          <w:tcPr>
            <w:tcW w:w="1839" w:type="dxa"/>
            <w:gridSpan w:val="3"/>
            <w:tcBorders>
              <w:top w:val="nil"/>
              <w:left w:val="single" w:sz="6" w:space="0" w:color="000000"/>
              <w:bottom w:val="single" w:sz="6" w:space="0" w:color="000000"/>
              <w:right w:val="single" w:sz="6" w:space="0" w:color="000000"/>
            </w:tcBorders>
            <w:hideMark/>
          </w:tcPr>
          <w:p w14:paraId="224B9722" w14:textId="77777777" w:rsidR="005D5A0F" w:rsidRPr="00854CE7" w:rsidRDefault="005D5A0F" w:rsidP="0022331F">
            <w:pPr>
              <w:pStyle w:val="NormalWeb"/>
              <w:ind w:left="142" w:right="102" w:hanging="8"/>
              <w:rPr>
                <w:sz w:val="22"/>
                <w:szCs w:val="22"/>
              </w:rPr>
            </w:pPr>
          </w:p>
        </w:tc>
        <w:tc>
          <w:tcPr>
            <w:tcW w:w="1615" w:type="dxa"/>
            <w:gridSpan w:val="3"/>
            <w:tcBorders>
              <w:top w:val="single" w:sz="6" w:space="0" w:color="000000"/>
              <w:left w:val="single" w:sz="6" w:space="0" w:color="000000"/>
              <w:bottom w:val="single" w:sz="6" w:space="0" w:color="000000"/>
              <w:right w:val="single" w:sz="6" w:space="0" w:color="000000"/>
            </w:tcBorders>
            <w:hideMark/>
          </w:tcPr>
          <w:p w14:paraId="48F1BF7A"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Operaţional</w:t>
            </w:r>
          </w:p>
        </w:tc>
        <w:tc>
          <w:tcPr>
            <w:tcW w:w="1950" w:type="dxa"/>
            <w:tcBorders>
              <w:top w:val="single" w:sz="6" w:space="0" w:color="000000"/>
              <w:left w:val="single" w:sz="6" w:space="0" w:color="000000"/>
              <w:bottom w:val="single" w:sz="6" w:space="0" w:color="000000"/>
              <w:right w:val="single" w:sz="6" w:space="0" w:color="000000"/>
            </w:tcBorders>
            <w:hideMark/>
          </w:tcPr>
          <w:p w14:paraId="7D4B9A23" w14:textId="77777777" w:rsidR="005D5A0F" w:rsidRPr="00854CE7" w:rsidRDefault="005D5A0F" w:rsidP="0022331F">
            <w:pPr>
              <w:pStyle w:val="NormalWeb"/>
              <w:ind w:left="142" w:right="102" w:hanging="8"/>
              <w:rPr>
                <w:rStyle w:val="rvts81"/>
                <w:rFonts w:eastAsiaTheme="majorEastAsia"/>
                <w:sz w:val="22"/>
                <w:szCs w:val="22"/>
              </w:rPr>
            </w:pPr>
            <w:r w:rsidRPr="00854CE7">
              <w:rPr>
                <w:rStyle w:val="rvts81"/>
                <w:rFonts w:eastAsiaTheme="majorEastAsia"/>
                <w:sz w:val="22"/>
                <w:szCs w:val="22"/>
              </w:rPr>
              <w:t>Funcţii publice de execuţie, grad profesional principal şi superior</w:t>
            </w:r>
          </w:p>
          <w:p w14:paraId="5865235B" w14:textId="77777777" w:rsidR="005D5A0F" w:rsidRPr="00854CE7" w:rsidRDefault="005D5A0F" w:rsidP="0022331F">
            <w:pPr>
              <w:pStyle w:val="NormalWeb"/>
              <w:ind w:left="142" w:right="102" w:hanging="8"/>
              <w:rPr>
                <w:sz w:val="22"/>
                <w:szCs w:val="22"/>
              </w:rPr>
            </w:pPr>
          </w:p>
        </w:tc>
        <w:tc>
          <w:tcPr>
            <w:tcW w:w="2223" w:type="dxa"/>
            <w:gridSpan w:val="3"/>
            <w:vMerge/>
            <w:tcBorders>
              <w:left w:val="single" w:sz="6" w:space="0" w:color="000000"/>
              <w:bottom w:val="single" w:sz="6" w:space="0" w:color="000000"/>
              <w:right w:val="single" w:sz="6" w:space="0" w:color="000000"/>
            </w:tcBorders>
            <w:hideMark/>
          </w:tcPr>
          <w:p w14:paraId="3B0A309A" w14:textId="77777777" w:rsidR="005D5A0F" w:rsidRPr="00854CE7" w:rsidRDefault="005D5A0F" w:rsidP="0022331F">
            <w:pPr>
              <w:pStyle w:val="NormalWeb"/>
              <w:ind w:left="142" w:right="102" w:hanging="8"/>
              <w:rPr>
                <w:sz w:val="22"/>
                <w:szCs w:val="22"/>
              </w:rPr>
            </w:pPr>
          </w:p>
        </w:tc>
        <w:tc>
          <w:tcPr>
            <w:tcW w:w="5595" w:type="dxa"/>
            <w:gridSpan w:val="3"/>
            <w:tcBorders>
              <w:top w:val="single" w:sz="6" w:space="0" w:color="000000"/>
              <w:left w:val="single" w:sz="6" w:space="0" w:color="000000"/>
              <w:bottom w:val="single" w:sz="6" w:space="0" w:color="000000"/>
              <w:right w:val="single" w:sz="6" w:space="0" w:color="000000"/>
            </w:tcBorders>
            <w:hideMark/>
          </w:tcPr>
          <w:p w14:paraId="10F755EC"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Stabileşte obiective operaționale definite clar pentru activitatea proprie, plecând de la obiectivele de performanță trasate de superiorul ierarhic;</w:t>
            </w:r>
          </w:p>
          <w:p w14:paraId="7BA7E744"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Defineşte planuri de măsuri clare pentru a-şi transpune obiectivele în practică;</w:t>
            </w:r>
          </w:p>
          <w:p w14:paraId="7360262B"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Adaptează planurile atunci când apar sarcini sau solicitări noi;</w:t>
            </w:r>
          </w:p>
          <w:p w14:paraId="4AA5333C"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Acţionează în mod sistematic şi metodic;</w:t>
            </w:r>
          </w:p>
          <w:p w14:paraId="3EAB6920"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Îşi monitorizează progresele înregistrate faţă de termene şi alte criterii;</w:t>
            </w:r>
          </w:p>
          <w:p w14:paraId="50ECD2C8"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Gestionează mai multe sarcini în acelaşi timp pentru a-şi îndeplini obiectivul.</w:t>
            </w:r>
          </w:p>
        </w:tc>
      </w:tr>
      <w:tr w:rsidR="00FB12FE" w:rsidRPr="00854CE7" w14:paraId="6DF7A721" w14:textId="77777777" w:rsidTr="0033173E">
        <w:tc>
          <w:tcPr>
            <w:tcW w:w="1512" w:type="dxa"/>
            <w:tcBorders>
              <w:top w:val="nil"/>
              <w:left w:val="single" w:sz="6" w:space="0" w:color="000000"/>
              <w:bottom w:val="nil"/>
              <w:right w:val="single" w:sz="6" w:space="0" w:color="000000"/>
            </w:tcBorders>
          </w:tcPr>
          <w:p w14:paraId="638A492B" w14:textId="77777777" w:rsidR="005D5A0F" w:rsidRPr="00854CE7" w:rsidRDefault="005D5A0F" w:rsidP="0022331F">
            <w:pPr>
              <w:pStyle w:val="NormalWeb"/>
              <w:ind w:left="142" w:right="102" w:hanging="8"/>
              <w:rPr>
                <w:sz w:val="22"/>
                <w:szCs w:val="22"/>
              </w:rPr>
            </w:pPr>
          </w:p>
        </w:tc>
        <w:tc>
          <w:tcPr>
            <w:tcW w:w="1839" w:type="dxa"/>
            <w:gridSpan w:val="3"/>
            <w:tcBorders>
              <w:top w:val="single" w:sz="6" w:space="0" w:color="000000"/>
              <w:left w:val="single" w:sz="6" w:space="0" w:color="000000"/>
              <w:bottom w:val="single" w:sz="6" w:space="0" w:color="000000"/>
              <w:right w:val="single" w:sz="6" w:space="0" w:color="000000"/>
            </w:tcBorders>
          </w:tcPr>
          <w:p w14:paraId="4B25EE6E" w14:textId="77777777" w:rsidR="005D5A0F" w:rsidRPr="00854CE7" w:rsidRDefault="005D5A0F" w:rsidP="0022331F">
            <w:pPr>
              <w:pStyle w:val="NormalWeb"/>
              <w:ind w:left="142" w:right="102" w:hanging="8"/>
              <w:rPr>
                <w:rStyle w:val="rvts81"/>
                <w:rFonts w:eastAsiaTheme="majorEastAsia"/>
                <w:sz w:val="22"/>
                <w:szCs w:val="22"/>
              </w:rPr>
            </w:pPr>
          </w:p>
        </w:tc>
        <w:tc>
          <w:tcPr>
            <w:tcW w:w="1615" w:type="dxa"/>
            <w:gridSpan w:val="3"/>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0938DCD0" w14:textId="69576F58" w:rsidR="005D5A0F" w:rsidRPr="00854CE7" w:rsidRDefault="00CC7DB4" w:rsidP="0022331F">
            <w:pPr>
              <w:pStyle w:val="NormalWeb"/>
              <w:ind w:left="142" w:right="102" w:hanging="8"/>
              <w:rPr>
                <w:rStyle w:val="rvts81"/>
                <w:rFonts w:eastAsiaTheme="majorEastAsia"/>
                <w:sz w:val="22"/>
                <w:szCs w:val="22"/>
              </w:rPr>
            </w:pPr>
            <w:r w:rsidRPr="00854CE7">
              <w:rPr>
                <w:rStyle w:val="rvts81"/>
                <w:rFonts w:eastAsiaTheme="majorEastAsia"/>
                <w:sz w:val="22"/>
                <w:szCs w:val="22"/>
              </w:rPr>
              <w:t xml:space="preserve">Operațional </w:t>
            </w:r>
          </w:p>
        </w:tc>
        <w:tc>
          <w:tcPr>
            <w:tcW w:w="1950"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657BCBC9" w14:textId="77777777" w:rsidR="005D5A0F" w:rsidRPr="00854CE7" w:rsidRDefault="005D5A0F" w:rsidP="0022331F">
            <w:pPr>
              <w:pStyle w:val="NormalWeb"/>
              <w:ind w:left="142" w:right="102" w:hanging="8"/>
              <w:rPr>
                <w:rStyle w:val="rvts81"/>
                <w:rFonts w:eastAsiaTheme="majorEastAsia"/>
                <w:sz w:val="22"/>
                <w:szCs w:val="22"/>
              </w:rPr>
            </w:pPr>
            <w:r w:rsidRPr="00854CE7">
              <w:rPr>
                <w:rStyle w:val="rvts81"/>
                <w:rFonts w:eastAsiaTheme="majorEastAsia"/>
                <w:sz w:val="22"/>
                <w:szCs w:val="22"/>
              </w:rPr>
              <w:t xml:space="preserve">Funcţii publice de execuţie, grad profesional </w:t>
            </w:r>
            <w:r w:rsidRPr="00854CE7">
              <w:rPr>
                <w:rStyle w:val="rvts81"/>
                <w:rFonts w:eastAsiaTheme="majorEastAsia"/>
                <w:sz w:val="22"/>
                <w:szCs w:val="22"/>
              </w:rPr>
              <w:lastRenderedPageBreak/>
              <w:t>superior nivelurile 2-4</w:t>
            </w:r>
          </w:p>
        </w:tc>
        <w:tc>
          <w:tcPr>
            <w:tcW w:w="2223" w:type="dxa"/>
            <w:gridSpan w:val="3"/>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5945CF03" w14:textId="78ABAC61" w:rsidR="005D5A0F" w:rsidRPr="00854CE7" w:rsidRDefault="005D5A0F" w:rsidP="0022331F">
            <w:pPr>
              <w:pStyle w:val="NormalWeb"/>
              <w:ind w:left="142" w:right="102" w:hanging="8"/>
              <w:rPr>
                <w:rStyle w:val="rvts81"/>
                <w:rFonts w:eastAsiaTheme="majorEastAsia"/>
                <w:sz w:val="22"/>
                <w:szCs w:val="22"/>
              </w:rPr>
            </w:pPr>
            <w:r w:rsidRPr="00854CE7">
              <w:rPr>
                <w:rStyle w:val="rvts81"/>
                <w:rFonts w:eastAsiaTheme="majorEastAsia"/>
                <w:sz w:val="22"/>
                <w:szCs w:val="22"/>
              </w:rPr>
              <w:lastRenderedPageBreak/>
              <w:t xml:space="preserve">Competenţa generală de a defini şi a pune în aplicare măsuri şi planuri concrete în </w:t>
            </w:r>
            <w:r w:rsidRPr="00854CE7">
              <w:rPr>
                <w:rStyle w:val="rvts81"/>
                <w:rFonts w:eastAsiaTheme="majorEastAsia"/>
                <w:sz w:val="22"/>
                <w:szCs w:val="22"/>
              </w:rPr>
              <w:lastRenderedPageBreak/>
              <w:t xml:space="preserve">scopul atingerii obiectivelor, utilizând resursele în mod eficient şi eficace </w:t>
            </w:r>
            <w:r w:rsidR="00CC7DB4" w:rsidRPr="00854CE7">
              <w:rPr>
                <w:rStyle w:val="rvts81"/>
                <w:rFonts w:eastAsiaTheme="majorEastAsia"/>
                <w:sz w:val="22"/>
                <w:szCs w:val="22"/>
              </w:rPr>
              <w:t>Subcompetenţa de a gestiona riscuri</w:t>
            </w:r>
          </w:p>
        </w:tc>
        <w:tc>
          <w:tcPr>
            <w:tcW w:w="5595" w:type="dxa"/>
            <w:gridSpan w:val="3"/>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66237CA1" w14:textId="77777777" w:rsidR="005D5A0F" w:rsidRPr="00854CE7" w:rsidRDefault="005D5A0F" w:rsidP="0022331F">
            <w:pPr>
              <w:pStyle w:val="NormalWeb"/>
              <w:numPr>
                <w:ilvl w:val="0"/>
                <w:numId w:val="51"/>
              </w:numPr>
              <w:spacing w:before="0" w:beforeAutospacing="0" w:after="160" w:afterAutospacing="0"/>
              <w:ind w:left="142" w:right="102" w:hanging="8"/>
              <w:jc w:val="both"/>
              <w:rPr>
                <w:sz w:val="22"/>
                <w:szCs w:val="22"/>
              </w:rPr>
            </w:pPr>
            <w:r w:rsidRPr="00854CE7">
              <w:rPr>
                <w:rStyle w:val="rvts81"/>
                <w:rFonts w:eastAsiaTheme="majorEastAsia"/>
                <w:sz w:val="22"/>
                <w:szCs w:val="22"/>
              </w:rPr>
              <w:lastRenderedPageBreak/>
              <w:t>Stabileşte obiective operaționale definite clar pentru activitatea proprie, plecând de la obiectivele de performanță trasate de superiorul ierarhic;</w:t>
            </w:r>
          </w:p>
          <w:p w14:paraId="7A7124D2" w14:textId="77777777" w:rsidR="005D5A0F" w:rsidRPr="00854CE7" w:rsidRDefault="005D5A0F" w:rsidP="0022331F">
            <w:pPr>
              <w:pStyle w:val="NormalWeb"/>
              <w:numPr>
                <w:ilvl w:val="0"/>
                <w:numId w:val="51"/>
              </w:numPr>
              <w:spacing w:before="0" w:beforeAutospacing="0" w:after="160" w:afterAutospacing="0"/>
              <w:ind w:left="142" w:right="102" w:hanging="8"/>
              <w:jc w:val="both"/>
              <w:rPr>
                <w:sz w:val="22"/>
                <w:szCs w:val="22"/>
              </w:rPr>
            </w:pPr>
            <w:r w:rsidRPr="00854CE7">
              <w:rPr>
                <w:rStyle w:val="rvts81"/>
                <w:rFonts w:eastAsiaTheme="majorEastAsia"/>
                <w:sz w:val="22"/>
                <w:szCs w:val="22"/>
              </w:rPr>
              <w:lastRenderedPageBreak/>
              <w:t>Defineşte planuri de măsuri clare pentru a-şi transpune obiectivele în practică;</w:t>
            </w:r>
          </w:p>
          <w:p w14:paraId="619E818D" w14:textId="77777777" w:rsidR="005D5A0F" w:rsidRPr="00854CE7" w:rsidRDefault="005D5A0F" w:rsidP="0022331F">
            <w:pPr>
              <w:pStyle w:val="NormalWeb"/>
              <w:numPr>
                <w:ilvl w:val="0"/>
                <w:numId w:val="51"/>
              </w:numPr>
              <w:spacing w:before="0" w:beforeAutospacing="0" w:after="160" w:afterAutospacing="0"/>
              <w:ind w:left="142" w:right="102" w:hanging="8"/>
              <w:jc w:val="both"/>
              <w:rPr>
                <w:sz w:val="22"/>
                <w:szCs w:val="22"/>
              </w:rPr>
            </w:pPr>
            <w:r w:rsidRPr="00854CE7">
              <w:rPr>
                <w:rStyle w:val="rvts81"/>
                <w:rFonts w:eastAsiaTheme="majorEastAsia"/>
                <w:sz w:val="22"/>
                <w:szCs w:val="22"/>
              </w:rPr>
              <w:t>Adaptează planurile atunci când apar sarcini sau solicitări noi;</w:t>
            </w:r>
          </w:p>
          <w:p w14:paraId="18DCE268" w14:textId="77777777" w:rsidR="005D5A0F" w:rsidRPr="00854CE7" w:rsidRDefault="005D5A0F" w:rsidP="0022331F">
            <w:pPr>
              <w:pStyle w:val="NormalWeb"/>
              <w:numPr>
                <w:ilvl w:val="0"/>
                <w:numId w:val="51"/>
              </w:numPr>
              <w:spacing w:before="0" w:beforeAutospacing="0" w:after="160" w:afterAutospacing="0"/>
              <w:ind w:left="142" w:right="102" w:hanging="8"/>
              <w:jc w:val="both"/>
              <w:rPr>
                <w:sz w:val="22"/>
                <w:szCs w:val="22"/>
              </w:rPr>
            </w:pPr>
            <w:r w:rsidRPr="00854CE7">
              <w:rPr>
                <w:rStyle w:val="rvts81"/>
                <w:rFonts w:eastAsiaTheme="majorEastAsia"/>
                <w:sz w:val="22"/>
                <w:szCs w:val="22"/>
              </w:rPr>
              <w:t>Acţionează în mod sistematic şi metodic;</w:t>
            </w:r>
          </w:p>
          <w:p w14:paraId="6CE65DA3" w14:textId="77777777" w:rsidR="005D5A0F" w:rsidRPr="00854CE7" w:rsidRDefault="005D5A0F" w:rsidP="0022331F">
            <w:pPr>
              <w:pStyle w:val="NormalWeb"/>
              <w:numPr>
                <w:ilvl w:val="0"/>
                <w:numId w:val="51"/>
              </w:numPr>
              <w:spacing w:before="0" w:beforeAutospacing="0" w:after="160" w:afterAutospacing="0"/>
              <w:ind w:left="142" w:right="102" w:hanging="8"/>
              <w:jc w:val="both"/>
              <w:rPr>
                <w:sz w:val="22"/>
                <w:szCs w:val="22"/>
              </w:rPr>
            </w:pPr>
            <w:r w:rsidRPr="00854CE7">
              <w:rPr>
                <w:rStyle w:val="rvts81"/>
                <w:rFonts w:eastAsiaTheme="majorEastAsia"/>
                <w:sz w:val="22"/>
                <w:szCs w:val="22"/>
              </w:rPr>
              <w:t>Îşi monitorizează progresele înregistrate faţă de termene şi alte criterii;</w:t>
            </w:r>
          </w:p>
          <w:p w14:paraId="5CA31659" w14:textId="77777777" w:rsidR="005D5A0F" w:rsidRPr="00854CE7" w:rsidRDefault="005D5A0F" w:rsidP="0022331F">
            <w:pPr>
              <w:pStyle w:val="NormalWeb"/>
              <w:numPr>
                <w:ilvl w:val="0"/>
                <w:numId w:val="51"/>
              </w:numPr>
              <w:spacing w:before="0" w:beforeAutospacing="0" w:after="160" w:afterAutospacing="0"/>
              <w:ind w:left="142" w:right="102" w:hanging="8"/>
              <w:jc w:val="both"/>
              <w:rPr>
                <w:rStyle w:val="rvts81"/>
                <w:rFonts w:eastAsiaTheme="majorEastAsia"/>
                <w:sz w:val="22"/>
                <w:szCs w:val="22"/>
              </w:rPr>
            </w:pPr>
            <w:r w:rsidRPr="00854CE7">
              <w:rPr>
                <w:rStyle w:val="rvts81"/>
                <w:rFonts w:eastAsiaTheme="majorEastAsia"/>
                <w:sz w:val="22"/>
                <w:szCs w:val="22"/>
              </w:rPr>
              <w:t>Gestionează mai multe sarcini în acelaşi timp pentru a-şi îndeplini obiectivele;</w:t>
            </w:r>
          </w:p>
          <w:p w14:paraId="779D2FF7" w14:textId="3294DEA5" w:rsidR="005D5A0F" w:rsidRPr="00854CE7" w:rsidRDefault="00CC7DB4" w:rsidP="0022331F">
            <w:pPr>
              <w:pStyle w:val="NormalWeb"/>
              <w:numPr>
                <w:ilvl w:val="0"/>
                <w:numId w:val="51"/>
              </w:numPr>
              <w:spacing w:before="0" w:beforeAutospacing="0" w:after="160" w:afterAutospacing="0"/>
              <w:ind w:left="142" w:right="102" w:hanging="8"/>
              <w:jc w:val="both"/>
              <w:rPr>
                <w:sz w:val="22"/>
                <w:szCs w:val="22"/>
              </w:rPr>
            </w:pPr>
            <w:r w:rsidRPr="00854CE7">
              <w:rPr>
                <w:rStyle w:val="rvts81"/>
                <w:rFonts w:eastAsiaTheme="majorEastAsia"/>
                <w:sz w:val="22"/>
                <w:szCs w:val="22"/>
              </w:rPr>
              <w:t>Propune strategii și planuri de dezvoltare la nivelul compartimentului din care face parte, luând în considerare dezvoltarea instituţiei şi interesul cetăţenilor</w:t>
            </w:r>
            <w:r w:rsidR="005D5A0F" w:rsidRPr="00854CE7">
              <w:rPr>
                <w:rStyle w:val="rvts81"/>
                <w:rFonts w:eastAsiaTheme="majorEastAsia"/>
                <w:sz w:val="22"/>
                <w:szCs w:val="22"/>
              </w:rPr>
              <w:t>;</w:t>
            </w:r>
          </w:p>
          <w:p w14:paraId="70C236F2" w14:textId="6D462633"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Implementează măsuri de prevenire sau de reducere la minimum a riscurilor;</w:t>
            </w:r>
          </w:p>
          <w:p w14:paraId="65C2C711"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Planifică activităţile proprii pe baza indicatorilor principali de performanţă;</w:t>
            </w:r>
          </w:p>
          <w:p w14:paraId="7C5BB967" w14:textId="3734688A"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Gestionează riscurile asociate procesului de schimbare, prin planificare corespunzătoare pentru situaţii neprevăzute</w:t>
            </w:r>
            <w:r w:rsidR="00CC7DB4" w:rsidRPr="00854CE7">
              <w:rPr>
                <w:rStyle w:val="rvts81"/>
                <w:rFonts w:eastAsiaTheme="majorEastAsia"/>
                <w:sz w:val="22"/>
                <w:szCs w:val="22"/>
              </w:rPr>
              <w:t xml:space="preserve"> a activității proprii</w:t>
            </w:r>
            <w:r w:rsidRPr="00854CE7">
              <w:rPr>
                <w:rStyle w:val="rvts81"/>
                <w:rFonts w:eastAsiaTheme="majorEastAsia"/>
                <w:sz w:val="22"/>
                <w:szCs w:val="22"/>
              </w:rPr>
              <w:t>, bazându-se pe experienţele anterioare de schimbare şi dezvoltând lecţiile învăţate din acestea;</w:t>
            </w:r>
          </w:p>
          <w:p w14:paraId="65E4A9A3"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Prezintă superiorilor ierarhici, precum și colegilor, obiectivele utilizând instrumente de prezentare adecvate;</w:t>
            </w:r>
          </w:p>
          <w:p w14:paraId="104CD0EC" w14:textId="77777777" w:rsidR="005D5A0F" w:rsidRPr="00854CE7" w:rsidRDefault="005D5A0F" w:rsidP="0022331F">
            <w:pPr>
              <w:pStyle w:val="NormalWeb"/>
              <w:numPr>
                <w:ilvl w:val="0"/>
                <w:numId w:val="51"/>
              </w:numPr>
              <w:spacing w:before="0" w:beforeAutospacing="0" w:after="160" w:afterAutospacing="0"/>
              <w:ind w:left="142" w:right="102" w:hanging="8"/>
              <w:jc w:val="both"/>
              <w:rPr>
                <w:rStyle w:val="rvts81"/>
                <w:rFonts w:eastAsiaTheme="majorEastAsia"/>
                <w:sz w:val="22"/>
                <w:szCs w:val="22"/>
              </w:rPr>
            </w:pPr>
            <w:r w:rsidRPr="00854CE7">
              <w:rPr>
                <w:rStyle w:val="rvts81"/>
                <w:rFonts w:eastAsiaTheme="majorEastAsia"/>
                <w:sz w:val="22"/>
                <w:szCs w:val="22"/>
              </w:rPr>
              <w:t>Identifică mai multe tipuri de riscuri posibile: asociate cu factori interni şi externi, asociate cu strategia în sine, sau riscuri care ar putea afecta implementarea proiectelor.</w:t>
            </w:r>
          </w:p>
        </w:tc>
      </w:tr>
      <w:tr w:rsidR="00FB12FE" w:rsidRPr="00854CE7" w14:paraId="49BF67BD" w14:textId="77777777" w:rsidTr="0033173E">
        <w:tc>
          <w:tcPr>
            <w:tcW w:w="1512" w:type="dxa"/>
            <w:tcBorders>
              <w:top w:val="nil"/>
              <w:left w:val="single" w:sz="6" w:space="0" w:color="000000"/>
              <w:bottom w:val="nil"/>
              <w:right w:val="single" w:sz="6" w:space="0" w:color="000000"/>
            </w:tcBorders>
            <w:hideMark/>
          </w:tcPr>
          <w:p w14:paraId="50D37C12" w14:textId="77777777" w:rsidR="005D5A0F" w:rsidRPr="00854CE7" w:rsidRDefault="005D5A0F" w:rsidP="0022331F">
            <w:pPr>
              <w:pStyle w:val="NormalWeb"/>
              <w:ind w:left="142" w:right="102" w:hanging="8"/>
              <w:rPr>
                <w:sz w:val="22"/>
                <w:szCs w:val="22"/>
              </w:rPr>
            </w:pPr>
          </w:p>
        </w:tc>
        <w:tc>
          <w:tcPr>
            <w:tcW w:w="1839" w:type="dxa"/>
            <w:gridSpan w:val="3"/>
            <w:tcBorders>
              <w:top w:val="single" w:sz="6" w:space="0" w:color="000000"/>
              <w:left w:val="single" w:sz="6" w:space="0" w:color="000000"/>
              <w:bottom w:val="single" w:sz="6" w:space="0" w:color="000000"/>
              <w:right w:val="single" w:sz="6" w:space="0" w:color="000000"/>
            </w:tcBorders>
            <w:hideMark/>
          </w:tcPr>
          <w:p w14:paraId="5C4BABB5"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Planificarea activităţii echipei</w:t>
            </w:r>
          </w:p>
        </w:tc>
        <w:tc>
          <w:tcPr>
            <w:tcW w:w="1615" w:type="dxa"/>
            <w:gridSpan w:val="3"/>
            <w:tcBorders>
              <w:top w:val="single" w:sz="6" w:space="0" w:color="000000"/>
              <w:left w:val="single" w:sz="6" w:space="0" w:color="000000"/>
              <w:bottom w:val="single" w:sz="6" w:space="0" w:color="000000"/>
              <w:right w:val="single" w:sz="6" w:space="0" w:color="000000"/>
            </w:tcBorders>
            <w:hideMark/>
          </w:tcPr>
          <w:p w14:paraId="5E07318B"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Extins</w:t>
            </w:r>
          </w:p>
        </w:tc>
        <w:tc>
          <w:tcPr>
            <w:tcW w:w="1950" w:type="dxa"/>
            <w:tcBorders>
              <w:top w:val="single" w:sz="6" w:space="0" w:color="000000"/>
              <w:left w:val="single" w:sz="6" w:space="0" w:color="000000"/>
              <w:bottom w:val="single" w:sz="6" w:space="0" w:color="000000"/>
              <w:right w:val="single" w:sz="6" w:space="0" w:color="000000"/>
            </w:tcBorders>
            <w:hideMark/>
          </w:tcPr>
          <w:p w14:paraId="550485D3"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xml:space="preserve">Funcţia publică de conducere de şef serviciu şi funcţii </w:t>
            </w:r>
            <w:r w:rsidRPr="00854CE7">
              <w:rPr>
                <w:rStyle w:val="rvts81"/>
                <w:rFonts w:eastAsiaTheme="majorEastAsia"/>
                <w:sz w:val="22"/>
                <w:szCs w:val="22"/>
              </w:rPr>
              <w:lastRenderedPageBreak/>
              <w:t>publice specifice asimilate acesteia</w:t>
            </w:r>
          </w:p>
          <w:p w14:paraId="298ED1CF"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Funcţii publice de conducere de:</w:t>
            </w:r>
          </w:p>
          <w:p w14:paraId="6713CA17"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Director general/ director general adjunct,</w:t>
            </w:r>
          </w:p>
          <w:p w14:paraId="7D3CB0AA"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Director/director adjunct,</w:t>
            </w:r>
          </w:p>
          <w:p w14:paraId="1C526192"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Director executiv/ director executiv adjunct şi funcţii publice specifice asimilate acestora</w:t>
            </w:r>
          </w:p>
        </w:tc>
        <w:tc>
          <w:tcPr>
            <w:tcW w:w="2223" w:type="dxa"/>
            <w:gridSpan w:val="3"/>
            <w:tcBorders>
              <w:top w:val="single" w:sz="6" w:space="0" w:color="000000"/>
              <w:left w:val="single" w:sz="6" w:space="0" w:color="000000"/>
              <w:bottom w:val="single" w:sz="6" w:space="0" w:color="000000"/>
              <w:right w:val="single" w:sz="6" w:space="0" w:color="000000"/>
            </w:tcBorders>
            <w:hideMark/>
          </w:tcPr>
          <w:p w14:paraId="1F75E29A"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lastRenderedPageBreak/>
              <w:t xml:space="preserve">Subcompetenţa de a planifica şi a organiza nu numai activitatea personală, ci şi </w:t>
            </w:r>
            <w:r w:rsidRPr="00854CE7">
              <w:rPr>
                <w:rStyle w:val="rvts81"/>
                <w:rFonts w:eastAsiaTheme="majorEastAsia"/>
                <w:sz w:val="22"/>
                <w:szCs w:val="22"/>
              </w:rPr>
              <w:lastRenderedPageBreak/>
              <w:t>activitatea membrilor echipei, de a distribui eficient resursele şi sarcinile de muncă între membrii echipei/personalului coordonat/din subordine.</w:t>
            </w:r>
          </w:p>
        </w:tc>
        <w:tc>
          <w:tcPr>
            <w:tcW w:w="5595" w:type="dxa"/>
            <w:gridSpan w:val="3"/>
            <w:tcBorders>
              <w:top w:val="single" w:sz="6" w:space="0" w:color="000000"/>
              <w:left w:val="single" w:sz="6" w:space="0" w:color="000000"/>
              <w:bottom w:val="single" w:sz="6" w:space="0" w:color="000000"/>
              <w:right w:val="single" w:sz="6" w:space="0" w:color="000000"/>
            </w:tcBorders>
            <w:hideMark/>
          </w:tcPr>
          <w:p w14:paraId="0882E924"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lastRenderedPageBreak/>
              <w:t>• Stabileşte obiective clare pentru sine şi pentru persoanele pe care le coordonează;</w:t>
            </w:r>
          </w:p>
          <w:p w14:paraId="2136D096"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lastRenderedPageBreak/>
              <w:t>• Defineşte planuri de acţiune clare pentru a transpune obiectivele echipei în practică;</w:t>
            </w:r>
          </w:p>
          <w:p w14:paraId="4EECE169"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Distribuie corespunzător sarcinile de muncă între membrii echipei;</w:t>
            </w:r>
          </w:p>
          <w:p w14:paraId="70904798"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Identifică şi organizează resursele necesare pentru îndeplinirea sarcinilor;</w:t>
            </w:r>
          </w:p>
          <w:p w14:paraId="6A1772E0"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Organizează eficient timpul propriu şi pe cel al membrilor echipei/personalului coordonat/din subordine;</w:t>
            </w:r>
          </w:p>
          <w:p w14:paraId="209EE181"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Monitorizează progresele înregistrate de membrii echipei/personalului coordonat/din subordine faţă de termene şi alte criterii;</w:t>
            </w:r>
          </w:p>
          <w:p w14:paraId="0A3DDB72"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Adaptează activitatea echipei/personalului coordonat/din subordine în funcţie de noile cerinţe;</w:t>
            </w:r>
          </w:p>
          <w:p w14:paraId="02186621"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Ia măsuri active pentru a evita sau a limita abaterile de la activitatea planificată;</w:t>
            </w:r>
          </w:p>
          <w:p w14:paraId="7D12BEED"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Intervine şi remediază situaţiile care afectează nivelurile de productivitate;</w:t>
            </w:r>
          </w:p>
          <w:p w14:paraId="53337A1E"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Monitorizează, gestionează şi desfăşoară mai multe activităţi simultan;</w:t>
            </w:r>
          </w:p>
          <w:p w14:paraId="78E0B094"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Transpune obiectivele în planuri de acţiune pentru a le putea implementa şi monitoriza;</w:t>
            </w:r>
          </w:p>
          <w:p w14:paraId="5EE31C3E"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Dezvoltă şi utilizează sisteme de organizare a activităţii şi de monitorizare a progreselor înregistrate.</w:t>
            </w:r>
          </w:p>
        </w:tc>
      </w:tr>
      <w:tr w:rsidR="00FB12FE" w:rsidRPr="00854CE7" w14:paraId="42E74F0B" w14:textId="77777777" w:rsidTr="0033173E">
        <w:tc>
          <w:tcPr>
            <w:tcW w:w="1512" w:type="dxa"/>
            <w:tcBorders>
              <w:top w:val="nil"/>
              <w:left w:val="single" w:sz="6" w:space="0" w:color="000000"/>
              <w:bottom w:val="single" w:sz="6" w:space="0" w:color="000000"/>
              <w:right w:val="single" w:sz="6" w:space="0" w:color="000000"/>
            </w:tcBorders>
            <w:hideMark/>
          </w:tcPr>
          <w:p w14:paraId="4EFBA91B" w14:textId="77777777" w:rsidR="005D5A0F" w:rsidRPr="00854CE7" w:rsidRDefault="005D5A0F" w:rsidP="0022331F">
            <w:pPr>
              <w:pStyle w:val="NormalWeb"/>
              <w:ind w:left="142" w:right="102" w:hanging="8"/>
              <w:rPr>
                <w:sz w:val="22"/>
                <w:szCs w:val="22"/>
              </w:rPr>
            </w:pPr>
          </w:p>
        </w:tc>
        <w:tc>
          <w:tcPr>
            <w:tcW w:w="1839" w:type="dxa"/>
            <w:gridSpan w:val="3"/>
            <w:tcBorders>
              <w:top w:val="single" w:sz="6" w:space="0" w:color="000000"/>
              <w:left w:val="single" w:sz="6" w:space="0" w:color="000000"/>
              <w:bottom w:val="single" w:sz="6" w:space="0" w:color="000000"/>
              <w:right w:val="single" w:sz="6" w:space="0" w:color="000000"/>
            </w:tcBorders>
            <w:hideMark/>
          </w:tcPr>
          <w:p w14:paraId="27935CC8"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Planificare şi organizare strategică</w:t>
            </w:r>
          </w:p>
        </w:tc>
        <w:tc>
          <w:tcPr>
            <w:tcW w:w="1615" w:type="dxa"/>
            <w:gridSpan w:val="3"/>
            <w:tcBorders>
              <w:top w:val="single" w:sz="6" w:space="0" w:color="000000"/>
              <w:left w:val="single" w:sz="6" w:space="0" w:color="000000"/>
              <w:bottom w:val="single" w:sz="6" w:space="0" w:color="000000"/>
              <w:right w:val="single" w:sz="6" w:space="0" w:color="000000"/>
            </w:tcBorders>
            <w:hideMark/>
          </w:tcPr>
          <w:p w14:paraId="5B5B34AE"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Strategic</w:t>
            </w:r>
          </w:p>
        </w:tc>
        <w:tc>
          <w:tcPr>
            <w:tcW w:w="1950" w:type="dxa"/>
            <w:tcBorders>
              <w:top w:val="single" w:sz="6" w:space="0" w:color="000000"/>
              <w:left w:val="single" w:sz="6" w:space="0" w:color="000000"/>
              <w:bottom w:val="single" w:sz="6" w:space="0" w:color="000000"/>
              <w:right w:val="single" w:sz="6" w:space="0" w:color="000000"/>
            </w:tcBorders>
            <w:hideMark/>
          </w:tcPr>
          <w:p w14:paraId="5500D0C0"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Funcţii publice din categoria înalţilor funcţionari publici</w:t>
            </w:r>
          </w:p>
        </w:tc>
        <w:tc>
          <w:tcPr>
            <w:tcW w:w="2223" w:type="dxa"/>
            <w:gridSpan w:val="3"/>
            <w:tcBorders>
              <w:top w:val="single" w:sz="6" w:space="0" w:color="000000"/>
              <w:left w:val="single" w:sz="6" w:space="0" w:color="000000"/>
              <w:bottom w:val="single" w:sz="6" w:space="0" w:color="000000"/>
              <w:right w:val="single" w:sz="6" w:space="0" w:color="000000"/>
            </w:tcBorders>
            <w:hideMark/>
          </w:tcPr>
          <w:p w14:paraId="1B5531EA"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xml:space="preserve">Subcompetenţa de a operaţionaliza şi implementa măsurile şi politicile strategice, </w:t>
            </w:r>
            <w:r w:rsidRPr="00854CE7">
              <w:rPr>
                <w:rStyle w:val="rvts81"/>
                <w:rFonts w:eastAsiaTheme="majorEastAsia"/>
                <w:sz w:val="22"/>
                <w:szCs w:val="22"/>
              </w:rPr>
              <w:lastRenderedPageBreak/>
              <w:t>crescând complexitatea de la nivelul echipei/ personalului coordonat/din subordine</w:t>
            </w:r>
            <w:r w:rsidRPr="00854CE7">
              <w:rPr>
                <w:rStyle w:val="CommentReference"/>
                <w:rFonts w:eastAsiaTheme="minorHAnsi"/>
                <w:kern w:val="2"/>
                <w:sz w:val="22"/>
                <w:szCs w:val="22"/>
                <w14:ligatures w14:val="standardContextual"/>
              </w:rPr>
              <w:t xml:space="preserve"> </w:t>
            </w:r>
            <w:r w:rsidRPr="00854CE7">
              <w:rPr>
                <w:rStyle w:val="rvts81"/>
                <w:rFonts w:eastAsiaTheme="majorEastAsia"/>
                <w:sz w:val="22"/>
                <w:szCs w:val="22"/>
              </w:rPr>
              <w:t xml:space="preserve"> şi al organizaţiei</w:t>
            </w:r>
          </w:p>
        </w:tc>
        <w:tc>
          <w:tcPr>
            <w:tcW w:w="5595" w:type="dxa"/>
            <w:gridSpan w:val="3"/>
            <w:tcBorders>
              <w:top w:val="single" w:sz="6" w:space="0" w:color="000000"/>
              <w:left w:val="single" w:sz="6" w:space="0" w:color="000000"/>
              <w:bottom w:val="single" w:sz="6" w:space="0" w:color="000000"/>
              <w:right w:val="single" w:sz="6" w:space="0" w:color="000000"/>
            </w:tcBorders>
            <w:hideMark/>
          </w:tcPr>
          <w:p w14:paraId="2E68A185"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lastRenderedPageBreak/>
              <w:t xml:space="preserve">• Elaborează şi structurează o imagine clară asupra perspectivelor de dezvoltare ale instituţiei publice şi explică </w:t>
            </w:r>
            <w:r w:rsidRPr="00854CE7">
              <w:rPr>
                <w:rStyle w:val="rvts81"/>
                <w:rFonts w:eastAsiaTheme="majorEastAsia"/>
                <w:sz w:val="22"/>
                <w:szCs w:val="22"/>
              </w:rPr>
              <w:lastRenderedPageBreak/>
              <w:t>în ce mod deciziile actuale creează calea pentru transpunerea acestei viziuni;</w:t>
            </w:r>
          </w:p>
          <w:p w14:paraId="7F09380A"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Transpune viziunea, programele şi proiectele instituţiei în strategii coerente;</w:t>
            </w:r>
          </w:p>
          <w:p w14:paraId="1FB7D7D6"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Elaborează strategii luând în considerare dezvoltarea instituţiei şi interesul cetăţenilor;</w:t>
            </w:r>
          </w:p>
          <w:p w14:paraId="6ADFFE7D"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Evaluează capabilităţile viitoare ale instituţiei publice de a crea oportunităţi şi de a gestiona riscuri;</w:t>
            </w:r>
          </w:p>
          <w:p w14:paraId="2E32E1C5"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Implementează măsuri de prevenire sau de reducere la minimum a riscurilor;</w:t>
            </w:r>
          </w:p>
          <w:p w14:paraId="710C0CD1"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Organizează activitatea instituţiei publice pentru a alinia procesele interne ale acesteia cu obiectivele strategice;</w:t>
            </w:r>
          </w:p>
          <w:p w14:paraId="7654AE5A"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Planifică activităţile pe baza indicatorilor principali de performanţă, măsoară progresul acestora şi acţionează pentru a le implementa;</w:t>
            </w:r>
          </w:p>
          <w:p w14:paraId="29B1996C"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Gestionează riscurile asociate procesului de schimbare, prin planificare corespunzătoare pentru situaţii neprevăzute, bazându-se pe experienţele anterioare de schimbare şi dezvoltând lecţiile învăţate din acestea;</w:t>
            </w:r>
          </w:p>
          <w:p w14:paraId="1D579F46"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Prezintă obiectivele utilizând instrumente de prezentare adecvate;</w:t>
            </w:r>
          </w:p>
          <w:p w14:paraId="45860E81" w14:textId="77777777" w:rsidR="005D5A0F" w:rsidRPr="00854CE7" w:rsidRDefault="005D5A0F" w:rsidP="0022331F">
            <w:pPr>
              <w:pStyle w:val="NormalWeb"/>
              <w:ind w:left="142" w:right="102" w:hanging="8"/>
              <w:rPr>
                <w:sz w:val="22"/>
                <w:szCs w:val="22"/>
              </w:rPr>
            </w:pPr>
            <w:r w:rsidRPr="00854CE7">
              <w:rPr>
                <w:rStyle w:val="rvts81"/>
                <w:rFonts w:eastAsiaTheme="majorEastAsia"/>
                <w:sz w:val="22"/>
                <w:szCs w:val="22"/>
              </w:rPr>
              <w:t>• Identifică mai multe tipuri de riscuri posibile: asociate cu factori interni şi externi, asociate cu strategia în sine, sau riscuri care ar putea afecta implementarea proiectelor.</w:t>
            </w:r>
          </w:p>
        </w:tc>
      </w:tr>
    </w:tbl>
    <w:p w14:paraId="73F90A52" w14:textId="77777777" w:rsidR="00FB12FE" w:rsidRDefault="00FB12FE" w:rsidP="0022331F">
      <w:pPr>
        <w:pStyle w:val="NormalWeb"/>
        <w:rPr>
          <w:rStyle w:val="rvts81"/>
          <w:rFonts w:eastAsiaTheme="majorEastAsia"/>
          <w:sz w:val="22"/>
          <w:szCs w:val="22"/>
        </w:rPr>
      </w:pPr>
    </w:p>
    <w:p w14:paraId="149D5C44" w14:textId="77777777" w:rsidR="00F33227" w:rsidRPr="00854CE7" w:rsidRDefault="00F33227" w:rsidP="0022331F">
      <w:pPr>
        <w:pStyle w:val="NormalWeb"/>
        <w:rPr>
          <w:rStyle w:val="rvts81"/>
          <w:rFonts w:eastAsiaTheme="majorEastAsia"/>
          <w:sz w:val="22"/>
          <w:szCs w:val="22"/>
        </w:rPr>
      </w:pPr>
    </w:p>
    <w:p w14:paraId="5363771D" w14:textId="77777777" w:rsidR="005D5A0F" w:rsidRPr="00854CE7" w:rsidRDefault="005D5A0F" w:rsidP="0022331F">
      <w:pPr>
        <w:pStyle w:val="NormalWeb"/>
        <w:rPr>
          <w:sz w:val="22"/>
          <w:szCs w:val="22"/>
        </w:rPr>
      </w:pPr>
      <w:r w:rsidRPr="00854CE7">
        <w:rPr>
          <w:rStyle w:val="rvts81"/>
          <w:rFonts w:eastAsiaTheme="majorEastAsia"/>
          <w:sz w:val="22"/>
          <w:szCs w:val="22"/>
        </w:rPr>
        <w:lastRenderedPageBreak/>
        <w:t>b. Categoria de competenţe generale eficiență interpersonală</w:t>
      </w:r>
    </w:p>
    <w:tbl>
      <w:tblPr>
        <w:tblW w:w="14593"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455"/>
        <w:gridCol w:w="1735"/>
        <w:gridCol w:w="1523"/>
        <w:gridCol w:w="1867"/>
        <w:gridCol w:w="2358"/>
        <w:gridCol w:w="5655"/>
      </w:tblGrid>
      <w:tr w:rsidR="00761350" w:rsidRPr="00854CE7" w14:paraId="0D0DFA2D" w14:textId="77777777" w:rsidTr="0033173E">
        <w:tc>
          <w:tcPr>
            <w:tcW w:w="1322" w:type="dxa"/>
            <w:tcBorders>
              <w:top w:val="single" w:sz="6" w:space="0" w:color="000000"/>
              <w:left w:val="single" w:sz="6" w:space="0" w:color="000000"/>
              <w:bottom w:val="single" w:sz="6" w:space="0" w:color="000000"/>
              <w:right w:val="single" w:sz="6" w:space="0" w:color="000000"/>
            </w:tcBorders>
            <w:hideMark/>
          </w:tcPr>
          <w:p w14:paraId="29DD6F19" w14:textId="77777777" w:rsidR="005D5A0F" w:rsidRPr="00854CE7" w:rsidRDefault="005D5A0F" w:rsidP="0022331F">
            <w:pPr>
              <w:pStyle w:val="rvps1"/>
              <w:ind w:left="142" w:right="229" w:hanging="8"/>
              <w:rPr>
                <w:sz w:val="22"/>
                <w:szCs w:val="22"/>
              </w:rPr>
            </w:pPr>
            <w:r w:rsidRPr="00854CE7">
              <w:rPr>
                <w:rStyle w:val="rvts81"/>
                <w:sz w:val="22"/>
                <w:szCs w:val="22"/>
              </w:rPr>
              <w:t>Competenţă generală</w:t>
            </w:r>
          </w:p>
        </w:tc>
        <w:tc>
          <w:tcPr>
            <w:tcW w:w="1675" w:type="dxa"/>
            <w:tcBorders>
              <w:top w:val="single" w:sz="6" w:space="0" w:color="000000"/>
              <w:left w:val="single" w:sz="6" w:space="0" w:color="000000"/>
              <w:bottom w:val="single" w:sz="6" w:space="0" w:color="000000"/>
              <w:right w:val="single" w:sz="6" w:space="0" w:color="000000"/>
            </w:tcBorders>
            <w:hideMark/>
          </w:tcPr>
          <w:p w14:paraId="2EFBEA93" w14:textId="77777777" w:rsidR="005D5A0F" w:rsidRPr="00854CE7" w:rsidRDefault="005D5A0F" w:rsidP="0022331F">
            <w:pPr>
              <w:pStyle w:val="rvps1"/>
              <w:ind w:left="142" w:right="229" w:hanging="8"/>
              <w:rPr>
                <w:sz w:val="22"/>
                <w:szCs w:val="22"/>
              </w:rPr>
            </w:pPr>
            <w:r w:rsidRPr="00854CE7">
              <w:rPr>
                <w:rStyle w:val="rvts81"/>
                <w:sz w:val="22"/>
                <w:szCs w:val="22"/>
              </w:rPr>
              <w:t>Subcompetenţă</w:t>
            </w:r>
          </w:p>
        </w:tc>
        <w:tc>
          <w:tcPr>
            <w:tcW w:w="1511" w:type="dxa"/>
            <w:tcBorders>
              <w:top w:val="single" w:sz="6" w:space="0" w:color="000000"/>
              <w:left w:val="single" w:sz="6" w:space="0" w:color="000000"/>
              <w:bottom w:val="single" w:sz="6" w:space="0" w:color="000000"/>
              <w:right w:val="single" w:sz="6" w:space="0" w:color="000000"/>
            </w:tcBorders>
            <w:hideMark/>
          </w:tcPr>
          <w:p w14:paraId="1162D0BD" w14:textId="77777777" w:rsidR="005D5A0F" w:rsidRPr="00854CE7" w:rsidRDefault="005D5A0F" w:rsidP="0022331F">
            <w:pPr>
              <w:pStyle w:val="rvps1"/>
              <w:ind w:left="142" w:right="229" w:hanging="8"/>
              <w:rPr>
                <w:sz w:val="22"/>
                <w:szCs w:val="22"/>
              </w:rPr>
            </w:pPr>
            <w:r w:rsidRPr="00854CE7">
              <w:rPr>
                <w:rStyle w:val="rvts81"/>
                <w:sz w:val="22"/>
                <w:szCs w:val="22"/>
              </w:rPr>
              <w:t>Nivelul de complexitate al competenţei generale</w:t>
            </w:r>
          </w:p>
        </w:tc>
        <w:tc>
          <w:tcPr>
            <w:tcW w:w="1868" w:type="dxa"/>
            <w:tcBorders>
              <w:top w:val="single" w:sz="6" w:space="0" w:color="000000"/>
              <w:left w:val="single" w:sz="6" w:space="0" w:color="000000"/>
              <w:bottom w:val="single" w:sz="6" w:space="0" w:color="000000"/>
              <w:right w:val="single" w:sz="6" w:space="0" w:color="000000"/>
            </w:tcBorders>
            <w:hideMark/>
          </w:tcPr>
          <w:p w14:paraId="16EE9324" w14:textId="77777777" w:rsidR="005D5A0F" w:rsidRPr="00854CE7" w:rsidRDefault="005D5A0F" w:rsidP="0022331F">
            <w:pPr>
              <w:pStyle w:val="rvps1"/>
              <w:ind w:left="142" w:right="229" w:hanging="8"/>
              <w:rPr>
                <w:sz w:val="22"/>
                <w:szCs w:val="22"/>
              </w:rPr>
            </w:pPr>
            <w:r w:rsidRPr="00854CE7">
              <w:rPr>
                <w:rStyle w:val="rvts81"/>
                <w:sz w:val="22"/>
                <w:szCs w:val="22"/>
              </w:rPr>
              <w:t>Categoria de funcţii publice căreia i se aplică</w:t>
            </w:r>
          </w:p>
        </w:tc>
        <w:tc>
          <w:tcPr>
            <w:tcW w:w="2389" w:type="dxa"/>
            <w:tcBorders>
              <w:top w:val="single" w:sz="6" w:space="0" w:color="000000"/>
              <w:left w:val="single" w:sz="6" w:space="0" w:color="000000"/>
              <w:bottom w:val="single" w:sz="6" w:space="0" w:color="000000"/>
              <w:right w:val="single" w:sz="6" w:space="0" w:color="000000"/>
            </w:tcBorders>
            <w:hideMark/>
          </w:tcPr>
          <w:p w14:paraId="598F938F" w14:textId="77777777" w:rsidR="005D5A0F" w:rsidRPr="00854CE7" w:rsidRDefault="005D5A0F" w:rsidP="0022331F">
            <w:pPr>
              <w:pStyle w:val="rvps1"/>
              <w:ind w:left="142" w:right="229" w:hanging="8"/>
              <w:rPr>
                <w:sz w:val="22"/>
                <w:szCs w:val="22"/>
              </w:rPr>
            </w:pPr>
            <w:r w:rsidRPr="00854CE7">
              <w:rPr>
                <w:rStyle w:val="rvts81"/>
                <w:sz w:val="22"/>
                <w:szCs w:val="22"/>
              </w:rPr>
              <w:t>Descriptor</w:t>
            </w:r>
          </w:p>
        </w:tc>
        <w:tc>
          <w:tcPr>
            <w:tcW w:w="5828" w:type="dxa"/>
            <w:tcBorders>
              <w:top w:val="single" w:sz="6" w:space="0" w:color="000000"/>
              <w:left w:val="single" w:sz="6" w:space="0" w:color="000000"/>
              <w:bottom w:val="single" w:sz="6" w:space="0" w:color="000000"/>
              <w:right w:val="single" w:sz="6" w:space="0" w:color="000000"/>
            </w:tcBorders>
            <w:hideMark/>
          </w:tcPr>
          <w:p w14:paraId="741CB9BA" w14:textId="77777777" w:rsidR="005D5A0F" w:rsidRPr="00854CE7" w:rsidRDefault="005D5A0F" w:rsidP="0022331F">
            <w:pPr>
              <w:pStyle w:val="rvps1"/>
              <w:ind w:left="142" w:right="229" w:hanging="8"/>
              <w:rPr>
                <w:sz w:val="22"/>
                <w:szCs w:val="22"/>
              </w:rPr>
            </w:pPr>
            <w:r w:rsidRPr="00854CE7">
              <w:rPr>
                <w:rStyle w:val="rvts81"/>
                <w:sz w:val="22"/>
                <w:szCs w:val="22"/>
              </w:rPr>
              <w:t>Indicatori comportamentali</w:t>
            </w:r>
          </w:p>
        </w:tc>
      </w:tr>
      <w:tr w:rsidR="00761350" w:rsidRPr="00854CE7" w14:paraId="37F7DA65" w14:textId="77777777" w:rsidTr="0033173E">
        <w:tc>
          <w:tcPr>
            <w:tcW w:w="1322" w:type="dxa"/>
            <w:tcBorders>
              <w:top w:val="single" w:sz="6" w:space="0" w:color="000000"/>
              <w:left w:val="single" w:sz="6" w:space="0" w:color="000000"/>
              <w:bottom w:val="nil"/>
              <w:right w:val="single" w:sz="6" w:space="0" w:color="000000"/>
            </w:tcBorders>
            <w:hideMark/>
          </w:tcPr>
          <w:p w14:paraId="6C434F83"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Comunicare</w:t>
            </w:r>
          </w:p>
        </w:tc>
        <w:tc>
          <w:tcPr>
            <w:tcW w:w="1675" w:type="dxa"/>
            <w:tcBorders>
              <w:top w:val="single" w:sz="6" w:space="0" w:color="000000"/>
              <w:left w:val="single" w:sz="6" w:space="0" w:color="000000"/>
              <w:bottom w:val="nil"/>
              <w:right w:val="single" w:sz="6" w:space="0" w:color="000000"/>
            </w:tcBorders>
            <w:hideMark/>
          </w:tcPr>
          <w:p w14:paraId="6D4E3326" w14:textId="77777777" w:rsidR="005D5A0F" w:rsidRPr="00854CE7" w:rsidRDefault="005D5A0F" w:rsidP="0022331F">
            <w:pPr>
              <w:pStyle w:val="rvps1"/>
              <w:ind w:left="142" w:right="229" w:hanging="8"/>
              <w:rPr>
                <w:sz w:val="22"/>
                <w:szCs w:val="22"/>
              </w:rPr>
            </w:pPr>
            <w:r w:rsidRPr="00854CE7">
              <w:rPr>
                <w:rStyle w:val="rvts81"/>
                <w:sz w:val="22"/>
                <w:szCs w:val="22"/>
              </w:rPr>
              <w:t>-</w:t>
            </w:r>
          </w:p>
        </w:tc>
        <w:tc>
          <w:tcPr>
            <w:tcW w:w="1511" w:type="dxa"/>
            <w:tcBorders>
              <w:top w:val="single" w:sz="6" w:space="0" w:color="000000"/>
              <w:left w:val="single" w:sz="6" w:space="0" w:color="000000"/>
              <w:bottom w:val="single" w:sz="6" w:space="0" w:color="000000"/>
              <w:right w:val="single" w:sz="6" w:space="0" w:color="000000"/>
            </w:tcBorders>
            <w:hideMark/>
          </w:tcPr>
          <w:p w14:paraId="6C0D1BA2"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Elementar</w:t>
            </w:r>
          </w:p>
        </w:tc>
        <w:tc>
          <w:tcPr>
            <w:tcW w:w="1868" w:type="dxa"/>
            <w:tcBorders>
              <w:top w:val="single" w:sz="6" w:space="0" w:color="000000"/>
              <w:left w:val="single" w:sz="6" w:space="0" w:color="000000"/>
              <w:bottom w:val="single" w:sz="6" w:space="0" w:color="000000"/>
              <w:right w:val="single" w:sz="6" w:space="0" w:color="000000"/>
            </w:tcBorders>
            <w:hideMark/>
          </w:tcPr>
          <w:p w14:paraId="4DEA062B"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Funcţii publice de execuţie, grad profesional debutant şi asistent</w:t>
            </w:r>
          </w:p>
        </w:tc>
        <w:tc>
          <w:tcPr>
            <w:tcW w:w="2389" w:type="dxa"/>
            <w:vMerge w:val="restart"/>
            <w:tcBorders>
              <w:top w:val="single" w:sz="6" w:space="0" w:color="000000"/>
              <w:left w:val="single" w:sz="6" w:space="0" w:color="000000"/>
              <w:bottom w:val="single" w:sz="6" w:space="0" w:color="000000"/>
              <w:right w:val="single" w:sz="6" w:space="0" w:color="000000"/>
            </w:tcBorders>
            <w:hideMark/>
          </w:tcPr>
          <w:p w14:paraId="25FB8440"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Competenţa generală de a asculta atent, transmite în mod clar şi eficient concepte şi informaţii, atât verbal, cât şi în scris, prin structurarea informaţiilor pentru a îndeplini nevoile şi a realiza înţelegerea la nivelul publicului căruia i se adresează.</w:t>
            </w:r>
          </w:p>
        </w:tc>
        <w:tc>
          <w:tcPr>
            <w:tcW w:w="5828" w:type="dxa"/>
            <w:tcBorders>
              <w:top w:val="single" w:sz="6" w:space="0" w:color="000000"/>
              <w:left w:val="single" w:sz="6" w:space="0" w:color="000000"/>
              <w:bottom w:val="single" w:sz="6" w:space="0" w:color="000000"/>
              <w:right w:val="single" w:sz="6" w:space="0" w:color="000000"/>
            </w:tcBorders>
            <w:hideMark/>
          </w:tcPr>
          <w:p w14:paraId="3D0D62EB"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Exprimă cu claritate opinii şi informaţii;</w:t>
            </w:r>
          </w:p>
          <w:p w14:paraId="459898C7"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Explică cu claritate logica unui argument;</w:t>
            </w:r>
          </w:p>
          <w:p w14:paraId="0A29E81B"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Este capabil să asculte atent şi activ;</w:t>
            </w:r>
          </w:p>
          <w:p w14:paraId="04BA172C"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Acordă o atenţie corespunzătoare îngrijorărilor exprimate de alţii;</w:t>
            </w:r>
          </w:p>
          <w:p w14:paraId="7217B1C6"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Scrie clar, succint şi corect, verificând corectitudinea gramaticală şi ortografică din lucrările sale;</w:t>
            </w:r>
          </w:p>
          <w:p w14:paraId="120BDB04"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Are capacitate de sinteză, prezentând pe scurt principalele idei ale unei discuţii;</w:t>
            </w:r>
          </w:p>
          <w:p w14:paraId="6BDDD316"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Îşi informează periodic superiorul ierarhic cu privire la progresele înregistrate şi la problemele intervenite.</w:t>
            </w:r>
          </w:p>
        </w:tc>
      </w:tr>
      <w:tr w:rsidR="00761350" w:rsidRPr="00854CE7" w14:paraId="73E623DB" w14:textId="77777777" w:rsidTr="0033173E">
        <w:tc>
          <w:tcPr>
            <w:tcW w:w="1322" w:type="dxa"/>
            <w:tcBorders>
              <w:top w:val="nil"/>
              <w:left w:val="single" w:sz="6" w:space="0" w:color="000000"/>
              <w:bottom w:val="nil"/>
              <w:right w:val="single" w:sz="6" w:space="0" w:color="000000"/>
            </w:tcBorders>
            <w:hideMark/>
          </w:tcPr>
          <w:p w14:paraId="3A8221A5" w14:textId="77777777" w:rsidR="005D5A0F" w:rsidRPr="00854CE7" w:rsidRDefault="005D5A0F" w:rsidP="0022331F">
            <w:pPr>
              <w:pStyle w:val="NormalWeb"/>
              <w:ind w:left="142" w:right="229" w:hanging="8"/>
              <w:rPr>
                <w:sz w:val="22"/>
                <w:szCs w:val="22"/>
              </w:rPr>
            </w:pPr>
          </w:p>
        </w:tc>
        <w:tc>
          <w:tcPr>
            <w:tcW w:w="1675" w:type="dxa"/>
            <w:tcBorders>
              <w:top w:val="nil"/>
              <w:left w:val="single" w:sz="6" w:space="0" w:color="000000"/>
              <w:bottom w:val="single" w:sz="6" w:space="0" w:color="000000"/>
              <w:right w:val="single" w:sz="6" w:space="0" w:color="000000"/>
            </w:tcBorders>
            <w:hideMark/>
          </w:tcPr>
          <w:p w14:paraId="2D517F53" w14:textId="77777777" w:rsidR="005D5A0F" w:rsidRPr="00854CE7" w:rsidRDefault="005D5A0F" w:rsidP="0022331F">
            <w:pPr>
              <w:pStyle w:val="NormalWeb"/>
              <w:ind w:left="142" w:right="229" w:hanging="8"/>
              <w:rPr>
                <w:sz w:val="22"/>
                <w:szCs w:val="22"/>
              </w:rPr>
            </w:pPr>
          </w:p>
        </w:tc>
        <w:tc>
          <w:tcPr>
            <w:tcW w:w="1511"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hideMark/>
          </w:tcPr>
          <w:p w14:paraId="2A8E5876" w14:textId="3D8B0EF6" w:rsidR="005D5A0F" w:rsidRPr="00854CE7" w:rsidRDefault="00A36718" w:rsidP="0022331F">
            <w:pPr>
              <w:pStyle w:val="NormalWeb"/>
              <w:ind w:left="142" w:right="229" w:hanging="8"/>
              <w:rPr>
                <w:sz w:val="22"/>
                <w:szCs w:val="22"/>
              </w:rPr>
            </w:pPr>
            <w:r w:rsidRPr="00854CE7">
              <w:rPr>
                <w:rStyle w:val="rvts81"/>
                <w:rFonts w:eastAsiaTheme="majorEastAsia"/>
                <w:sz w:val="22"/>
                <w:szCs w:val="22"/>
              </w:rPr>
              <w:t>Extins</w:t>
            </w:r>
          </w:p>
        </w:tc>
        <w:tc>
          <w:tcPr>
            <w:tcW w:w="1868"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hideMark/>
          </w:tcPr>
          <w:p w14:paraId="31E48162"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Funcţii publice de execuţie, grad profesional principal şi superior și superior de nivelurile 2-4</w:t>
            </w:r>
          </w:p>
        </w:tc>
        <w:tc>
          <w:tcPr>
            <w:tcW w:w="0" w:type="auto"/>
            <w:vMerge/>
            <w:tcBorders>
              <w:top w:val="single" w:sz="6" w:space="0" w:color="000000"/>
              <w:left w:val="single" w:sz="6" w:space="0" w:color="000000"/>
              <w:bottom w:val="single" w:sz="6" w:space="0" w:color="000000"/>
              <w:right w:val="single" w:sz="6" w:space="0" w:color="000000"/>
            </w:tcBorders>
            <w:shd w:val="clear" w:color="auto" w:fill="E5DFEC" w:themeFill="accent4" w:themeFillTint="33"/>
            <w:hideMark/>
          </w:tcPr>
          <w:p w14:paraId="26445044" w14:textId="77777777" w:rsidR="005D5A0F" w:rsidRPr="00854CE7" w:rsidRDefault="005D5A0F" w:rsidP="0022331F">
            <w:pPr>
              <w:ind w:left="142" w:right="229" w:hanging="8"/>
              <w:rPr>
                <w:sz w:val="22"/>
                <w:szCs w:val="22"/>
              </w:rPr>
            </w:pPr>
          </w:p>
        </w:tc>
        <w:tc>
          <w:tcPr>
            <w:tcW w:w="5828"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hideMark/>
          </w:tcPr>
          <w:p w14:paraId="25C7F501"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Prezintă concepte complexe şi abstracte într-un mod simplu şi inteligibil;</w:t>
            </w:r>
          </w:p>
          <w:p w14:paraId="030EF8F7"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Identifică şi adoptă cel mai potrivit stil interpersonal pentru diferite tipuri de public şi în diverse contexte;</w:t>
            </w:r>
          </w:p>
          <w:p w14:paraId="7071C7C9"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Prezintă opinii într-un mod convingător, expresiv, care captează atenţia publicului;</w:t>
            </w:r>
          </w:p>
          <w:p w14:paraId="580A62BB"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Evită utilizarea jargonului profesional în interacţiunile sale;</w:t>
            </w:r>
          </w:p>
          <w:p w14:paraId="3A7D1000" w14:textId="77777777" w:rsidR="00A36718" w:rsidRPr="00854CE7" w:rsidRDefault="005D5A0F" w:rsidP="0022331F">
            <w:pPr>
              <w:pStyle w:val="NormalWeb"/>
              <w:ind w:left="142" w:right="229" w:hanging="8"/>
              <w:rPr>
                <w:rStyle w:val="rvts81"/>
                <w:rFonts w:eastAsiaTheme="majorEastAsia"/>
                <w:sz w:val="22"/>
                <w:szCs w:val="22"/>
              </w:rPr>
            </w:pPr>
            <w:r w:rsidRPr="00854CE7">
              <w:rPr>
                <w:rStyle w:val="rvts81"/>
                <w:rFonts w:eastAsiaTheme="majorEastAsia"/>
                <w:sz w:val="22"/>
                <w:szCs w:val="22"/>
              </w:rPr>
              <w:lastRenderedPageBreak/>
              <w:t>• Verifică dacă mesajele au fost auzite şi înţelese atunci când vorbeşte cu alte persoane</w:t>
            </w:r>
          </w:p>
          <w:p w14:paraId="217A8251" w14:textId="6ADB9B3A" w:rsidR="00A36718" w:rsidRPr="00854CE7" w:rsidRDefault="00A36718" w:rsidP="0022331F">
            <w:pPr>
              <w:pStyle w:val="NormalWeb"/>
              <w:numPr>
                <w:ilvl w:val="0"/>
                <w:numId w:val="58"/>
              </w:numPr>
              <w:ind w:right="229"/>
              <w:rPr>
                <w:sz w:val="22"/>
                <w:szCs w:val="22"/>
              </w:rPr>
            </w:pPr>
            <w:r w:rsidRPr="00854CE7">
              <w:rPr>
                <w:rStyle w:val="rvts81"/>
                <w:rFonts w:eastAsiaTheme="majorEastAsia"/>
                <w:sz w:val="22"/>
                <w:szCs w:val="22"/>
              </w:rPr>
              <w:t>Este deschis colaborării cu angajaţii de la toate nivelurile;</w:t>
            </w:r>
          </w:p>
        </w:tc>
      </w:tr>
      <w:tr w:rsidR="00761350" w:rsidRPr="00854CE7" w14:paraId="0DFCCF31" w14:textId="77777777" w:rsidTr="0033173E">
        <w:tc>
          <w:tcPr>
            <w:tcW w:w="1322" w:type="dxa"/>
            <w:tcBorders>
              <w:top w:val="nil"/>
              <w:left w:val="single" w:sz="6" w:space="0" w:color="000000"/>
              <w:bottom w:val="nil"/>
              <w:right w:val="single" w:sz="6" w:space="0" w:color="000000"/>
            </w:tcBorders>
            <w:hideMark/>
          </w:tcPr>
          <w:p w14:paraId="5EFA7EDE" w14:textId="77777777" w:rsidR="005D5A0F" w:rsidRPr="00854CE7" w:rsidRDefault="005D5A0F" w:rsidP="0022331F">
            <w:pPr>
              <w:pStyle w:val="NormalWeb"/>
              <w:ind w:left="142" w:right="229" w:hanging="8"/>
              <w:rPr>
                <w:sz w:val="22"/>
                <w:szCs w:val="22"/>
              </w:rPr>
            </w:pPr>
          </w:p>
        </w:tc>
        <w:tc>
          <w:tcPr>
            <w:tcW w:w="1675" w:type="dxa"/>
            <w:tcBorders>
              <w:top w:val="single" w:sz="6" w:space="0" w:color="000000"/>
              <w:left w:val="single" w:sz="6" w:space="0" w:color="000000"/>
              <w:bottom w:val="single" w:sz="6" w:space="0" w:color="000000"/>
              <w:right w:val="single" w:sz="6" w:space="0" w:color="000000"/>
            </w:tcBorders>
            <w:hideMark/>
          </w:tcPr>
          <w:p w14:paraId="4AE203A8"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Networking (construirea relaţiilor) şi influenţare</w:t>
            </w:r>
          </w:p>
        </w:tc>
        <w:tc>
          <w:tcPr>
            <w:tcW w:w="1511" w:type="dxa"/>
            <w:tcBorders>
              <w:top w:val="single" w:sz="6" w:space="0" w:color="000000"/>
              <w:left w:val="single" w:sz="6" w:space="0" w:color="000000"/>
              <w:bottom w:val="single" w:sz="6" w:space="0" w:color="000000"/>
              <w:right w:val="single" w:sz="6" w:space="0" w:color="000000"/>
            </w:tcBorders>
            <w:hideMark/>
          </w:tcPr>
          <w:p w14:paraId="5BB32B48"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Extins</w:t>
            </w:r>
          </w:p>
        </w:tc>
        <w:tc>
          <w:tcPr>
            <w:tcW w:w="1868" w:type="dxa"/>
            <w:tcBorders>
              <w:top w:val="single" w:sz="6" w:space="0" w:color="000000"/>
              <w:left w:val="single" w:sz="6" w:space="0" w:color="000000"/>
              <w:bottom w:val="single" w:sz="6" w:space="0" w:color="000000"/>
              <w:right w:val="single" w:sz="6" w:space="0" w:color="000000"/>
            </w:tcBorders>
            <w:hideMark/>
          </w:tcPr>
          <w:p w14:paraId="03904E8A"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Funcţia publică de conducere de şef serviciu şi funcţii publice specifice asimilate acesteia</w:t>
            </w:r>
          </w:p>
          <w:p w14:paraId="5221AE64"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Funcţii publice de conducere de:</w:t>
            </w:r>
          </w:p>
          <w:p w14:paraId="712C1D40"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Director general/ director general adjunct,</w:t>
            </w:r>
          </w:p>
          <w:p w14:paraId="446B01CF"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Director/director adjunct,</w:t>
            </w:r>
          </w:p>
          <w:p w14:paraId="583128DB"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Director executiv/ director executiv adjunct şi funcţii publice specifice asimilate acestora</w:t>
            </w:r>
          </w:p>
        </w:tc>
        <w:tc>
          <w:tcPr>
            <w:tcW w:w="2389" w:type="dxa"/>
            <w:tcBorders>
              <w:top w:val="single" w:sz="6" w:space="0" w:color="000000"/>
              <w:left w:val="single" w:sz="6" w:space="0" w:color="000000"/>
              <w:bottom w:val="single" w:sz="6" w:space="0" w:color="000000"/>
              <w:right w:val="single" w:sz="6" w:space="0" w:color="000000"/>
            </w:tcBorders>
            <w:hideMark/>
          </w:tcPr>
          <w:p w14:paraId="70F93E69"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Subcompetenţa de a dezvolta relaţii intra şi inter-instituţionale, de a construi şi a menţine relaţii deschise şi de încredere.</w:t>
            </w:r>
          </w:p>
        </w:tc>
        <w:tc>
          <w:tcPr>
            <w:tcW w:w="5828" w:type="dxa"/>
            <w:tcBorders>
              <w:top w:val="single" w:sz="6" w:space="0" w:color="000000"/>
              <w:left w:val="single" w:sz="6" w:space="0" w:color="000000"/>
              <w:bottom w:val="single" w:sz="6" w:space="0" w:color="000000"/>
              <w:right w:val="single" w:sz="6" w:space="0" w:color="000000"/>
            </w:tcBorders>
            <w:hideMark/>
          </w:tcPr>
          <w:p w14:paraId="24DC2EB8"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Participă activ la conversaţii;</w:t>
            </w:r>
          </w:p>
          <w:p w14:paraId="2DF903F7"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Susţine dialogul deschis;</w:t>
            </w:r>
          </w:p>
          <w:p w14:paraId="4519DA45"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Stabileşte relaţii de cooperare, înţelegeri sau discuţii obţinând acorduri ferme de la ambele părţi;</w:t>
            </w:r>
          </w:p>
          <w:p w14:paraId="0BD7641C"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Structurează punctele esenţiale ale unui argument în timpul unei conversaţii;</w:t>
            </w:r>
          </w:p>
          <w:p w14:paraId="61282DE2"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Separă ceea ce este important de ceea ce este redundant în prezentarea unei opinii;</w:t>
            </w:r>
          </w:p>
          <w:p w14:paraId="5D751B47"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Ajunge rapid la subiectul discuţiei;</w:t>
            </w:r>
          </w:p>
          <w:p w14:paraId="70A46D5F"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Abordează constructiv obiecţiile altora, indicând argumente cu calm;</w:t>
            </w:r>
          </w:p>
          <w:p w14:paraId="6F04DC01"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Creează o atmosferă bună, făcând angajaţii să se simtă confortabil;</w:t>
            </w:r>
          </w:p>
          <w:p w14:paraId="2879145E"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Utilizează eficient materialele pregătite şi elementele utilizate pentru ilustrare vizuală;</w:t>
            </w:r>
          </w:p>
          <w:p w14:paraId="480F1352"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Este deschis colaborării cu angajaţii de la toate nivelurile;</w:t>
            </w:r>
          </w:p>
          <w:p w14:paraId="0564FAF9"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Îndepărtează barierele identificate în colaborarea interdepartamentală şi stimulează această colaborare.</w:t>
            </w:r>
          </w:p>
        </w:tc>
      </w:tr>
      <w:tr w:rsidR="00761350" w:rsidRPr="00854CE7" w14:paraId="13EEE978" w14:textId="77777777" w:rsidTr="0033173E">
        <w:tc>
          <w:tcPr>
            <w:tcW w:w="1322" w:type="dxa"/>
            <w:tcBorders>
              <w:top w:val="nil"/>
              <w:left w:val="single" w:sz="6" w:space="0" w:color="000000"/>
              <w:bottom w:val="single" w:sz="6" w:space="0" w:color="000000"/>
              <w:right w:val="single" w:sz="6" w:space="0" w:color="000000"/>
            </w:tcBorders>
            <w:hideMark/>
          </w:tcPr>
          <w:p w14:paraId="36A54F23" w14:textId="77777777" w:rsidR="005D5A0F" w:rsidRPr="00854CE7" w:rsidRDefault="005D5A0F" w:rsidP="0022331F">
            <w:pPr>
              <w:pStyle w:val="NormalWeb"/>
              <w:ind w:left="142" w:right="229" w:hanging="8"/>
              <w:rPr>
                <w:sz w:val="22"/>
                <w:szCs w:val="22"/>
              </w:rPr>
            </w:pPr>
          </w:p>
        </w:tc>
        <w:tc>
          <w:tcPr>
            <w:tcW w:w="1675" w:type="dxa"/>
            <w:tcBorders>
              <w:top w:val="single" w:sz="6" w:space="0" w:color="000000"/>
              <w:left w:val="single" w:sz="6" w:space="0" w:color="000000"/>
              <w:bottom w:val="single" w:sz="6" w:space="0" w:color="000000"/>
              <w:right w:val="single" w:sz="6" w:space="0" w:color="000000"/>
            </w:tcBorders>
            <w:hideMark/>
          </w:tcPr>
          <w:p w14:paraId="7ED9BE5D"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Comunicare strategică</w:t>
            </w:r>
          </w:p>
        </w:tc>
        <w:tc>
          <w:tcPr>
            <w:tcW w:w="1511" w:type="dxa"/>
            <w:tcBorders>
              <w:top w:val="single" w:sz="6" w:space="0" w:color="000000"/>
              <w:left w:val="single" w:sz="6" w:space="0" w:color="000000"/>
              <w:bottom w:val="single" w:sz="6" w:space="0" w:color="000000"/>
              <w:right w:val="single" w:sz="6" w:space="0" w:color="000000"/>
            </w:tcBorders>
            <w:hideMark/>
          </w:tcPr>
          <w:p w14:paraId="0268EF06"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Strategic</w:t>
            </w:r>
          </w:p>
        </w:tc>
        <w:tc>
          <w:tcPr>
            <w:tcW w:w="1868" w:type="dxa"/>
            <w:tcBorders>
              <w:top w:val="single" w:sz="6" w:space="0" w:color="000000"/>
              <w:left w:val="single" w:sz="6" w:space="0" w:color="000000"/>
              <w:bottom w:val="single" w:sz="6" w:space="0" w:color="000000"/>
              <w:right w:val="single" w:sz="6" w:space="0" w:color="000000"/>
            </w:tcBorders>
            <w:hideMark/>
          </w:tcPr>
          <w:p w14:paraId="0EA668C3"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Funcţii publice din categoria înalţilor funcţionari publici</w:t>
            </w:r>
          </w:p>
        </w:tc>
        <w:tc>
          <w:tcPr>
            <w:tcW w:w="2389" w:type="dxa"/>
            <w:tcBorders>
              <w:top w:val="single" w:sz="6" w:space="0" w:color="000000"/>
              <w:left w:val="single" w:sz="6" w:space="0" w:color="000000"/>
              <w:bottom w:val="single" w:sz="6" w:space="0" w:color="000000"/>
              <w:right w:val="single" w:sz="6" w:space="0" w:color="000000"/>
            </w:tcBorders>
            <w:hideMark/>
          </w:tcPr>
          <w:p w14:paraId="210DC16F"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Subcompetenţa de a identifica provocările şi oportunităţile privind comunicarea în cadrul instituţiei şi de a coordona comunicarea externă pentru a consolida imaginea publică a instituţiei şi obiectivele pe termen lung ale acesteia.</w:t>
            </w:r>
          </w:p>
        </w:tc>
        <w:tc>
          <w:tcPr>
            <w:tcW w:w="5828" w:type="dxa"/>
            <w:tcBorders>
              <w:top w:val="single" w:sz="6" w:space="0" w:color="000000"/>
              <w:left w:val="single" w:sz="6" w:space="0" w:color="000000"/>
              <w:bottom w:val="single" w:sz="6" w:space="0" w:color="000000"/>
              <w:right w:val="single" w:sz="6" w:space="0" w:color="000000"/>
            </w:tcBorders>
            <w:hideMark/>
          </w:tcPr>
          <w:p w14:paraId="27C27978"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Organizează întâlniri cu personalul şi ascultă punctul de vedere al angajaţilor cu privire la politicile şi procedurile instituţionale;</w:t>
            </w:r>
          </w:p>
          <w:p w14:paraId="6ABAC8A2"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Este accesibil pentru cetăţeni şi entităţi interesate;</w:t>
            </w:r>
          </w:p>
          <w:p w14:paraId="1AAFD91A"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Explică şi clarifică politicile instituţionale părţilor care sunt afectate de acestea;</w:t>
            </w:r>
          </w:p>
          <w:p w14:paraId="672883A6"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Comunică personalului informaţii privind schimbările care au impact asupra activităţii din cadrul instituţiei publice;</w:t>
            </w:r>
          </w:p>
          <w:p w14:paraId="184F62E8"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Dezvoltă parteneriate şi relaţii interinstituţionale pentru a stabili obiective comune, a alinia responsabilitatea şi resursele şi a efectua schimbări pozitive;</w:t>
            </w:r>
          </w:p>
          <w:p w14:paraId="38920B77"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Prezintă într-un mod structurat informaţii complexe;</w:t>
            </w:r>
          </w:p>
          <w:p w14:paraId="55CE9C03"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Internalizează şi susţine punctul de vedere oficial al instituţiei publice;</w:t>
            </w:r>
          </w:p>
          <w:p w14:paraId="7243F960"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Conduce prin puterea exemplului, ilustrând acest lucru în contexte profesionale favorabile şi credibile;</w:t>
            </w:r>
          </w:p>
          <w:p w14:paraId="34C2D35C"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Comunică direct, manifestă comportament asertiv şi imparţialitate în relaţie cu colegii şi subordonaţii;</w:t>
            </w:r>
          </w:p>
          <w:p w14:paraId="31333116" w14:textId="77777777" w:rsidR="005D5A0F" w:rsidRPr="00854CE7" w:rsidRDefault="005D5A0F" w:rsidP="0022331F">
            <w:pPr>
              <w:pStyle w:val="NormalWeb"/>
              <w:ind w:left="142" w:right="229" w:hanging="8"/>
              <w:rPr>
                <w:sz w:val="22"/>
                <w:szCs w:val="22"/>
              </w:rPr>
            </w:pPr>
            <w:r w:rsidRPr="00854CE7">
              <w:rPr>
                <w:rStyle w:val="rvts81"/>
                <w:rFonts w:eastAsiaTheme="majorEastAsia"/>
                <w:sz w:val="22"/>
                <w:szCs w:val="22"/>
              </w:rPr>
              <w:t>• Promovează un mediu de lucru care susţine valori dezirabile.</w:t>
            </w:r>
          </w:p>
        </w:tc>
      </w:tr>
    </w:tbl>
    <w:p w14:paraId="4F7F5737" w14:textId="77777777" w:rsidR="005D5A0F" w:rsidRPr="00854CE7" w:rsidRDefault="005D5A0F" w:rsidP="0022331F">
      <w:pPr>
        <w:pStyle w:val="NormalWeb"/>
        <w:rPr>
          <w:sz w:val="22"/>
          <w:szCs w:val="22"/>
        </w:rPr>
      </w:pPr>
    </w:p>
    <w:tbl>
      <w:tblPr>
        <w:tblW w:w="14734"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307"/>
        <w:gridCol w:w="1600"/>
        <w:gridCol w:w="1381"/>
        <w:gridCol w:w="2756"/>
        <w:gridCol w:w="2109"/>
        <w:gridCol w:w="5581"/>
      </w:tblGrid>
      <w:tr w:rsidR="00761350" w:rsidRPr="00854CE7" w14:paraId="6C7EA00E" w14:textId="77777777" w:rsidTr="0033173E">
        <w:tc>
          <w:tcPr>
            <w:tcW w:w="1221" w:type="dxa"/>
            <w:tcBorders>
              <w:top w:val="single" w:sz="6" w:space="0" w:color="000000"/>
              <w:left w:val="single" w:sz="6" w:space="0" w:color="000000"/>
              <w:bottom w:val="single" w:sz="6" w:space="0" w:color="000000"/>
              <w:right w:val="single" w:sz="6" w:space="0" w:color="000000"/>
            </w:tcBorders>
            <w:hideMark/>
          </w:tcPr>
          <w:p w14:paraId="6341C2C7" w14:textId="77777777" w:rsidR="005D5A0F" w:rsidRPr="00854CE7" w:rsidRDefault="005D5A0F" w:rsidP="0022331F">
            <w:pPr>
              <w:pStyle w:val="rvps1"/>
              <w:ind w:left="142" w:right="86"/>
              <w:rPr>
                <w:sz w:val="22"/>
                <w:szCs w:val="22"/>
              </w:rPr>
            </w:pPr>
            <w:r w:rsidRPr="00854CE7">
              <w:rPr>
                <w:rStyle w:val="rvts81"/>
                <w:sz w:val="22"/>
                <w:szCs w:val="22"/>
              </w:rPr>
              <w:t>Competenţă generală</w:t>
            </w:r>
          </w:p>
        </w:tc>
        <w:tc>
          <w:tcPr>
            <w:tcW w:w="1546" w:type="dxa"/>
            <w:tcBorders>
              <w:top w:val="single" w:sz="6" w:space="0" w:color="000000"/>
              <w:left w:val="single" w:sz="6" w:space="0" w:color="000000"/>
              <w:bottom w:val="single" w:sz="6" w:space="0" w:color="000000"/>
              <w:right w:val="single" w:sz="6" w:space="0" w:color="000000"/>
            </w:tcBorders>
            <w:hideMark/>
          </w:tcPr>
          <w:p w14:paraId="6CDA3869" w14:textId="77777777" w:rsidR="005D5A0F" w:rsidRPr="00854CE7" w:rsidRDefault="005D5A0F" w:rsidP="0022331F">
            <w:pPr>
              <w:pStyle w:val="rvps1"/>
              <w:ind w:left="142" w:right="86"/>
              <w:rPr>
                <w:sz w:val="22"/>
                <w:szCs w:val="22"/>
              </w:rPr>
            </w:pPr>
            <w:r w:rsidRPr="00854CE7">
              <w:rPr>
                <w:rStyle w:val="rvts81"/>
                <w:sz w:val="22"/>
                <w:szCs w:val="22"/>
              </w:rPr>
              <w:t>Subcompetenţă</w:t>
            </w:r>
          </w:p>
        </w:tc>
        <w:tc>
          <w:tcPr>
            <w:tcW w:w="1381" w:type="dxa"/>
            <w:tcBorders>
              <w:top w:val="single" w:sz="6" w:space="0" w:color="000000"/>
              <w:left w:val="single" w:sz="6" w:space="0" w:color="000000"/>
              <w:bottom w:val="single" w:sz="6" w:space="0" w:color="000000"/>
              <w:right w:val="single" w:sz="6" w:space="0" w:color="000000"/>
            </w:tcBorders>
            <w:hideMark/>
          </w:tcPr>
          <w:p w14:paraId="0AB31879" w14:textId="77777777" w:rsidR="005D5A0F" w:rsidRPr="00854CE7" w:rsidRDefault="005D5A0F" w:rsidP="0022331F">
            <w:pPr>
              <w:pStyle w:val="rvps1"/>
              <w:ind w:left="142" w:right="86"/>
              <w:rPr>
                <w:sz w:val="22"/>
                <w:szCs w:val="22"/>
              </w:rPr>
            </w:pPr>
            <w:r w:rsidRPr="00854CE7">
              <w:rPr>
                <w:rStyle w:val="rvts81"/>
                <w:sz w:val="22"/>
                <w:szCs w:val="22"/>
              </w:rPr>
              <w:t xml:space="preserve">Nivelul de complexitate al </w:t>
            </w:r>
            <w:r w:rsidRPr="00854CE7">
              <w:rPr>
                <w:rStyle w:val="rvts81"/>
                <w:sz w:val="22"/>
                <w:szCs w:val="22"/>
              </w:rPr>
              <w:lastRenderedPageBreak/>
              <w:t>competenţei generale</w:t>
            </w:r>
          </w:p>
        </w:tc>
        <w:tc>
          <w:tcPr>
            <w:tcW w:w="2790" w:type="dxa"/>
            <w:tcBorders>
              <w:top w:val="single" w:sz="6" w:space="0" w:color="000000"/>
              <w:left w:val="single" w:sz="6" w:space="0" w:color="000000"/>
              <w:bottom w:val="single" w:sz="6" w:space="0" w:color="000000"/>
              <w:right w:val="single" w:sz="6" w:space="0" w:color="000000"/>
            </w:tcBorders>
            <w:hideMark/>
          </w:tcPr>
          <w:p w14:paraId="13BE850B" w14:textId="77777777" w:rsidR="005D5A0F" w:rsidRPr="00854CE7" w:rsidRDefault="005D5A0F" w:rsidP="0022331F">
            <w:pPr>
              <w:pStyle w:val="rvps1"/>
              <w:ind w:left="142" w:right="86"/>
              <w:rPr>
                <w:sz w:val="22"/>
                <w:szCs w:val="22"/>
              </w:rPr>
            </w:pPr>
            <w:r w:rsidRPr="00854CE7">
              <w:rPr>
                <w:rStyle w:val="rvts81"/>
                <w:sz w:val="22"/>
                <w:szCs w:val="22"/>
              </w:rPr>
              <w:lastRenderedPageBreak/>
              <w:t>Categoria de funcţii publice căreia i se aplică</w:t>
            </w:r>
          </w:p>
        </w:tc>
        <w:tc>
          <w:tcPr>
            <w:tcW w:w="2126" w:type="dxa"/>
            <w:tcBorders>
              <w:top w:val="single" w:sz="6" w:space="0" w:color="000000"/>
              <w:left w:val="single" w:sz="6" w:space="0" w:color="000000"/>
              <w:bottom w:val="single" w:sz="6" w:space="0" w:color="000000"/>
              <w:right w:val="single" w:sz="6" w:space="0" w:color="000000"/>
            </w:tcBorders>
            <w:hideMark/>
          </w:tcPr>
          <w:p w14:paraId="0F02BB7C" w14:textId="77777777" w:rsidR="005D5A0F" w:rsidRPr="00854CE7" w:rsidRDefault="005D5A0F" w:rsidP="0022331F">
            <w:pPr>
              <w:pStyle w:val="rvps1"/>
              <w:ind w:left="142" w:right="86"/>
              <w:rPr>
                <w:sz w:val="22"/>
                <w:szCs w:val="22"/>
              </w:rPr>
            </w:pPr>
            <w:r w:rsidRPr="00854CE7">
              <w:rPr>
                <w:rStyle w:val="rvts81"/>
                <w:sz w:val="22"/>
                <w:szCs w:val="22"/>
              </w:rPr>
              <w:t>Descriptor</w:t>
            </w:r>
          </w:p>
        </w:tc>
        <w:tc>
          <w:tcPr>
            <w:tcW w:w="5670" w:type="dxa"/>
            <w:tcBorders>
              <w:top w:val="single" w:sz="6" w:space="0" w:color="000000"/>
              <w:left w:val="single" w:sz="6" w:space="0" w:color="000000"/>
              <w:bottom w:val="single" w:sz="6" w:space="0" w:color="000000"/>
              <w:right w:val="single" w:sz="6" w:space="0" w:color="000000"/>
            </w:tcBorders>
            <w:hideMark/>
          </w:tcPr>
          <w:p w14:paraId="76DF3845" w14:textId="77777777" w:rsidR="005D5A0F" w:rsidRPr="00854CE7" w:rsidRDefault="005D5A0F" w:rsidP="0022331F">
            <w:pPr>
              <w:pStyle w:val="rvps1"/>
              <w:ind w:left="142" w:right="86"/>
              <w:rPr>
                <w:sz w:val="22"/>
                <w:szCs w:val="22"/>
              </w:rPr>
            </w:pPr>
            <w:r w:rsidRPr="00854CE7">
              <w:rPr>
                <w:rStyle w:val="rvts81"/>
                <w:sz w:val="22"/>
                <w:szCs w:val="22"/>
              </w:rPr>
              <w:t>Indicatori comportamentali</w:t>
            </w:r>
          </w:p>
        </w:tc>
      </w:tr>
      <w:tr w:rsidR="00761350" w:rsidRPr="00854CE7" w14:paraId="589DC4AB" w14:textId="77777777" w:rsidTr="0033173E">
        <w:tc>
          <w:tcPr>
            <w:tcW w:w="1221" w:type="dxa"/>
            <w:tcBorders>
              <w:top w:val="single" w:sz="6" w:space="0" w:color="000000"/>
              <w:left w:val="single" w:sz="6" w:space="0" w:color="000000"/>
              <w:bottom w:val="nil"/>
              <w:right w:val="single" w:sz="6" w:space="0" w:color="000000"/>
            </w:tcBorders>
            <w:hideMark/>
          </w:tcPr>
          <w:p w14:paraId="50CF35FE"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Lucru în echipă</w:t>
            </w:r>
          </w:p>
        </w:tc>
        <w:tc>
          <w:tcPr>
            <w:tcW w:w="1546" w:type="dxa"/>
            <w:tcBorders>
              <w:top w:val="single" w:sz="6" w:space="0" w:color="000000"/>
              <w:left w:val="single" w:sz="6" w:space="0" w:color="000000"/>
              <w:bottom w:val="nil"/>
              <w:right w:val="single" w:sz="6" w:space="0" w:color="000000"/>
            </w:tcBorders>
            <w:hideMark/>
          </w:tcPr>
          <w:p w14:paraId="38572352" w14:textId="77777777" w:rsidR="005D5A0F" w:rsidRPr="00854CE7" w:rsidRDefault="005D5A0F" w:rsidP="0022331F">
            <w:pPr>
              <w:pStyle w:val="rvps1"/>
              <w:ind w:left="142" w:right="86"/>
              <w:rPr>
                <w:sz w:val="22"/>
                <w:szCs w:val="22"/>
              </w:rPr>
            </w:pPr>
            <w:r w:rsidRPr="00854CE7">
              <w:rPr>
                <w:rStyle w:val="rvts81"/>
                <w:sz w:val="22"/>
                <w:szCs w:val="22"/>
              </w:rPr>
              <w:t>-</w:t>
            </w:r>
          </w:p>
        </w:tc>
        <w:tc>
          <w:tcPr>
            <w:tcW w:w="1381" w:type="dxa"/>
            <w:tcBorders>
              <w:top w:val="single" w:sz="6" w:space="0" w:color="000000"/>
              <w:left w:val="single" w:sz="6" w:space="0" w:color="000000"/>
              <w:bottom w:val="single" w:sz="6" w:space="0" w:color="000000"/>
              <w:right w:val="single" w:sz="6" w:space="0" w:color="000000"/>
            </w:tcBorders>
            <w:hideMark/>
          </w:tcPr>
          <w:p w14:paraId="01F2D6A9"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Elementar</w:t>
            </w:r>
          </w:p>
        </w:tc>
        <w:tc>
          <w:tcPr>
            <w:tcW w:w="2790" w:type="dxa"/>
            <w:tcBorders>
              <w:top w:val="single" w:sz="6" w:space="0" w:color="000000"/>
              <w:left w:val="single" w:sz="6" w:space="0" w:color="000000"/>
              <w:bottom w:val="single" w:sz="6" w:space="0" w:color="000000"/>
              <w:right w:val="single" w:sz="6" w:space="0" w:color="000000"/>
            </w:tcBorders>
            <w:hideMark/>
          </w:tcPr>
          <w:p w14:paraId="5C21CB03"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Funcţii publice de execuţie, grad profesional debutant şi asistent</w:t>
            </w:r>
          </w:p>
        </w:tc>
        <w:tc>
          <w:tcPr>
            <w:tcW w:w="2126" w:type="dxa"/>
            <w:vMerge w:val="restart"/>
            <w:tcBorders>
              <w:top w:val="single" w:sz="6" w:space="0" w:color="000000"/>
              <w:left w:val="single" w:sz="6" w:space="0" w:color="000000"/>
              <w:bottom w:val="single" w:sz="6" w:space="0" w:color="000000"/>
              <w:right w:val="single" w:sz="6" w:space="0" w:color="000000"/>
            </w:tcBorders>
            <w:hideMark/>
          </w:tcPr>
          <w:p w14:paraId="17762615"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Competenţa generală de a colabora cu alţi membri ai unor grupuri formale sau informale în îndeplinirea unei misiuni şi a unei viziuni comune, a unor valori şi a unor obiective comune; plasarea nevoilor şi priorităţilor echipei în acord cu obiectivele instituţionale</w:t>
            </w:r>
          </w:p>
        </w:tc>
        <w:tc>
          <w:tcPr>
            <w:tcW w:w="5670" w:type="dxa"/>
            <w:tcBorders>
              <w:top w:val="single" w:sz="6" w:space="0" w:color="000000"/>
              <w:left w:val="single" w:sz="6" w:space="0" w:color="000000"/>
              <w:bottom w:val="single" w:sz="6" w:space="0" w:color="000000"/>
              <w:right w:val="single" w:sz="6" w:space="0" w:color="000000"/>
            </w:tcBorders>
            <w:hideMark/>
          </w:tcPr>
          <w:p w14:paraId="2A9FC501"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Contribuie la instalarea unei atmosfere pozitive şi plăcute în echipă, printr-o atitudine personală constructivă şi prin comunicare;</w:t>
            </w:r>
          </w:p>
          <w:p w14:paraId="4E5574E1"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Discută despre neînţelegeri cu tact şi sensibilitate;</w:t>
            </w:r>
          </w:p>
          <w:p w14:paraId="3F71BA73"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Solicită sprijin atunci când este nevoie, îi implică pe alţii din timp sau atunci când există riscul de finalizare a sarcinilor alocate cu întârziere;</w:t>
            </w:r>
          </w:p>
          <w:p w14:paraId="090A9809"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Îşi exprimă aprecierea pentru ideile şi contribuţiile colegilor;</w:t>
            </w:r>
          </w:p>
          <w:p w14:paraId="767744F8"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Îşi împărtăşeşte cunoştinţele şi experienţa cu colegii.</w:t>
            </w:r>
          </w:p>
        </w:tc>
      </w:tr>
      <w:tr w:rsidR="00761350" w:rsidRPr="00854CE7" w14:paraId="0E149A6A" w14:textId="77777777" w:rsidTr="0033173E">
        <w:tc>
          <w:tcPr>
            <w:tcW w:w="1221" w:type="dxa"/>
            <w:tcBorders>
              <w:top w:val="nil"/>
              <w:left w:val="single" w:sz="6" w:space="0" w:color="000000"/>
              <w:bottom w:val="nil"/>
              <w:right w:val="single" w:sz="6" w:space="0" w:color="000000"/>
            </w:tcBorders>
            <w:hideMark/>
          </w:tcPr>
          <w:p w14:paraId="378EC796" w14:textId="77777777" w:rsidR="005D5A0F" w:rsidRPr="00854CE7" w:rsidRDefault="005D5A0F" w:rsidP="0022331F">
            <w:pPr>
              <w:pStyle w:val="NormalWeb"/>
              <w:ind w:left="142" w:right="86"/>
              <w:rPr>
                <w:sz w:val="22"/>
                <w:szCs w:val="22"/>
              </w:rPr>
            </w:pPr>
          </w:p>
        </w:tc>
        <w:tc>
          <w:tcPr>
            <w:tcW w:w="1546" w:type="dxa"/>
            <w:tcBorders>
              <w:top w:val="nil"/>
              <w:left w:val="single" w:sz="6" w:space="0" w:color="000000"/>
              <w:bottom w:val="single" w:sz="6" w:space="0" w:color="000000"/>
              <w:right w:val="single" w:sz="6" w:space="0" w:color="000000"/>
            </w:tcBorders>
            <w:hideMark/>
          </w:tcPr>
          <w:p w14:paraId="7B8B9BCE" w14:textId="77777777" w:rsidR="005D5A0F" w:rsidRPr="00854CE7" w:rsidRDefault="005D5A0F" w:rsidP="0022331F">
            <w:pPr>
              <w:pStyle w:val="NormalWeb"/>
              <w:ind w:left="142" w:right="86"/>
              <w:rPr>
                <w:sz w:val="22"/>
                <w:szCs w:val="22"/>
              </w:rPr>
            </w:pPr>
          </w:p>
        </w:tc>
        <w:tc>
          <w:tcPr>
            <w:tcW w:w="1381" w:type="dxa"/>
            <w:tcBorders>
              <w:top w:val="single" w:sz="6" w:space="0" w:color="000000"/>
              <w:left w:val="single" w:sz="6" w:space="0" w:color="000000"/>
              <w:bottom w:val="single" w:sz="6" w:space="0" w:color="000000"/>
              <w:right w:val="single" w:sz="6" w:space="0" w:color="000000"/>
            </w:tcBorders>
            <w:hideMark/>
          </w:tcPr>
          <w:p w14:paraId="35E537A1"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Operaţional</w:t>
            </w:r>
          </w:p>
        </w:tc>
        <w:tc>
          <w:tcPr>
            <w:tcW w:w="2790" w:type="dxa"/>
            <w:tcBorders>
              <w:top w:val="single" w:sz="6" w:space="0" w:color="000000"/>
              <w:left w:val="single" w:sz="6" w:space="0" w:color="000000"/>
              <w:bottom w:val="single" w:sz="6" w:space="0" w:color="000000"/>
              <w:right w:val="single" w:sz="6" w:space="0" w:color="000000"/>
            </w:tcBorders>
            <w:hideMark/>
          </w:tcPr>
          <w:p w14:paraId="3593F6D4" w14:textId="77777777" w:rsidR="005D5A0F" w:rsidRPr="00854CE7" w:rsidRDefault="005D5A0F" w:rsidP="0022331F">
            <w:pPr>
              <w:pStyle w:val="NormalWeb"/>
              <w:ind w:left="142" w:right="86"/>
              <w:rPr>
                <w:rStyle w:val="rvts81"/>
                <w:rFonts w:eastAsiaTheme="majorEastAsia"/>
                <w:sz w:val="22"/>
                <w:szCs w:val="22"/>
              </w:rPr>
            </w:pPr>
            <w:r w:rsidRPr="00854CE7">
              <w:rPr>
                <w:rStyle w:val="rvts81"/>
                <w:rFonts w:eastAsiaTheme="majorEastAsia"/>
                <w:sz w:val="22"/>
                <w:szCs w:val="22"/>
              </w:rPr>
              <w:t xml:space="preserve">Funcţii publice de execuţie, grad profesional principal şi superior </w:t>
            </w:r>
          </w:p>
          <w:p w14:paraId="0870E69B" w14:textId="77777777" w:rsidR="005D5A0F" w:rsidRPr="00854CE7" w:rsidRDefault="005D5A0F" w:rsidP="0022331F">
            <w:pPr>
              <w:pStyle w:val="NormalWeb"/>
              <w:ind w:left="142" w:right="86"/>
              <w:rPr>
                <w:rStyle w:val="rvts81"/>
                <w:rFonts w:eastAsiaTheme="majorEastAsia"/>
                <w:sz w:val="22"/>
                <w:szCs w:val="22"/>
              </w:rPr>
            </w:pPr>
            <w:r w:rsidRPr="00854CE7">
              <w:rPr>
                <w:rStyle w:val="rvts81"/>
                <w:rFonts w:eastAsiaTheme="majorEastAsia"/>
                <w:sz w:val="22"/>
                <w:szCs w:val="22"/>
              </w:rPr>
              <w:t>Funcția publică de conducere de şef serviciu şi funcţii publice specifice asimilate acesteia</w:t>
            </w:r>
          </w:p>
          <w:p w14:paraId="6E4B75A3" w14:textId="77777777" w:rsidR="005D5A0F" w:rsidRPr="00854CE7" w:rsidRDefault="005D5A0F" w:rsidP="0022331F">
            <w:pPr>
              <w:pStyle w:val="NormalWeb"/>
              <w:ind w:left="142" w:right="86"/>
              <w:rPr>
                <w:sz w:val="22"/>
                <w:szCs w:val="22"/>
              </w:rPr>
            </w:pPr>
          </w:p>
        </w:tc>
        <w:tc>
          <w:tcPr>
            <w:tcW w:w="2126" w:type="dxa"/>
            <w:vMerge/>
            <w:tcBorders>
              <w:top w:val="single" w:sz="6" w:space="0" w:color="000000"/>
              <w:left w:val="single" w:sz="6" w:space="0" w:color="000000"/>
              <w:bottom w:val="single" w:sz="6" w:space="0" w:color="000000"/>
              <w:right w:val="single" w:sz="6" w:space="0" w:color="000000"/>
            </w:tcBorders>
            <w:hideMark/>
          </w:tcPr>
          <w:p w14:paraId="5FECEA4B" w14:textId="77777777" w:rsidR="005D5A0F" w:rsidRPr="00854CE7" w:rsidRDefault="005D5A0F" w:rsidP="0022331F">
            <w:pPr>
              <w:ind w:left="142" w:right="86"/>
              <w:rPr>
                <w:sz w:val="22"/>
                <w:szCs w:val="22"/>
              </w:rPr>
            </w:pPr>
          </w:p>
        </w:tc>
        <w:tc>
          <w:tcPr>
            <w:tcW w:w="5670" w:type="dxa"/>
            <w:tcBorders>
              <w:top w:val="single" w:sz="6" w:space="0" w:color="000000"/>
              <w:left w:val="single" w:sz="6" w:space="0" w:color="000000"/>
              <w:bottom w:val="single" w:sz="6" w:space="0" w:color="000000"/>
              <w:right w:val="single" w:sz="6" w:space="0" w:color="000000"/>
            </w:tcBorders>
            <w:hideMark/>
          </w:tcPr>
          <w:p w14:paraId="1EE537A8"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Iniţiază discuţii cu colegii săi şi încurajează colaborarea la nivelul echipei;</w:t>
            </w:r>
          </w:p>
          <w:p w14:paraId="5A94FDE6"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Acceptă şi oferă sprijin atunci când un membru al echipei este demotivat/rezervat/neintegrat;</w:t>
            </w:r>
          </w:p>
          <w:p w14:paraId="20DD408A"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Identifică un numitor comun al problemelor şi acţionează pentru rezolvarea acestora;</w:t>
            </w:r>
          </w:p>
          <w:p w14:paraId="6301BBC2"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Furnizează informaţiile pe care trebuie să le cunoască echipa pentru a-şi îndeplini sarcinile şi ia decizii fundamentate şi la timp;</w:t>
            </w:r>
          </w:p>
          <w:p w14:paraId="548CE235"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Utilizează instrumente necesare pentru buna colaborare cu echipa proprie sau cu alte echipe;</w:t>
            </w:r>
          </w:p>
          <w:p w14:paraId="3BCEF833"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Oferă şi solicită feedback specific pentru o îmbunătăţire permanentă a performanţelor.</w:t>
            </w:r>
          </w:p>
        </w:tc>
      </w:tr>
      <w:tr w:rsidR="00761350" w:rsidRPr="00854CE7" w14:paraId="74231E9F" w14:textId="77777777" w:rsidTr="0033173E">
        <w:tc>
          <w:tcPr>
            <w:tcW w:w="1221" w:type="dxa"/>
            <w:tcBorders>
              <w:top w:val="nil"/>
              <w:left w:val="single" w:sz="6" w:space="0" w:color="000000"/>
              <w:bottom w:val="nil"/>
              <w:right w:val="single" w:sz="6" w:space="0" w:color="000000"/>
            </w:tcBorders>
          </w:tcPr>
          <w:p w14:paraId="47749ED6" w14:textId="77777777" w:rsidR="005D5A0F" w:rsidRPr="00854CE7" w:rsidRDefault="005D5A0F" w:rsidP="0022331F">
            <w:pPr>
              <w:pStyle w:val="NormalWeb"/>
              <w:ind w:left="142" w:right="86"/>
              <w:rPr>
                <w:sz w:val="22"/>
                <w:szCs w:val="22"/>
              </w:rPr>
            </w:pPr>
          </w:p>
        </w:tc>
        <w:tc>
          <w:tcPr>
            <w:tcW w:w="1546" w:type="dxa"/>
            <w:tcBorders>
              <w:top w:val="nil"/>
              <w:left w:val="single" w:sz="6" w:space="0" w:color="000000"/>
              <w:bottom w:val="single" w:sz="6" w:space="0" w:color="000000"/>
              <w:right w:val="single" w:sz="6" w:space="0" w:color="000000"/>
            </w:tcBorders>
          </w:tcPr>
          <w:p w14:paraId="5FFE58C6" w14:textId="77777777" w:rsidR="005D5A0F" w:rsidRPr="00854CE7" w:rsidRDefault="005D5A0F" w:rsidP="0022331F">
            <w:pPr>
              <w:pStyle w:val="NormalWeb"/>
              <w:ind w:left="142" w:right="86"/>
              <w:rPr>
                <w:sz w:val="22"/>
                <w:szCs w:val="22"/>
              </w:rPr>
            </w:pPr>
          </w:p>
        </w:tc>
        <w:tc>
          <w:tcPr>
            <w:tcW w:w="1381"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3BA08663" w14:textId="3DA120A3" w:rsidR="005D5A0F" w:rsidRPr="00854CE7" w:rsidRDefault="00A36718" w:rsidP="0022331F">
            <w:pPr>
              <w:pStyle w:val="NormalWeb"/>
              <w:ind w:left="142" w:right="86"/>
              <w:rPr>
                <w:rStyle w:val="rvts81"/>
                <w:rFonts w:eastAsiaTheme="majorEastAsia"/>
                <w:sz w:val="22"/>
                <w:szCs w:val="22"/>
              </w:rPr>
            </w:pPr>
            <w:r w:rsidRPr="00854CE7">
              <w:rPr>
                <w:rStyle w:val="rvts81"/>
                <w:rFonts w:eastAsiaTheme="majorEastAsia"/>
                <w:sz w:val="22"/>
                <w:szCs w:val="22"/>
              </w:rPr>
              <w:t>Operațional</w:t>
            </w:r>
            <w:r w:rsidR="005D5A0F" w:rsidRPr="00854CE7">
              <w:rPr>
                <w:rStyle w:val="rvts81"/>
                <w:rFonts w:eastAsiaTheme="majorEastAsia"/>
                <w:sz w:val="22"/>
                <w:szCs w:val="22"/>
              </w:rPr>
              <w:t xml:space="preserve"> </w:t>
            </w:r>
          </w:p>
        </w:tc>
        <w:tc>
          <w:tcPr>
            <w:tcW w:w="2790"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1850515E" w14:textId="77777777" w:rsidR="005D5A0F" w:rsidRPr="00854CE7" w:rsidRDefault="005D5A0F" w:rsidP="0022331F">
            <w:pPr>
              <w:pStyle w:val="NormalWeb"/>
              <w:ind w:left="142" w:right="86"/>
              <w:rPr>
                <w:rStyle w:val="rvts81"/>
                <w:rFonts w:eastAsiaTheme="majorEastAsia"/>
                <w:sz w:val="22"/>
                <w:szCs w:val="22"/>
              </w:rPr>
            </w:pPr>
            <w:r w:rsidRPr="00854CE7">
              <w:rPr>
                <w:rStyle w:val="rvts81"/>
                <w:rFonts w:eastAsiaTheme="majorEastAsia"/>
                <w:sz w:val="22"/>
                <w:szCs w:val="22"/>
              </w:rPr>
              <w:t>Funcţii publice de execuţie, grad profesional superior nivelurile 2-4</w:t>
            </w:r>
          </w:p>
        </w:tc>
        <w:tc>
          <w:tcPr>
            <w:tcW w:w="2126"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5C4E4EF9" w14:textId="77777777" w:rsidR="005D5A0F" w:rsidRPr="00854CE7" w:rsidRDefault="005D5A0F" w:rsidP="0022331F">
            <w:pPr>
              <w:ind w:left="142" w:right="86"/>
              <w:rPr>
                <w:sz w:val="22"/>
                <w:szCs w:val="22"/>
              </w:rPr>
            </w:pPr>
            <w:r w:rsidRPr="00854CE7">
              <w:rPr>
                <w:rStyle w:val="rvts81"/>
                <w:sz w:val="22"/>
                <w:szCs w:val="22"/>
              </w:rPr>
              <w:t>Subcompetența de î</w:t>
            </w:r>
            <w:r w:rsidRPr="00854CE7">
              <w:rPr>
                <w:sz w:val="22"/>
                <w:szCs w:val="22"/>
              </w:rPr>
              <w:t>ndrumare a colegilor</w:t>
            </w:r>
          </w:p>
        </w:tc>
        <w:tc>
          <w:tcPr>
            <w:tcW w:w="5670"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2FAC1D3B" w14:textId="77777777" w:rsidR="00CC7DB4" w:rsidRPr="00854CE7" w:rsidRDefault="00CC7DB4" w:rsidP="0022331F">
            <w:pPr>
              <w:pStyle w:val="NormalWeb"/>
              <w:ind w:left="142" w:right="86"/>
              <w:rPr>
                <w:sz w:val="22"/>
                <w:szCs w:val="22"/>
              </w:rPr>
            </w:pPr>
            <w:r w:rsidRPr="00854CE7">
              <w:rPr>
                <w:rStyle w:val="rvts81"/>
                <w:rFonts w:eastAsiaTheme="majorEastAsia"/>
                <w:sz w:val="22"/>
                <w:szCs w:val="22"/>
              </w:rPr>
              <w:t>• Iniţiază discuţii cu colegii săi şi încurajează colaborarea la nivelul echipei;</w:t>
            </w:r>
          </w:p>
          <w:p w14:paraId="78EA1B06" w14:textId="77777777" w:rsidR="00CC7DB4" w:rsidRPr="00854CE7" w:rsidRDefault="00CC7DB4" w:rsidP="0022331F">
            <w:pPr>
              <w:pStyle w:val="NormalWeb"/>
              <w:ind w:left="142" w:right="86"/>
              <w:rPr>
                <w:sz w:val="22"/>
                <w:szCs w:val="22"/>
              </w:rPr>
            </w:pPr>
            <w:r w:rsidRPr="00854CE7">
              <w:rPr>
                <w:rStyle w:val="rvts81"/>
                <w:rFonts w:eastAsiaTheme="majorEastAsia"/>
                <w:sz w:val="22"/>
                <w:szCs w:val="22"/>
              </w:rPr>
              <w:lastRenderedPageBreak/>
              <w:t>• Acceptă şi oferă sprijin atunci când un membru al echipei este demotivat/rezervat/neintegrat;</w:t>
            </w:r>
          </w:p>
          <w:p w14:paraId="481BB708" w14:textId="77777777" w:rsidR="00CC7DB4" w:rsidRPr="00854CE7" w:rsidRDefault="00CC7DB4" w:rsidP="0022331F">
            <w:pPr>
              <w:pStyle w:val="NormalWeb"/>
              <w:ind w:left="142" w:right="86"/>
              <w:rPr>
                <w:sz w:val="22"/>
                <w:szCs w:val="22"/>
              </w:rPr>
            </w:pPr>
            <w:r w:rsidRPr="00854CE7">
              <w:rPr>
                <w:rStyle w:val="rvts81"/>
                <w:rFonts w:eastAsiaTheme="majorEastAsia"/>
                <w:sz w:val="22"/>
                <w:szCs w:val="22"/>
              </w:rPr>
              <w:t>• Identifică un numitor comun al problemelor şi acţionează pentru rezolvarea acestora;</w:t>
            </w:r>
          </w:p>
          <w:p w14:paraId="6A497F80" w14:textId="77777777" w:rsidR="00CC7DB4" w:rsidRPr="00854CE7" w:rsidRDefault="00CC7DB4" w:rsidP="0022331F">
            <w:pPr>
              <w:pStyle w:val="NormalWeb"/>
              <w:ind w:left="142" w:right="86"/>
              <w:rPr>
                <w:sz w:val="22"/>
                <w:szCs w:val="22"/>
              </w:rPr>
            </w:pPr>
            <w:r w:rsidRPr="00854CE7">
              <w:rPr>
                <w:rStyle w:val="rvts81"/>
                <w:rFonts w:eastAsiaTheme="majorEastAsia"/>
                <w:sz w:val="22"/>
                <w:szCs w:val="22"/>
              </w:rPr>
              <w:t>• Furnizează informaţiile pe care trebuie să le cunoască echipa pentru a-şi îndeplini sarcinile şi ia decizii fundamentate şi la timp;</w:t>
            </w:r>
          </w:p>
          <w:p w14:paraId="20AD4A49" w14:textId="77777777" w:rsidR="00CC7DB4" w:rsidRPr="00854CE7" w:rsidRDefault="00CC7DB4" w:rsidP="0022331F">
            <w:pPr>
              <w:pStyle w:val="NormalWeb"/>
              <w:ind w:left="142" w:right="86"/>
              <w:rPr>
                <w:sz w:val="22"/>
                <w:szCs w:val="22"/>
              </w:rPr>
            </w:pPr>
            <w:r w:rsidRPr="00854CE7">
              <w:rPr>
                <w:rStyle w:val="rvts81"/>
                <w:rFonts w:eastAsiaTheme="majorEastAsia"/>
                <w:sz w:val="22"/>
                <w:szCs w:val="22"/>
              </w:rPr>
              <w:t>• Utilizează instrumente necesare pentru buna colaborare cu echipa proprie sau cu alte echipe;</w:t>
            </w:r>
          </w:p>
          <w:p w14:paraId="3307A4DE" w14:textId="77777777" w:rsidR="00CC7DB4" w:rsidRPr="00854CE7" w:rsidRDefault="00CC7DB4" w:rsidP="0022331F">
            <w:pPr>
              <w:pStyle w:val="NormalWeb"/>
              <w:numPr>
                <w:ilvl w:val="0"/>
                <w:numId w:val="51"/>
              </w:numPr>
              <w:spacing w:before="0" w:beforeAutospacing="0" w:after="160" w:afterAutospacing="0"/>
              <w:ind w:left="142" w:right="86" w:firstLine="0"/>
              <w:jc w:val="both"/>
              <w:rPr>
                <w:rStyle w:val="rvts81"/>
                <w:rFonts w:eastAsiaTheme="majorEastAsia"/>
                <w:sz w:val="22"/>
                <w:szCs w:val="22"/>
              </w:rPr>
            </w:pPr>
            <w:r w:rsidRPr="00854CE7">
              <w:rPr>
                <w:rStyle w:val="rvts81"/>
                <w:rFonts w:eastAsiaTheme="majorEastAsia"/>
                <w:sz w:val="22"/>
                <w:szCs w:val="22"/>
              </w:rPr>
              <w:t>Oferă şi solicită feedback specific pentru o îmbunătăţire permanentă a performanţelor.</w:t>
            </w:r>
          </w:p>
          <w:p w14:paraId="474CA407" w14:textId="77777777" w:rsidR="00CC7DB4" w:rsidRPr="00854CE7" w:rsidRDefault="00CC7DB4" w:rsidP="0022331F">
            <w:pPr>
              <w:pStyle w:val="NormalWeb"/>
              <w:numPr>
                <w:ilvl w:val="0"/>
                <w:numId w:val="51"/>
              </w:numPr>
              <w:spacing w:before="0" w:beforeAutospacing="0" w:after="160" w:afterAutospacing="0"/>
              <w:ind w:left="142" w:right="86" w:firstLine="0"/>
              <w:jc w:val="both"/>
              <w:rPr>
                <w:rStyle w:val="rvts81"/>
                <w:rFonts w:eastAsiaTheme="majorEastAsia"/>
                <w:sz w:val="22"/>
                <w:szCs w:val="22"/>
              </w:rPr>
            </w:pPr>
            <w:r w:rsidRPr="00854CE7">
              <w:rPr>
                <w:rStyle w:val="rvts81"/>
                <w:rFonts w:eastAsiaTheme="majorEastAsia"/>
                <w:sz w:val="22"/>
                <w:szCs w:val="22"/>
              </w:rPr>
              <w:t>Oferă sprijin constant colegilor de echipă;</w:t>
            </w:r>
          </w:p>
          <w:p w14:paraId="6E55FEF6" w14:textId="623D700A" w:rsidR="005D5A0F" w:rsidRPr="00854CE7" w:rsidRDefault="00CC7DB4" w:rsidP="0022331F">
            <w:pPr>
              <w:pStyle w:val="NormalWeb"/>
              <w:numPr>
                <w:ilvl w:val="0"/>
                <w:numId w:val="51"/>
              </w:numPr>
              <w:spacing w:before="0" w:beforeAutospacing="0" w:after="160" w:afterAutospacing="0"/>
              <w:ind w:left="142" w:right="86" w:firstLine="0"/>
              <w:jc w:val="both"/>
              <w:rPr>
                <w:rStyle w:val="rvts81"/>
                <w:rFonts w:eastAsiaTheme="majorEastAsia"/>
                <w:sz w:val="22"/>
                <w:szCs w:val="22"/>
              </w:rPr>
            </w:pPr>
            <w:r w:rsidRPr="00854CE7">
              <w:rPr>
                <w:rStyle w:val="rvts81"/>
                <w:rFonts w:eastAsiaTheme="majorEastAsia"/>
                <w:sz w:val="22"/>
                <w:szCs w:val="22"/>
              </w:rPr>
              <w:t>Propune proactiv soluții și mobilizează membrii echipei pentru implementarea acelor acțiuni și decizii dispuse de conducerea instituției publice și superiorii ierarhici.</w:t>
            </w:r>
          </w:p>
        </w:tc>
      </w:tr>
      <w:tr w:rsidR="00761350" w:rsidRPr="00854CE7" w14:paraId="7A0241FB" w14:textId="77777777" w:rsidTr="0033173E">
        <w:tc>
          <w:tcPr>
            <w:tcW w:w="1221" w:type="dxa"/>
            <w:tcBorders>
              <w:top w:val="nil"/>
              <w:left w:val="single" w:sz="6" w:space="0" w:color="000000"/>
              <w:bottom w:val="single" w:sz="6" w:space="0" w:color="000000"/>
              <w:right w:val="single" w:sz="6" w:space="0" w:color="000000"/>
            </w:tcBorders>
            <w:hideMark/>
          </w:tcPr>
          <w:p w14:paraId="025AB253" w14:textId="77777777" w:rsidR="005D5A0F" w:rsidRPr="00854CE7" w:rsidRDefault="005D5A0F" w:rsidP="0022331F">
            <w:pPr>
              <w:pStyle w:val="NormalWeb"/>
              <w:ind w:left="142" w:right="86"/>
              <w:rPr>
                <w:sz w:val="22"/>
                <w:szCs w:val="22"/>
              </w:rPr>
            </w:pPr>
          </w:p>
        </w:tc>
        <w:tc>
          <w:tcPr>
            <w:tcW w:w="1546" w:type="dxa"/>
            <w:tcBorders>
              <w:top w:val="single" w:sz="6" w:space="0" w:color="000000"/>
              <w:left w:val="single" w:sz="6" w:space="0" w:color="000000"/>
              <w:bottom w:val="single" w:sz="6" w:space="0" w:color="000000"/>
              <w:right w:val="single" w:sz="6" w:space="0" w:color="000000"/>
            </w:tcBorders>
            <w:hideMark/>
          </w:tcPr>
          <w:p w14:paraId="6C77D7AB"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Medierea conflictelor</w:t>
            </w:r>
          </w:p>
        </w:tc>
        <w:tc>
          <w:tcPr>
            <w:tcW w:w="1381" w:type="dxa"/>
            <w:tcBorders>
              <w:top w:val="single" w:sz="6" w:space="0" w:color="000000"/>
              <w:left w:val="single" w:sz="6" w:space="0" w:color="000000"/>
              <w:bottom w:val="single" w:sz="6" w:space="0" w:color="000000"/>
              <w:right w:val="single" w:sz="6" w:space="0" w:color="000000"/>
            </w:tcBorders>
            <w:hideMark/>
          </w:tcPr>
          <w:p w14:paraId="4C9999D5"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Extins</w:t>
            </w:r>
          </w:p>
        </w:tc>
        <w:tc>
          <w:tcPr>
            <w:tcW w:w="2790" w:type="dxa"/>
            <w:tcBorders>
              <w:top w:val="single" w:sz="6" w:space="0" w:color="000000"/>
              <w:left w:val="single" w:sz="6" w:space="0" w:color="000000"/>
              <w:bottom w:val="single" w:sz="6" w:space="0" w:color="000000"/>
              <w:right w:val="single" w:sz="6" w:space="0" w:color="000000"/>
            </w:tcBorders>
            <w:hideMark/>
          </w:tcPr>
          <w:p w14:paraId="3BAF61B6"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Funcţii publice de conducere de:</w:t>
            </w:r>
          </w:p>
          <w:p w14:paraId="52445B15"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Director general/ director general adjunct,</w:t>
            </w:r>
          </w:p>
          <w:p w14:paraId="236717E9"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Director/director adjunct,</w:t>
            </w:r>
          </w:p>
          <w:p w14:paraId="450D12F8"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Director executiv/ director executiv adjunct şi funcţii publice specifice asimilate acestora</w:t>
            </w:r>
          </w:p>
          <w:p w14:paraId="219D9F51" w14:textId="77777777" w:rsidR="005D5A0F" w:rsidRPr="00854CE7" w:rsidRDefault="005D5A0F" w:rsidP="0022331F">
            <w:pPr>
              <w:pStyle w:val="NormalWeb"/>
              <w:ind w:left="142" w:right="86"/>
              <w:rPr>
                <w:sz w:val="22"/>
                <w:szCs w:val="22"/>
              </w:rPr>
            </w:pPr>
          </w:p>
          <w:p w14:paraId="36F5BD7E"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lastRenderedPageBreak/>
              <w:t>Funcţii publice din categoria înalţilor funcţionari publici</w:t>
            </w:r>
          </w:p>
        </w:tc>
        <w:tc>
          <w:tcPr>
            <w:tcW w:w="2126" w:type="dxa"/>
            <w:tcBorders>
              <w:top w:val="single" w:sz="6" w:space="0" w:color="000000"/>
              <w:left w:val="single" w:sz="6" w:space="0" w:color="000000"/>
              <w:bottom w:val="single" w:sz="6" w:space="0" w:color="000000"/>
              <w:right w:val="single" w:sz="6" w:space="0" w:color="000000"/>
            </w:tcBorders>
            <w:hideMark/>
          </w:tcPr>
          <w:p w14:paraId="0C73672A"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lastRenderedPageBreak/>
              <w:t>Subcompetenţa de a gestiona conflictele într-o manieră constructivă şi de a reduce probabilitatea intensificării conflictelor între membrii echipei.</w:t>
            </w:r>
          </w:p>
        </w:tc>
        <w:tc>
          <w:tcPr>
            <w:tcW w:w="5670" w:type="dxa"/>
            <w:tcBorders>
              <w:top w:val="single" w:sz="6" w:space="0" w:color="000000"/>
              <w:left w:val="single" w:sz="6" w:space="0" w:color="000000"/>
              <w:bottom w:val="single" w:sz="6" w:space="0" w:color="000000"/>
              <w:right w:val="single" w:sz="6" w:space="0" w:color="000000"/>
            </w:tcBorders>
            <w:hideMark/>
          </w:tcPr>
          <w:p w14:paraId="4249684F"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Se ocupă de problemele care perturbă funcţionarea şi armonia echipei;</w:t>
            </w:r>
          </w:p>
          <w:p w14:paraId="1533856E"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Solicită opinia celorlalţi la un moment incipient al procesului decizional;</w:t>
            </w:r>
          </w:p>
          <w:p w14:paraId="7492818F"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Încurajează echipele să colaboreze cu o serie de parteneri şi părţi implicate şi ascultă feedback-ul acestora;</w:t>
            </w:r>
          </w:p>
          <w:p w14:paraId="3381386C"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Oferă sprijin adaptat nevoilor colaboratorilor;</w:t>
            </w:r>
          </w:p>
          <w:p w14:paraId="7F5E493E"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Asigură îndrumarea colegilor în desfăşurarea activităţii precum şi în situaţiile dificile intervenite;</w:t>
            </w:r>
          </w:p>
          <w:p w14:paraId="5F2CD0B3"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Îi implică pe alţii în procesele decizionale care îi privesc;</w:t>
            </w:r>
          </w:p>
          <w:p w14:paraId="554F428F"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lastRenderedPageBreak/>
              <w:t>• Valorifică punctele forte ale colegilor şi recunoaşte contribuţiile şi realizările altora;</w:t>
            </w:r>
          </w:p>
          <w:p w14:paraId="5CB9587D"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Încurajează un climat de lucru colaborativ prin măsuri adecvate;</w:t>
            </w:r>
          </w:p>
          <w:p w14:paraId="4D84ACDE"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Respinge în mod direct şi reacţionează cu promptitudine faţă de limbajul sau de comportamentele neadecvate, inclusiv bullying, hărţuire sau discriminare;</w:t>
            </w:r>
          </w:p>
          <w:p w14:paraId="75E8AB58" w14:textId="77777777" w:rsidR="005D5A0F" w:rsidRPr="00854CE7" w:rsidRDefault="005D5A0F" w:rsidP="0022331F">
            <w:pPr>
              <w:pStyle w:val="NormalWeb"/>
              <w:ind w:left="142" w:right="86"/>
              <w:rPr>
                <w:sz w:val="22"/>
                <w:szCs w:val="22"/>
              </w:rPr>
            </w:pPr>
            <w:r w:rsidRPr="00854CE7">
              <w:rPr>
                <w:rStyle w:val="rvts81"/>
                <w:rFonts w:eastAsiaTheme="majorEastAsia"/>
                <w:sz w:val="22"/>
                <w:szCs w:val="22"/>
              </w:rPr>
              <w:t>• Urmăreşte obţinerea unor rezultate constructive în cadrul discuţiilor, formulează diverse premise/presupuneri spre a fi discutate, însă rămâne dispus să ajungă la o înţelegere atunci când acest lucru este benefic pentru progres/deblocarea unei situaţii.</w:t>
            </w:r>
          </w:p>
        </w:tc>
      </w:tr>
    </w:tbl>
    <w:p w14:paraId="1A48BFF6" w14:textId="77777777" w:rsidR="00FB12FE" w:rsidRPr="00854CE7" w:rsidRDefault="00FB12FE" w:rsidP="0022331F">
      <w:pPr>
        <w:pStyle w:val="NormalWeb"/>
        <w:rPr>
          <w:rStyle w:val="rvts81"/>
          <w:rFonts w:eastAsiaTheme="majorEastAsia"/>
        </w:rPr>
      </w:pPr>
    </w:p>
    <w:p w14:paraId="7386459B" w14:textId="77777777" w:rsidR="005D5A0F" w:rsidRPr="00854CE7" w:rsidRDefault="005D5A0F" w:rsidP="0022331F">
      <w:pPr>
        <w:pStyle w:val="NormalWeb"/>
      </w:pPr>
      <w:r w:rsidRPr="00854CE7">
        <w:rPr>
          <w:rStyle w:val="rvts81"/>
          <w:rFonts w:eastAsiaTheme="majorEastAsia"/>
        </w:rPr>
        <w:t>c. Categorie de competenţe generale responsabilitate socială</w:t>
      </w:r>
    </w:p>
    <w:tbl>
      <w:tblPr>
        <w:tblW w:w="14734"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332"/>
        <w:gridCol w:w="1775"/>
        <w:gridCol w:w="1493"/>
        <w:gridCol w:w="1865"/>
        <w:gridCol w:w="2367"/>
        <w:gridCol w:w="5902"/>
      </w:tblGrid>
      <w:tr w:rsidR="007E52F4" w:rsidRPr="00854CE7" w14:paraId="72A6EE17" w14:textId="77777777" w:rsidTr="00CC7DB4">
        <w:tc>
          <w:tcPr>
            <w:tcW w:w="1332" w:type="dxa"/>
            <w:tcBorders>
              <w:top w:val="single" w:sz="6" w:space="0" w:color="000000"/>
              <w:left w:val="single" w:sz="6" w:space="0" w:color="000000"/>
              <w:bottom w:val="single" w:sz="6" w:space="0" w:color="000000"/>
              <w:right w:val="single" w:sz="6" w:space="0" w:color="000000"/>
            </w:tcBorders>
            <w:hideMark/>
          </w:tcPr>
          <w:p w14:paraId="01294D8A" w14:textId="77777777" w:rsidR="005D5A0F" w:rsidRPr="00854CE7" w:rsidRDefault="005D5A0F" w:rsidP="0022331F">
            <w:pPr>
              <w:pStyle w:val="rvps1"/>
              <w:ind w:left="142" w:right="87" w:hanging="8"/>
              <w:rPr>
                <w:sz w:val="22"/>
                <w:szCs w:val="22"/>
              </w:rPr>
            </w:pPr>
            <w:r w:rsidRPr="00854CE7">
              <w:rPr>
                <w:rStyle w:val="rvts81"/>
                <w:sz w:val="22"/>
                <w:szCs w:val="22"/>
              </w:rPr>
              <w:t>Competenţă generală</w:t>
            </w:r>
          </w:p>
        </w:tc>
        <w:tc>
          <w:tcPr>
            <w:tcW w:w="1775" w:type="dxa"/>
            <w:tcBorders>
              <w:top w:val="single" w:sz="6" w:space="0" w:color="000000"/>
              <w:left w:val="single" w:sz="6" w:space="0" w:color="000000"/>
              <w:bottom w:val="single" w:sz="6" w:space="0" w:color="000000"/>
              <w:right w:val="single" w:sz="6" w:space="0" w:color="000000"/>
            </w:tcBorders>
            <w:hideMark/>
          </w:tcPr>
          <w:p w14:paraId="28904EEC" w14:textId="77777777" w:rsidR="005D5A0F" w:rsidRPr="00854CE7" w:rsidRDefault="005D5A0F" w:rsidP="0022331F">
            <w:pPr>
              <w:pStyle w:val="rvps1"/>
              <w:ind w:left="142" w:right="87" w:hanging="8"/>
              <w:rPr>
                <w:sz w:val="22"/>
                <w:szCs w:val="22"/>
              </w:rPr>
            </w:pPr>
            <w:r w:rsidRPr="00854CE7">
              <w:rPr>
                <w:rStyle w:val="rvts81"/>
                <w:sz w:val="22"/>
                <w:szCs w:val="22"/>
              </w:rPr>
              <w:t>Subcompetenţă</w:t>
            </w:r>
          </w:p>
        </w:tc>
        <w:tc>
          <w:tcPr>
            <w:tcW w:w="1493" w:type="dxa"/>
            <w:tcBorders>
              <w:top w:val="single" w:sz="6" w:space="0" w:color="000000"/>
              <w:left w:val="single" w:sz="6" w:space="0" w:color="000000"/>
              <w:bottom w:val="single" w:sz="6" w:space="0" w:color="000000"/>
              <w:right w:val="single" w:sz="6" w:space="0" w:color="000000"/>
            </w:tcBorders>
            <w:hideMark/>
          </w:tcPr>
          <w:p w14:paraId="43307885" w14:textId="77777777" w:rsidR="005D5A0F" w:rsidRPr="00854CE7" w:rsidRDefault="005D5A0F" w:rsidP="0022331F">
            <w:pPr>
              <w:pStyle w:val="rvps1"/>
              <w:ind w:left="142" w:right="87" w:hanging="8"/>
              <w:rPr>
                <w:sz w:val="22"/>
                <w:szCs w:val="22"/>
              </w:rPr>
            </w:pPr>
            <w:r w:rsidRPr="00854CE7">
              <w:rPr>
                <w:rStyle w:val="rvts81"/>
                <w:sz w:val="22"/>
                <w:szCs w:val="22"/>
              </w:rPr>
              <w:t>Nivelul de complexitate al competenţei generale</w:t>
            </w:r>
          </w:p>
        </w:tc>
        <w:tc>
          <w:tcPr>
            <w:tcW w:w="1865" w:type="dxa"/>
            <w:tcBorders>
              <w:top w:val="single" w:sz="6" w:space="0" w:color="000000"/>
              <w:left w:val="single" w:sz="6" w:space="0" w:color="000000"/>
              <w:bottom w:val="single" w:sz="6" w:space="0" w:color="000000"/>
              <w:right w:val="single" w:sz="6" w:space="0" w:color="000000"/>
            </w:tcBorders>
            <w:hideMark/>
          </w:tcPr>
          <w:p w14:paraId="358C61EB" w14:textId="77777777" w:rsidR="005D5A0F" w:rsidRPr="00854CE7" w:rsidRDefault="005D5A0F" w:rsidP="0022331F">
            <w:pPr>
              <w:pStyle w:val="rvps1"/>
              <w:ind w:left="142" w:right="87" w:hanging="8"/>
              <w:rPr>
                <w:sz w:val="22"/>
                <w:szCs w:val="22"/>
              </w:rPr>
            </w:pPr>
            <w:r w:rsidRPr="00854CE7">
              <w:rPr>
                <w:rStyle w:val="rvts81"/>
                <w:sz w:val="22"/>
                <w:szCs w:val="22"/>
              </w:rPr>
              <w:t>Categoria de funcţii publice căreia i se aplică</w:t>
            </w:r>
          </w:p>
        </w:tc>
        <w:tc>
          <w:tcPr>
            <w:tcW w:w="2367" w:type="dxa"/>
            <w:tcBorders>
              <w:top w:val="single" w:sz="6" w:space="0" w:color="000000"/>
              <w:left w:val="single" w:sz="6" w:space="0" w:color="000000"/>
              <w:bottom w:val="single" w:sz="6" w:space="0" w:color="000000"/>
              <w:right w:val="single" w:sz="6" w:space="0" w:color="000000"/>
            </w:tcBorders>
            <w:hideMark/>
          </w:tcPr>
          <w:p w14:paraId="65953D33" w14:textId="77777777" w:rsidR="005D5A0F" w:rsidRPr="00854CE7" w:rsidRDefault="005D5A0F" w:rsidP="0022331F">
            <w:pPr>
              <w:pStyle w:val="rvps1"/>
              <w:ind w:left="142" w:right="87" w:hanging="8"/>
              <w:rPr>
                <w:sz w:val="22"/>
                <w:szCs w:val="22"/>
              </w:rPr>
            </w:pPr>
            <w:r w:rsidRPr="00854CE7">
              <w:rPr>
                <w:rStyle w:val="rvts81"/>
                <w:sz w:val="22"/>
                <w:szCs w:val="22"/>
              </w:rPr>
              <w:t>Descriptor</w:t>
            </w:r>
          </w:p>
        </w:tc>
        <w:tc>
          <w:tcPr>
            <w:tcW w:w="5902" w:type="dxa"/>
            <w:tcBorders>
              <w:top w:val="single" w:sz="6" w:space="0" w:color="000000"/>
              <w:left w:val="single" w:sz="6" w:space="0" w:color="000000"/>
              <w:bottom w:val="single" w:sz="6" w:space="0" w:color="000000"/>
              <w:right w:val="single" w:sz="6" w:space="0" w:color="000000"/>
            </w:tcBorders>
            <w:hideMark/>
          </w:tcPr>
          <w:p w14:paraId="2959BCA6" w14:textId="77777777" w:rsidR="005D5A0F" w:rsidRPr="00854CE7" w:rsidRDefault="005D5A0F" w:rsidP="0022331F">
            <w:pPr>
              <w:pStyle w:val="rvps1"/>
              <w:ind w:left="142" w:right="87" w:hanging="8"/>
              <w:rPr>
                <w:sz w:val="22"/>
                <w:szCs w:val="22"/>
              </w:rPr>
            </w:pPr>
            <w:r w:rsidRPr="00854CE7">
              <w:rPr>
                <w:rStyle w:val="rvts81"/>
                <w:sz w:val="22"/>
                <w:szCs w:val="22"/>
              </w:rPr>
              <w:t>Indicatori comportamentali</w:t>
            </w:r>
          </w:p>
        </w:tc>
      </w:tr>
      <w:tr w:rsidR="007E52F4" w:rsidRPr="00854CE7" w14:paraId="34A763CC" w14:textId="77777777" w:rsidTr="00CC7DB4">
        <w:tc>
          <w:tcPr>
            <w:tcW w:w="1332" w:type="dxa"/>
            <w:tcBorders>
              <w:top w:val="single" w:sz="6" w:space="0" w:color="000000"/>
              <w:left w:val="single" w:sz="6" w:space="0" w:color="000000"/>
              <w:bottom w:val="nil"/>
              <w:right w:val="single" w:sz="6" w:space="0" w:color="000000"/>
            </w:tcBorders>
            <w:hideMark/>
          </w:tcPr>
          <w:p w14:paraId="0908D4A1"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Orientare către cetăţean</w:t>
            </w:r>
          </w:p>
        </w:tc>
        <w:tc>
          <w:tcPr>
            <w:tcW w:w="1775" w:type="dxa"/>
            <w:tcBorders>
              <w:top w:val="single" w:sz="6" w:space="0" w:color="000000"/>
              <w:left w:val="single" w:sz="6" w:space="0" w:color="000000"/>
              <w:bottom w:val="nil"/>
              <w:right w:val="single" w:sz="6" w:space="0" w:color="000000"/>
            </w:tcBorders>
            <w:hideMark/>
          </w:tcPr>
          <w:p w14:paraId="32D1EA19" w14:textId="77777777" w:rsidR="005D5A0F" w:rsidRPr="00854CE7" w:rsidRDefault="005D5A0F" w:rsidP="0022331F">
            <w:pPr>
              <w:pStyle w:val="rvps1"/>
              <w:ind w:left="142" w:right="87" w:hanging="8"/>
              <w:rPr>
                <w:sz w:val="22"/>
                <w:szCs w:val="22"/>
              </w:rPr>
            </w:pPr>
            <w:r w:rsidRPr="00854CE7">
              <w:rPr>
                <w:rStyle w:val="rvts81"/>
                <w:sz w:val="22"/>
                <w:szCs w:val="22"/>
              </w:rPr>
              <w:t>-</w:t>
            </w:r>
          </w:p>
        </w:tc>
        <w:tc>
          <w:tcPr>
            <w:tcW w:w="1493" w:type="dxa"/>
            <w:tcBorders>
              <w:top w:val="single" w:sz="6" w:space="0" w:color="000000"/>
              <w:left w:val="single" w:sz="6" w:space="0" w:color="000000"/>
              <w:bottom w:val="single" w:sz="6" w:space="0" w:color="000000"/>
              <w:right w:val="single" w:sz="6" w:space="0" w:color="000000"/>
            </w:tcBorders>
            <w:hideMark/>
          </w:tcPr>
          <w:p w14:paraId="3A0E911B"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Elementar</w:t>
            </w:r>
          </w:p>
        </w:tc>
        <w:tc>
          <w:tcPr>
            <w:tcW w:w="1865" w:type="dxa"/>
            <w:tcBorders>
              <w:top w:val="single" w:sz="6" w:space="0" w:color="000000"/>
              <w:left w:val="single" w:sz="6" w:space="0" w:color="000000"/>
              <w:bottom w:val="single" w:sz="6" w:space="0" w:color="000000"/>
              <w:right w:val="single" w:sz="6" w:space="0" w:color="000000"/>
            </w:tcBorders>
            <w:hideMark/>
          </w:tcPr>
          <w:p w14:paraId="5BE19259"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Funcţii publice de execuţie, grad profesional debutant şi asistent</w:t>
            </w:r>
          </w:p>
        </w:tc>
        <w:tc>
          <w:tcPr>
            <w:tcW w:w="2367" w:type="dxa"/>
            <w:vMerge w:val="restart"/>
            <w:tcBorders>
              <w:top w:val="single" w:sz="6" w:space="0" w:color="000000"/>
              <w:left w:val="single" w:sz="6" w:space="0" w:color="000000"/>
              <w:bottom w:val="single" w:sz="6" w:space="0" w:color="000000"/>
              <w:right w:val="single" w:sz="6" w:space="0" w:color="000000"/>
            </w:tcBorders>
            <w:hideMark/>
          </w:tcPr>
          <w:p w14:paraId="77B83C7E"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Capacitatea de a acţiona în interesul cetăţenilor, utilizând în mod eficient resursele instituţiei, precum şi de a demonstra responsabilitate civică şi dedicare pentru funcţia publică</w:t>
            </w:r>
          </w:p>
        </w:tc>
        <w:tc>
          <w:tcPr>
            <w:tcW w:w="5902" w:type="dxa"/>
            <w:tcBorders>
              <w:top w:val="single" w:sz="6" w:space="0" w:color="000000"/>
              <w:left w:val="single" w:sz="6" w:space="0" w:color="000000"/>
              <w:bottom w:val="single" w:sz="6" w:space="0" w:color="000000"/>
              <w:right w:val="single" w:sz="6" w:space="0" w:color="000000"/>
            </w:tcBorders>
            <w:hideMark/>
          </w:tcPr>
          <w:p w14:paraId="71F597A5"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Lucrează eficient cu cetăţenii sau cu alte persoane cu care intră în contact;</w:t>
            </w:r>
          </w:p>
          <w:p w14:paraId="75C7881A"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Prioritizează sarcinile cu impact ridicat asupra nevoilor cetăţenilor;</w:t>
            </w:r>
          </w:p>
          <w:p w14:paraId="02BD54B2"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Îşi monitorizează propria activitate ţinând cont de interesul legitim public;</w:t>
            </w:r>
          </w:p>
          <w:p w14:paraId="3466DEE5"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Tratează reclamaţiile cetăţenilor cu seriozitate, caută soluţii rapide şi proactive pentru a le rezolva;</w:t>
            </w:r>
          </w:p>
          <w:p w14:paraId="6981D3CE"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lastRenderedPageBreak/>
              <w:t>• Îşi verifică activitatea pentru a elimina erorile care ar putea avea un impact asupra gradului de mulţumire al cetăţenilor.</w:t>
            </w:r>
          </w:p>
        </w:tc>
      </w:tr>
      <w:tr w:rsidR="007E52F4" w:rsidRPr="00854CE7" w14:paraId="48398114" w14:textId="77777777" w:rsidTr="00CC7DB4">
        <w:tc>
          <w:tcPr>
            <w:tcW w:w="1332" w:type="dxa"/>
            <w:tcBorders>
              <w:top w:val="nil"/>
              <w:left w:val="single" w:sz="6" w:space="0" w:color="000000"/>
              <w:bottom w:val="nil"/>
              <w:right w:val="single" w:sz="6" w:space="0" w:color="000000"/>
            </w:tcBorders>
            <w:hideMark/>
          </w:tcPr>
          <w:p w14:paraId="14AC5A69" w14:textId="77777777" w:rsidR="005D5A0F" w:rsidRPr="00854CE7" w:rsidRDefault="005D5A0F" w:rsidP="0022331F">
            <w:pPr>
              <w:pStyle w:val="NormalWeb"/>
              <w:ind w:left="142" w:right="87" w:hanging="8"/>
              <w:rPr>
                <w:sz w:val="22"/>
                <w:szCs w:val="22"/>
              </w:rPr>
            </w:pPr>
          </w:p>
        </w:tc>
        <w:tc>
          <w:tcPr>
            <w:tcW w:w="1775" w:type="dxa"/>
            <w:tcBorders>
              <w:top w:val="nil"/>
              <w:left w:val="single" w:sz="6" w:space="0" w:color="000000"/>
              <w:bottom w:val="single" w:sz="6" w:space="0" w:color="000000"/>
              <w:right w:val="single" w:sz="6" w:space="0" w:color="000000"/>
            </w:tcBorders>
            <w:hideMark/>
          </w:tcPr>
          <w:p w14:paraId="331524B2" w14:textId="77777777" w:rsidR="005D5A0F" w:rsidRPr="00854CE7" w:rsidRDefault="005D5A0F" w:rsidP="0022331F">
            <w:pPr>
              <w:pStyle w:val="NormalWeb"/>
              <w:ind w:left="142" w:right="87" w:hanging="8"/>
              <w:rPr>
                <w:sz w:val="22"/>
                <w:szCs w:val="22"/>
              </w:rPr>
            </w:pPr>
          </w:p>
        </w:tc>
        <w:tc>
          <w:tcPr>
            <w:tcW w:w="1493" w:type="dxa"/>
            <w:tcBorders>
              <w:top w:val="single" w:sz="6" w:space="0" w:color="000000"/>
              <w:left w:val="single" w:sz="6" w:space="0" w:color="000000"/>
              <w:bottom w:val="single" w:sz="6" w:space="0" w:color="000000"/>
              <w:right w:val="single" w:sz="6" w:space="0" w:color="000000"/>
            </w:tcBorders>
            <w:hideMark/>
          </w:tcPr>
          <w:p w14:paraId="4D2D7D21"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Operaţional</w:t>
            </w:r>
          </w:p>
        </w:tc>
        <w:tc>
          <w:tcPr>
            <w:tcW w:w="1865" w:type="dxa"/>
            <w:tcBorders>
              <w:top w:val="single" w:sz="6" w:space="0" w:color="000000"/>
              <w:left w:val="single" w:sz="6" w:space="0" w:color="000000"/>
              <w:bottom w:val="single" w:sz="6" w:space="0" w:color="000000"/>
              <w:right w:val="single" w:sz="6" w:space="0" w:color="000000"/>
            </w:tcBorders>
            <w:hideMark/>
          </w:tcPr>
          <w:p w14:paraId="0B00E660" w14:textId="3C92A7F3" w:rsidR="00CC7DB4" w:rsidRPr="00854CE7" w:rsidRDefault="005D5A0F" w:rsidP="0022331F">
            <w:pPr>
              <w:pStyle w:val="NormalWeb"/>
              <w:ind w:left="142" w:right="87" w:hanging="8"/>
              <w:rPr>
                <w:sz w:val="22"/>
                <w:szCs w:val="22"/>
              </w:rPr>
            </w:pPr>
            <w:r w:rsidRPr="00854CE7">
              <w:rPr>
                <w:rStyle w:val="rvts81"/>
                <w:rFonts w:eastAsiaTheme="majorEastAsia"/>
                <w:sz w:val="22"/>
                <w:szCs w:val="22"/>
              </w:rPr>
              <w:t>Funcţii publice de execu</w:t>
            </w:r>
            <w:r w:rsidR="00CC7DB4" w:rsidRPr="00854CE7">
              <w:rPr>
                <w:rStyle w:val="rvts81"/>
                <w:rFonts w:eastAsiaTheme="majorEastAsia"/>
                <w:sz w:val="22"/>
                <w:szCs w:val="22"/>
              </w:rPr>
              <w:t xml:space="preserve">ţie, grad profesional principal, </w:t>
            </w:r>
            <w:r w:rsidRPr="00854CE7">
              <w:rPr>
                <w:rStyle w:val="rvts81"/>
                <w:rFonts w:eastAsiaTheme="majorEastAsia"/>
                <w:sz w:val="22"/>
                <w:szCs w:val="22"/>
              </w:rPr>
              <w:t>superior</w:t>
            </w:r>
            <w:r w:rsidR="00CC7DB4" w:rsidRPr="00854CE7">
              <w:rPr>
                <w:rStyle w:val="rvts81"/>
                <w:rFonts w:eastAsiaTheme="majorEastAsia"/>
                <w:sz w:val="22"/>
                <w:szCs w:val="22"/>
              </w:rPr>
              <w:t xml:space="preserve"> și grad profesional superior nivelurile 2-4</w:t>
            </w:r>
          </w:p>
          <w:p w14:paraId="65264B3B" w14:textId="7FA228B7" w:rsidR="005D5A0F" w:rsidRPr="00854CE7" w:rsidRDefault="005D5A0F" w:rsidP="0022331F">
            <w:pPr>
              <w:pStyle w:val="NormalWeb"/>
              <w:ind w:left="142" w:right="87" w:hanging="8"/>
              <w:rPr>
                <w:sz w:val="22"/>
                <w:szCs w:val="22"/>
              </w:rPr>
            </w:pPr>
          </w:p>
          <w:p w14:paraId="0920F406"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Funcția publică de conducere de şef serviciu</w:t>
            </w:r>
            <w:r w:rsidRPr="00854CE7" w:rsidDel="00914801">
              <w:rPr>
                <w:rStyle w:val="rvts81"/>
                <w:rFonts w:eastAsiaTheme="majorEastAsia"/>
                <w:sz w:val="22"/>
                <w:szCs w:val="22"/>
              </w:rPr>
              <w:t xml:space="preserve"> </w:t>
            </w:r>
            <w:r w:rsidRPr="00854CE7">
              <w:rPr>
                <w:rStyle w:val="rvts81"/>
                <w:rFonts w:eastAsiaTheme="majorEastAsia"/>
                <w:sz w:val="22"/>
                <w:szCs w:val="22"/>
              </w:rPr>
              <w:t>şi funcţii publice specifice asimilate acesteia</w:t>
            </w:r>
          </w:p>
        </w:tc>
        <w:tc>
          <w:tcPr>
            <w:tcW w:w="0" w:type="auto"/>
            <w:vMerge/>
            <w:tcBorders>
              <w:top w:val="single" w:sz="6" w:space="0" w:color="000000"/>
              <w:left w:val="single" w:sz="6" w:space="0" w:color="000000"/>
              <w:bottom w:val="single" w:sz="6" w:space="0" w:color="000000"/>
              <w:right w:val="single" w:sz="6" w:space="0" w:color="000000"/>
            </w:tcBorders>
            <w:hideMark/>
          </w:tcPr>
          <w:p w14:paraId="503E38A2" w14:textId="77777777" w:rsidR="005D5A0F" w:rsidRPr="00854CE7" w:rsidRDefault="005D5A0F" w:rsidP="0022331F">
            <w:pPr>
              <w:ind w:left="142" w:right="87" w:hanging="8"/>
              <w:rPr>
                <w:sz w:val="22"/>
                <w:szCs w:val="22"/>
              </w:rPr>
            </w:pPr>
          </w:p>
        </w:tc>
        <w:tc>
          <w:tcPr>
            <w:tcW w:w="5902" w:type="dxa"/>
            <w:tcBorders>
              <w:top w:val="single" w:sz="6" w:space="0" w:color="000000"/>
              <w:left w:val="single" w:sz="6" w:space="0" w:color="000000"/>
              <w:bottom w:val="single" w:sz="6" w:space="0" w:color="000000"/>
              <w:right w:val="single" w:sz="6" w:space="0" w:color="000000"/>
            </w:tcBorders>
            <w:hideMark/>
          </w:tcPr>
          <w:p w14:paraId="7E0F905D"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Acţionează pentru a anticipa şi a identifica nevoile cetăţenilor;</w:t>
            </w:r>
          </w:p>
          <w:p w14:paraId="3622471B"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Protejează interesele cetăţenilor atunci când iniţiază noi măsuri şi activităţi;</w:t>
            </w:r>
          </w:p>
          <w:p w14:paraId="5C0EB272"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Identifică nevoile cetăţenilor care se pot rezolva direct sau indirect prin propriile sale acţiuni sau comportamente;</w:t>
            </w:r>
          </w:p>
          <w:p w14:paraId="3AE09EE0"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Caută în mod proactiv să vină în întâmpinarea aşteptărilor şi cerinţelor cetăţenilor;</w:t>
            </w:r>
          </w:p>
          <w:p w14:paraId="563BBA96"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Stabileşte şi dă curs unor standarde ridicate de calitate în munca sa;</w:t>
            </w:r>
          </w:p>
          <w:p w14:paraId="4C71E3B5"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Ţine cont de nevoile, problemele şi valorile cetăţenilor atunci când ia decizii.</w:t>
            </w:r>
          </w:p>
        </w:tc>
      </w:tr>
      <w:tr w:rsidR="007E52F4" w:rsidRPr="00854CE7" w14:paraId="7D98DB60" w14:textId="77777777" w:rsidTr="00CC7DB4">
        <w:tc>
          <w:tcPr>
            <w:tcW w:w="1332" w:type="dxa"/>
            <w:tcBorders>
              <w:top w:val="nil"/>
              <w:left w:val="single" w:sz="6" w:space="0" w:color="000000"/>
              <w:bottom w:val="nil"/>
              <w:right w:val="single" w:sz="6" w:space="0" w:color="000000"/>
            </w:tcBorders>
          </w:tcPr>
          <w:p w14:paraId="4432C332" w14:textId="77777777" w:rsidR="005D5A0F" w:rsidRPr="00854CE7" w:rsidRDefault="005D5A0F" w:rsidP="0022331F">
            <w:pPr>
              <w:pStyle w:val="NormalWeb"/>
              <w:ind w:left="142" w:right="87" w:hanging="8"/>
              <w:rPr>
                <w:sz w:val="22"/>
                <w:szCs w:val="22"/>
              </w:rPr>
            </w:pPr>
          </w:p>
        </w:tc>
        <w:tc>
          <w:tcPr>
            <w:tcW w:w="1775" w:type="dxa"/>
            <w:tcBorders>
              <w:top w:val="single" w:sz="6" w:space="0" w:color="000000"/>
              <w:left w:val="single" w:sz="6" w:space="0" w:color="000000"/>
              <w:bottom w:val="single" w:sz="6" w:space="0" w:color="000000"/>
              <w:right w:val="single" w:sz="6" w:space="0" w:color="000000"/>
            </w:tcBorders>
          </w:tcPr>
          <w:p w14:paraId="6A771C32" w14:textId="77777777" w:rsidR="005D5A0F" w:rsidRPr="00854CE7" w:rsidRDefault="005D5A0F" w:rsidP="0022331F">
            <w:pPr>
              <w:pStyle w:val="NormalWeb"/>
              <w:ind w:left="142" w:right="87" w:hanging="8"/>
              <w:rPr>
                <w:rStyle w:val="rvts81"/>
                <w:rFonts w:eastAsiaTheme="majorEastAsia"/>
                <w:sz w:val="22"/>
                <w:szCs w:val="22"/>
              </w:rPr>
            </w:pPr>
            <w:r w:rsidRPr="00854CE7">
              <w:rPr>
                <w:rStyle w:val="rvts81"/>
                <w:rFonts w:eastAsiaTheme="majorEastAsia"/>
                <w:sz w:val="22"/>
                <w:szCs w:val="22"/>
              </w:rPr>
              <w:t>Adaptare la contextul politic</w:t>
            </w:r>
          </w:p>
        </w:tc>
        <w:tc>
          <w:tcPr>
            <w:tcW w:w="1493" w:type="dxa"/>
            <w:tcBorders>
              <w:top w:val="single" w:sz="6" w:space="0" w:color="000000"/>
              <w:left w:val="single" w:sz="6" w:space="0" w:color="000000"/>
              <w:bottom w:val="single" w:sz="6" w:space="0" w:color="000000"/>
              <w:right w:val="single" w:sz="6" w:space="0" w:color="000000"/>
            </w:tcBorders>
          </w:tcPr>
          <w:p w14:paraId="76818B7E" w14:textId="77777777" w:rsidR="005D5A0F" w:rsidRPr="00854CE7" w:rsidRDefault="005D5A0F" w:rsidP="0022331F">
            <w:pPr>
              <w:pStyle w:val="NormalWeb"/>
              <w:ind w:left="142" w:right="87" w:hanging="8"/>
              <w:rPr>
                <w:rStyle w:val="rvts81"/>
                <w:rFonts w:eastAsiaTheme="majorEastAsia"/>
                <w:sz w:val="22"/>
                <w:szCs w:val="22"/>
              </w:rPr>
            </w:pPr>
            <w:r w:rsidRPr="00854CE7">
              <w:rPr>
                <w:rStyle w:val="rvts81"/>
                <w:rFonts w:eastAsiaTheme="majorEastAsia"/>
                <w:sz w:val="22"/>
                <w:szCs w:val="22"/>
              </w:rPr>
              <w:t>Extins</w:t>
            </w:r>
          </w:p>
        </w:tc>
        <w:tc>
          <w:tcPr>
            <w:tcW w:w="1865" w:type="dxa"/>
            <w:tcBorders>
              <w:top w:val="single" w:sz="6" w:space="0" w:color="000000"/>
              <w:left w:val="single" w:sz="6" w:space="0" w:color="000000"/>
              <w:bottom w:val="single" w:sz="6" w:space="0" w:color="000000"/>
              <w:right w:val="single" w:sz="6" w:space="0" w:color="000000"/>
            </w:tcBorders>
          </w:tcPr>
          <w:p w14:paraId="62D15F1A"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Funcţii publice de conducere de:</w:t>
            </w:r>
          </w:p>
          <w:p w14:paraId="153A4BE1"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Director general/ director general adjunct,</w:t>
            </w:r>
          </w:p>
          <w:p w14:paraId="787DABA2"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Director/director adjunct,</w:t>
            </w:r>
          </w:p>
          <w:p w14:paraId="082E6F33" w14:textId="77777777" w:rsidR="005D5A0F" w:rsidRPr="00854CE7" w:rsidRDefault="005D5A0F" w:rsidP="0022331F">
            <w:pPr>
              <w:pStyle w:val="NormalWeb"/>
              <w:ind w:left="142" w:right="87" w:hanging="8"/>
              <w:rPr>
                <w:rStyle w:val="rvts81"/>
                <w:rFonts w:eastAsiaTheme="majorEastAsia"/>
                <w:sz w:val="22"/>
                <w:szCs w:val="22"/>
              </w:rPr>
            </w:pPr>
            <w:r w:rsidRPr="00854CE7">
              <w:rPr>
                <w:rStyle w:val="rvts81"/>
                <w:rFonts w:eastAsiaTheme="majorEastAsia"/>
                <w:sz w:val="22"/>
                <w:szCs w:val="22"/>
              </w:rPr>
              <w:t>Director executiv/ director executiv adjunct şi funcţii publice specifice asimilate acestora</w:t>
            </w:r>
          </w:p>
        </w:tc>
        <w:tc>
          <w:tcPr>
            <w:tcW w:w="2367" w:type="dxa"/>
            <w:tcBorders>
              <w:top w:val="single" w:sz="6" w:space="0" w:color="000000"/>
              <w:left w:val="single" w:sz="6" w:space="0" w:color="000000"/>
              <w:bottom w:val="single" w:sz="6" w:space="0" w:color="000000"/>
              <w:right w:val="single" w:sz="6" w:space="0" w:color="000000"/>
            </w:tcBorders>
          </w:tcPr>
          <w:p w14:paraId="786CA90D" w14:textId="77777777" w:rsidR="005D5A0F" w:rsidRPr="00854CE7" w:rsidRDefault="005D5A0F" w:rsidP="0022331F">
            <w:pPr>
              <w:pStyle w:val="NormalWeb"/>
              <w:ind w:left="142" w:right="87" w:hanging="8"/>
              <w:rPr>
                <w:rStyle w:val="rvts81"/>
                <w:rFonts w:eastAsiaTheme="majorEastAsia"/>
                <w:sz w:val="22"/>
                <w:szCs w:val="22"/>
              </w:rPr>
            </w:pPr>
            <w:r w:rsidRPr="00854CE7">
              <w:rPr>
                <w:rStyle w:val="rvts81"/>
                <w:rFonts w:eastAsiaTheme="majorEastAsia"/>
                <w:sz w:val="22"/>
                <w:szCs w:val="22"/>
              </w:rPr>
              <w:t>Subcompetenţa de a demonstra încredere, de a relaţiona cu persoane indiferent de nivelul ierarhic al acestora, atât în cadrul instituţiei publice cât şi în afara acesteia, prin adaptarea la realitatea politică având în vedere integritatea şi interesele cetăţenilor.</w:t>
            </w:r>
          </w:p>
        </w:tc>
        <w:tc>
          <w:tcPr>
            <w:tcW w:w="5902" w:type="dxa"/>
            <w:tcBorders>
              <w:top w:val="single" w:sz="6" w:space="0" w:color="000000"/>
              <w:left w:val="single" w:sz="6" w:space="0" w:color="000000"/>
              <w:bottom w:val="single" w:sz="6" w:space="0" w:color="000000"/>
              <w:right w:val="single" w:sz="6" w:space="0" w:color="000000"/>
            </w:tcBorders>
          </w:tcPr>
          <w:p w14:paraId="7B9E5A65"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Ia iniţiativa pentru a adapta sau a ajusta proceduri, politici, reglementări care au impact asupra interesului cetăţenilor;</w:t>
            </w:r>
          </w:p>
          <w:p w14:paraId="04FECC81"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Identifică momentul în care anumite probleme trebuie redirecţionate către alte autorităţi şi semnalează acest fapt funcţionarilor potriviţi;</w:t>
            </w:r>
          </w:p>
          <w:p w14:paraId="3DF8356C"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Oferă îndrumare cu privire la relaţiile dintre funcţii, rolurile şi responsabilităţile funcţiei publice şi ale sectorului public;</w:t>
            </w:r>
          </w:p>
          <w:p w14:paraId="762651CA"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Dezvoltă şi menţine relaţii interinstituţionale profesionale;</w:t>
            </w:r>
          </w:p>
          <w:p w14:paraId="371C9F41"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Îşi utilizează cunoştinţele dobândite în materia culturii instituţionale în procesul decizional şi înţelege profund impactul şi implicaţiile deciziilor sale;</w:t>
            </w:r>
          </w:p>
          <w:p w14:paraId="6016579A"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Înţelege în mod profund punctele sensibile existente la nivel instituţional şi al politicilor şi acţionează în consecinţă;</w:t>
            </w:r>
          </w:p>
          <w:p w14:paraId="542BAABA"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lastRenderedPageBreak/>
              <w:t>• Înţelege mediul politic, priorităţile de management, rolurile şi responsabilităţile angajaţilor, precum şi factorii externi care au impact asupra instituţiei;</w:t>
            </w:r>
          </w:p>
          <w:p w14:paraId="2A417E1C"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Adaptează abordările personale pentru a exercita o influenţă optimă, ţinând cont de atitudinile angajaţilor faţă de putere şi politică;</w:t>
            </w:r>
          </w:p>
          <w:p w14:paraId="2D8FB829" w14:textId="77777777" w:rsidR="005D5A0F" w:rsidRPr="00854CE7" w:rsidRDefault="005D5A0F" w:rsidP="0022331F">
            <w:pPr>
              <w:pStyle w:val="NormalWeb"/>
              <w:ind w:left="142" w:right="87" w:hanging="8"/>
              <w:rPr>
                <w:rStyle w:val="rvts81"/>
                <w:rFonts w:eastAsiaTheme="majorEastAsia"/>
                <w:sz w:val="22"/>
                <w:szCs w:val="22"/>
              </w:rPr>
            </w:pPr>
            <w:r w:rsidRPr="00854CE7">
              <w:rPr>
                <w:rStyle w:val="rvts81"/>
                <w:rFonts w:eastAsiaTheme="majorEastAsia"/>
                <w:sz w:val="22"/>
                <w:szCs w:val="22"/>
              </w:rPr>
              <w:t>• Acţionează cu preocupare pentru interesul cetăţeanului şi anticipează posibile consecinţe pe termen lung ale acţiunilor departamentului pe care îl coordonează.</w:t>
            </w:r>
          </w:p>
        </w:tc>
      </w:tr>
      <w:tr w:rsidR="005D5A0F" w:rsidRPr="00854CE7" w14:paraId="4B7A7621" w14:textId="77777777" w:rsidTr="00CC7DB4">
        <w:tc>
          <w:tcPr>
            <w:tcW w:w="1332" w:type="dxa"/>
            <w:tcBorders>
              <w:top w:val="nil"/>
              <w:left w:val="single" w:sz="6" w:space="0" w:color="000000"/>
              <w:bottom w:val="single" w:sz="6" w:space="0" w:color="000000"/>
              <w:right w:val="single" w:sz="6" w:space="0" w:color="000000"/>
            </w:tcBorders>
            <w:hideMark/>
          </w:tcPr>
          <w:p w14:paraId="6C24F3F3" w14:textId="77777777" w:rsidR="005D5A0F" w:rsidRPr="00854CE7" w:rsidRDefault="005D5A0F" w:rsidP="0022331F">
            <w:pPr>
              <w:pStyle w:val="NormalWeb"/>
              <w:ind w:left="142" w:right="87" w:hanging="8"/>
              <w:rPr>
                <w:sz w:val="22"/>
                <w:szCs w:val="22"/>
              </w:rPr>
            </w:pPr>
          </w:p>
        </w:tc>
        <w:tc>
          <w:tcPr>
            <w:tcW w:w="1775" w:type="dxa"/>
            <w:tcBorders>
              <w:top w:val="single" w:sz="6" w:space="0" w:color="000000"/>
              <w:left w:val="single" w:sz="6" w:space="0" w:color="000000"/>
              <w:bottom w:val="single" w:sz="6" w:space="0" w:color="000000"/>
              <w:right w:val="single" w:sz="6" w:space="0" w:color="000000"/>
            </w:tcBorders>
            <w:hideMark/>
          </w:tcPr>
          <w:p w14:paraId="60AF97B4"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Responsabilitate civică</w:t>
            </w:r>
          </w:p>
        </w:tc>
        <w:tc>
          <w:tcPr>
            <w:tcW w:w="1493" w:type="dxa"/>
            <w:tcBorders>
              <w:top w:val="single" w:sz="6" w:space="0" w:color="000000"/>
              <w:left w:val="single" w:sz="6" w:space="0" w:color="000000"/>
              <w:bottom w:val="single" w:sz="6" w:space="0" w:color="000000"/>
              <w:right w:val="single" w:sz="6" w:space="0" w:color="000000"/>
            </w:tcBorders>
            <w:hideMark/>
          </w:tcPr>
          <w:p w14:paraId="4B5BB9EB"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Strategic</w:t>
            </w:r>
          </w:p>
        </w:tc>
        <w:tc>
          <w:tcPr>
            <w:tcW w:w="1865" w:type="dxa"/>
            <w:tcBorders>
              <w:top w:val="single" w:sz="6" w:space="0" w:color="000000"/>
              <w:left w:val="single" w:sz="6" w:space="0" w:color="000000"/>
              <w:bottom w:val="single" w:sz="6" w:space="0" w:color="000000"/>
              <w:right w:val="single" w:sz="6" w:space="0" w:color="000000"/>
            </w:tcBorders>
            <w:hideMark/>
          </w:tcPr>
          <w:p w14:paraId="18F84AEF"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Funcţii publice din categoria înalţilor funcţionari publici</w:t>
            </w:r>
          </w:p>
        </w:tc>
        <w:tc>
          <w:tcPr>
            <w:tcW w:w="2367" w:type="dxa"/>
            <w:tcBorders>
              <w:top w:val="single" w:sz="6" w:space="0" w:color="000000"/>
              <w:left w:val="single" w:sz="6" w:space="0" w:color="000000"/>
              <w:bottom w:val="single" w:sz="6" w:space="0" w:color="000000"/>
              <w:right w:val="single" w:sz="6" w:space="0" w:color="000000"/>
            </w:tcBorders>
            <w:hideMark/>
          </w:tcPr>
          <w:p w14:paraId="085F6F25"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Subcompetenţa de a avea în vedere interesul public, asigurându-se că acţiunile instituţiei publice răspund nevoilor publice; alinierea obiectivelor şi practicilor organizaţionale cu interesele publice.</w:t>
            </w:r>
          </w:p>
        </w:tc>
        <w:tc>
          <w:tcPr>
            <w:tcW w:w="5902" w:type="dxa"/>
            <w:tcBorders>
              <w:top w:val="single" w:sz="6" w:space="0" w:color="000000"/>
              <w:left w:val="single" w:sz="6" w:space="0" w:color="000000"/>
              <w:bottom w:val="single" w:sz="6" w:space="0" w:color="000000"/>
              <w:right w:val="single" w:sz="6" w:space="0" w:color="000000"/>
            </w:tcBorders>
            <w:hideMark/>
          </w:tcPr>
          <w:p w14:paraId="50379A62"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Elaborează şi dezvoltă programe pentru a aborda cerinţele esenţiale ale comunităţii;</w:t>
            </w:r>
          </w:p>
          <w:p w14:paraId="002A876F"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Analizează în mod regulat politicile şi procedurile instituţiei publice pentru a se asigura că acestea corespund nevoilor publice;</w:t>
            </w:r>
          </w:p>
          <w:p w14:paraId="7A9A5B07"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Se asigură că toţi participanţii la procesul decizional înţeleg pe deplin rezultatele necesare în vederea atingerii interesului public şi articulează impactul pe care calitatea serviciului, securitatea şi comunicarea îl au asupra instituţiei publice;</w:t>
            </w:r>
          </w:p>
          <w:p w14:paraId="0EA3141B"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Cultivă relaţii cu părţile implicate din comunitate pentru a valida utilitatea acţiunilor şi serviciilor propuse;</w:t>
            </w:r>
          </w:p>
          <w:p w14:paraId="21471BB7"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Propune noi politici şi susţine modernizarea celor vechi prin includerea mai multor perspective asupra unei probleme şi utilizează tehnici de prognozare pentru a testa diferite scenarii;</w:t>
            </w:r>
          </w:p>
          <w:p w14:paraId="3FFEEF08"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Elaborează proiecte de politici flexibile, care au capacitatea să absoarbă şi să asigure pregătirea şi recuperarea pentru evenimentele neprevăzute din viitor;</w:t>
            </w:r>
          </w:p>
          <w:p w14:paraId="3224DE8C" w14:textId="77777777" w:rsidR="005D5A0F" w:rsidRPr="00854CE7" w:rsidRDefault="005D5A0F" w:rsidP="0022331F">
            <w:pPr>
              <w:pStyle w:val="NormalWeb"/>
              <w:ind w:left="142" w:right="87" w:hanging="8"/>
              <w:rPr>
                <w:sz w:val="22"/>
                <w:szCs w:val="22"/>
              </w:rPr>
            </w:pPr>
            <w:r w:rsidRPr="00854CE7">
              <w:rPr>
                <w:rStyle w:val="rvts81"/>
                <w:rFonts w:eastAsiaTheme="majorEastAsia"/>
                <w:sz w:val="22"/>
                <w:szCs w:val="22"/>
              </w:rPr>
              <w:t>• Acţionează ţinând seama de impactul şi consecinţele pe termen lung asupra intereselor cetăţenilor.</w:t>
            </w:r>
          </w:p>
        </w:tc>
      </w:tr>
    </w:tbl>
    <w:p w14:paraId="34129E97" w14:textId="77777777" w:rsidR="005D5A0F" w:rsidRPr="00854CE7" w:rsidRDefault="005D5A0F" w:rsidP="0022331F">
      <w:pPr>
        <w:pStyle w:val="NormalWeb"/>
        <w:rPr>
          <w:sz w:val="22"/>
          <w:szCs w:val="22"/>
        </w:rPr>
      </w:pPr>
    </w:p>
    <w:tbl>
      <w:tblPr>
        <w:tblW w:w="14734"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337"/>
        <w:gridCol w:w="1815"/>
        <w:gridCol w:w="1488"/>
        <w:gridCol w:w="1859"/>
        <w:gridCol w:w="2358"/>
        <w:gridCol w:w="5877"/>
      </w:tblGrid>
      <w:tr w:rsidR="007E52F4" w:rsidRPr="00854CE7" w14:paraId="44B13555" w14:textId="77777777" w:rsidTr="0089478E">
        <w:tc>
          <w:tcPr>
            <w:tcW w:w="1337" w:type="dxa"/>
            <w:tcBorders>
              <w:top w:val="single" w:sz="6" w:space="0" w:color="000000"/>
              <w:left w:val="single" w:sz="6" w:space="0" w:color="000000"/>
              <w:bottom w:val="single" w:sz="6" w:space="0" w:color="000000"/>
              <w:right w:val="single" w:sz="6" w:space="0" w:color="000000"/>
            </w:tcBorders>
            <w:hideMark/>
          </w:tcPr>
          <w:p w14:paraId="495ACF16" w14:textId="77777777" w:rsidR="005D5A0F" w:rsidRPr="00854CE7" w:rsidRDefault="005D5A0F" w:rsidP="0022331F">
            <w:pPr>
              <w:pStyle w:val="rvps1"/>
              <w:ind w:left="142" w:right="84"/>
              <w:rPr>
                <w:sz w:val="22"/>
                <w:szCs w:val="22"/>
              </w:rPr>
            </w:pPr>
            <w:r w:rsidRPr="00854CE7">
              <w:rPr>
                <w:rStyle w:val="rvts81"/>
                <w:sz w:val="22"/>
                <w:szCs w:val="22"/>
              </w:rPr>
              <w:lastRenderedPageBreak/>
              <w:t>Competenţă generală</w:t>
            </w:r>
          </w:p>
        </w:tc>
        <w:tc>
          <w:tcPr>
            <w:tcW w:w="1815" w:type="dxa"/>
            <w:tcBorders>
              <w:top w:val="single" w:sz="6" w:space="0" w:color="000000"/>
              <w:left w:val="single" w:sz="6" w:space="0" w:color="000000"/>
              <w:bottom w:val="single" w:sz="6" w:space="0" w:color="000000"/>
              <w:right w:val="single" w:sz="6" w:space="0" w:color="000000"/>
            </w:tcBorders>
            <w:hideMark/>
          </w:tcPr>
          <w:p w14:paraId="3BC75CBA" w14:textId="77777777" w:rsidR="005D5A0F" w:rsidRPr="00854CE7" w:rsidRDefault="005D5A0F" w:rsidP="0022331F">
            <w:pPr>
              <w:pStyle w:val="rvps1"/>
              <w:ind w:left="142" w:right="84"/>
              <w:rPr>
                <w:sz w:val="22"/>
                <w:szCs w:val="22"/>
              </w:rPr>
            </w:pPr>
            <w:r w:rsidRPr="00854CE7">
              <w:rPr>
                <w:rStyle w:val="rvts81"/>
                <w:sz w:val="22"/>
                <w:szCs w:val="22"/>
              </w:rPr>
              <w:t>Subcompetenţă</w:t>
            </w:r>
          </w:p>
        </w:tc>
        <w:tc>
          <w:tcPr>
            <w:tcW w:w="1488" w:type="dxa"/>
            <w:tcBorders>
              <w:top w:val="single" w:sz="6" w:space="0" w:color="000000"/>
              <w:left w:val="single" w:sz="6" w:space="0" w:color="000000"/>
              <w:bottom w:val="single" w:sz="6" w:space="0" w:color="000000"/>
              <w:right w:val="single" w:sz="6" w:space="0" w:color="000000"/>
            </w:tcBorders>
            <w:hideMark/>
          </w:tcPr>
          <w:p w14:paraId="6A3D2E53" w14:textId="77777777" w:rsidR="005D5A0F" w:rsidRPr="00854CE7" w:rsidRDefault="005D5A0F" w:rsidP="0022331F">
            <w:pPr>
              <w:pStyle w:val="rvps1"/>
              <w:ind w:left="142" w:right="84"/>
              <w:rPr>
                <w:sz w:val="22"/>
                <w:szCs w:val="22"/>
              </w:rPr>
            </w:pPr>
            <w:r w:rsidRPr="00854CE7">
              <w:rPr>
                <w:rStyle w:val="rvts81"/>
                <w:sz w:val="22"/>
                <w:szCs w:val="22"/>
              </w:rPr>
              <w:t>Nivelul de complexitate al competenţei generale</w:t>
            </w:r>
          </w:p>
        </w:tc>
        <w:tc>
          <w:tcPr>
            <w:tcW w:w="1859" w:type="dxa"/>
            <w:tcBorders>
              <w:top w:val="single" w:sz="6" w:space="0" w:color="000000"/>
              <w:left w:val="single" w:sz="6" w:space="0" w:color="000000"/>
              <w:bottom w:val="single" w:sz="6" w:space="0" w:color="000000"/>
              <w:right w:val="single" w:sz="6" w:space="0" w:color="000000"/>
            </w:tcBorders>
            <w:hideMark/>
          </w:tcPr>
          <w:p w14:paraId="48270F6D" w14:textId="77777777" w:rsidR="005D5A0F" w:rsidRPr="00854CE7" w:rsidRDefault="005D5A0F" w:rsidP="0022331F">
            <w:pPr>
              <w:pStyle w:val="rvps1"/>
              <w:ind w:left="142" w:right="84"/>
              <w:rPr>
                <w:sz w:val="22"/>
                <w:szCs w:val="22"/>
              </w:rPr>
            </w:pPr>
            <w:r w:rsidRPr="00854CE7">
              <w:rPr>
                <w:rStyle w:val="rvts81"/>
                <w:sz w:val="22"/>
                <w:szCs w:val="22"/>
              </w:rPr>
              <w:t>Categoria de funcţii publice căreia i se aplică</w:t>
            </w:r>
          </w:p>
        </w:tc>
        <w:tc>
          <w:tcPr>
            <w:tcW w:w="2358" w:type="dxa"/>
            <w:tcBorders>
              <w:top w:val="single" w:sz="6" w:space="0" w:color="000000"/>
              <w:left w:val="single" w:sz="6" w:space="0" w:color="000000"/>
              <w:bottom w:val="single" w:sz="6" w:space="0" w:color="000000"/>
              <w:right w:val="single" w:sz="6" w:space="0" w:color="000000"/>
            </w:tcBorders>
            <w:hideMark/>
          </w:tcPr>
          <w:p w14:paraId="1D87AA4E" w14:textId="77777777" w:rsidR="005D5A0F" w:rsidRPr="00854CE7" w:rsidRDefault="005D5A0F" w:rsidP="0022331F">
            <w:pPr>
              <w:pStyle w:val="rvps1"/>
              <w:ind w:left="142" w:right="84"/>
              <w:rPr>
                <w:sz w:val="22"/>
                <w:szCs w:val="22"/>
              </w:rPr>
            </w:pPr>
            <w:r w:rsidRPr="00854CE7">
              <w:rPr>
                <w:rStyle w:val="rvts81"/>
                <w:sz w:val="22"/>
                <w:szCs w:val="22"/>
              </w:rPr>
              <w:t>Descriptor</w:t>
            </w:r>
          </w:p>
        </w:tc>
        <w:tc>
          <w:tcPr>
            <w:tcW w:w="5877" w:type="dxa"/>
            <w:tcBorders>
              <w:top w:val="single" w:sz="6" w:space="0" w:color="000000"/>
              <w:left w:val="single" w:sz="6" w:space="0" w:color="000000"/>
              <w:bottom w:val="single" w:sz="6" w:space="0" w:color="000000"/>
              <w:right w:val="single" w:sz="6" w:space="0" w:color="000000"/>
            </w:tcBorders>
            <w:hideMark/>
          </w:tcPr>
          <w:p w14:paraId="789D46C7" w14:textId="77777777" w:rsidR="005D5A0F" w:rsidRPr="00854CE7" w:rsidRDefault="005D5A0F" w:rsidP="0022331F">
            <w:pPr>
              <w:pStyle w:val="rvps1"/>
              <w:ind w:left="142" w:right="84"/>
              <w:rPr>
                <w:sz w:val="22"/>
                <w:szCs w:val="22"/>
              </w:rPr>
            </w:pPr>
            <w:r w:rsidRPr="00854CE7">
              <w:rPr>
                <w:rStyle w:val="rvts81"/>
                <w:sz w:val="22"/>
                <w:szCs w:val="22"/>
              </w:rPr>
              <w:t>Indicatori comportamentali</w:t>
            </w:r>
          </w:p>
        </w:tc>
      </w:tr>
      <w:tr w:rsidR="007E52F4" w:rsidRPr="00854CE7" w14:paraId="76190015" w14:textId="77777777" w:rsidTr="0089478E">
        <w:tc>
          <w:tcPr>
            <w:tcW w:w="1337" w:type="dxa"/>
            <w:tcBorders>
              <w:top w:val="single" w:sz="6" w:space="0" w:color="000000"/>
              <w:left w:val="single" w:sz="6" w:space="0" w:color="000000"/>
              <w:bottom w:val="nil"/>
              <w:right w:val="single" w:sz="6" w:space="0" w:color="000000"/>
            </w:tcBorders>
            <w:hideMark/>
          </w:tcPr>
          <w:p w14:paraId="5D57CD3A"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Integritate</w:t>
            </w:r>
          </w:p>
        </w:tc>
        <w:tc>
          <w:tcPr>
            <w:tcW w:w="1815" w:type="dxa"/>
            <w:tcBorders>
              <w:top w:val="single" w:sz="6" w:space="0" w:color="000000"/>
              <w:left w:val="single" w:sz="6" w:space="0" w:color="000000"/>
              <w:bottom w:val="nil"/>
              <w:right w:val="single" w:sz="6" w:space="0" w:color="000000"/>
            </w:tcBorders>
            <w:hideMark/>
          </w:tcPr>
          <w:p w14:paraId="0C6911A0" w14:textId="77777777" w:rsidR="005D5A0F" w:rsidRPr="00854CE7" w:rsidRDefault="005D5A0F" w:rsidP="0022331F">
            <w:pPr>
              <w:pStyle w:val="rvps1"/>
              <w:ind w:left="142" w:right="84"/>
              <w:rPr>
                <w:sz w:val="22"/>
                <w:szCs w:val="22"/>
              </w:rPr>
            </w:pPr>
            <w:r w:rsidRPr="00854CE7">
              <w:rPr>
                <w:rStyle w:val="rvts81"/>
                <w:sz w:val="22"/>
                <w:szCs w:val="22"/>
              </w:rPr>
              <w:t>-</w:t>
            </w:r>
          </w:p>
        </w:tc>
        <w:tc>
          <w:tcPr>
            <w:tcW w:w="1488" w:type="dxa"/>
            <w:tcBorders>
              <w:top w:val="single" w:sz="6" w:space="0" w:color="000000"/>
              <w:left w:val="single" w:sz="6" w:space="0" w:color="000000"/>
              <w:bottom w:val="single" w:sz="6" w:space="0" w:color="000000"/>
              <w:right w:val="single" w:sz="6" w:space="0" w:color="000000"/>
            </w:tcBorders>
            <w:hideMark/>
          </w:tcPr>
          <w:p w14:paraId="35D5DBA7"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Elementar</w:t>
            </w:r>
          </w:p>
        </w:tc>
        <w:tc>
          <w:tcPr>
            <w:tcW w:w="1859" w:type="dxa"/>
            <w:tcBorders>
              <w:top w:val="single" w:sz="6" w:space="0" w:color="000000"/>
              <w:left w:val="single" w:sz="6" w:space="0" w:color="000000"/>
              <w:bottom w:val="single" w:sz="6" w:space="0" w:color="000000"/>
              <w:right w:val="single" w:sz="6" w:space="0" w:color="000000"/>
            </w:tcBorders>
            <w:hideMark/>
          </w:tcPr>
          <w:p w14:paraId="685855CE"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Funcţii publice de execuţie, grad profesional debutant şi asistent</w:t>
            </w:r>
          </w:p>
        </w:tc>
        <w:tc>
          <w:tcPr>
            <w:tcW w:w="2358" w:type="dxa"/>
            <w:vMerge w:val="restart"/>
            <w:tcBorders>
              <w:top w:val="single" w:sz="6" w:space="0" w:color="000000"/>
              <w:left w:val="single" w:sz="6" w:space="0" w:color="000000"/>
              <w:bottom w:val="single" w:sz="6" w:space="0" w:color="000000"/>
              <w:right w:val="single" w:sz="6" w:space="0" w:color="000000"/>
            </w:tcBorders>
            <w:hideMark/>
          </w:tcPr>
          <w:p w14:paraId="1FE0AC42"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Competenţa de a acţiona într-un mod cinstit, echitabil şi etic faţă de alţii; abilitatea de a dovedi consecvenţă între declaraţii şi fapte</w:t>
            </w:r>
          </w:p>
        </w:tc>
        <w:tc>
          <w:tcPr>
            <w:tcW w:w="5877" w:type="dxa"/>
            <w:tcBorders>
              <w:top w:val="single" w:sz="6" w:space="0" w:color="000000"/>
              <w:left w:val="single" w:sz="6" w:space="0" w:color="000000"/>
              <w:bottom w:val="single" w:sz="6" w:space="0" w:color="000000"/>
              <w:right w:val="single" w:sz="6" w:space="0" w:color="000000"/>
            </w:tcBorders>
            <w:hideMark/>
          </w:tcPr>
          <w:p w14:paraId="093D3373"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Prezintă adevărul în toate interacţiunile sale şi ia atitudine pentru a proteja adevărul;</w:t>
            </w:r>
          </w:p>
          <w:p w14:paraId="0BEB8398"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Îşi admite greşelile şi îşi asumă responsabilitatea pentru propriile greşeli;</w:t>
            </w:r>
          </w:p>
          <w:p w14:paraId="65241643"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Recunoaşte când nu poate să rezolve lucrurile;</w:t>
            </w:r>
          </w:p>
          <w:p w14:paraId="34770373"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Nu promite mai mult decât poate să facă, nu este de acord cu lucruri nesigure sau care nu pot fi îndeplinite;</w:t>
            </w:r>
          </w:p>
          <w:p w14:paraId="54CC16F6"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Păstrează şi respectă confidenţialitatea;</w:t>
            </w:r>
          </w:p>
          <w:p w14:paraId="3499C072"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Nu se concentrează pe câştiguri personale;</w:t>
            </w:r>
          </w:p>
          <w:p w14:paraId="0978B088"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Oferă informaţii obţinute din surse de încredere, nu răspândeşte zvonuri sau informaţii false.</w:t>
            </w:r>
          </w:p>
        </w:tc>
      </w:tr>
      <w:tr w:rsidR="007E52F4" w:rsidRPr="00854CE7" w14:paraId="5BFF8304" w14:textId="77777777" w:rsidTr="0089478E">
        <w:tc>
          <w:tcPr>
            <w:tcW w:w="1337" w:type="dxa"/>
            <w:tcBorders>
              <w:top w:val="nil"/>
              <w:left w:val="single" w:sz="6" w:space="0" w:color="000000"/>
              <w:bottom w:val="nil"/>
              <w:right w:val="single" w:sz="6" w:space="0" w:color="000000"/>
            </w:tcBorders>
            <w:hideMark/>
          </w:tcPr>
          <w:p w14:paraId="38252C0D" w14:textId="77777777" w:rsidR="005D5A0F" w:rsidRPr="00854CE7" w:rsidRDefault="005D5A0F" w:rsidP="0022331F">
            <w:pPr>
              <w:pStyle w:val="NormalWeb"/>
              <w:ind w:left="142" w:right="84"/>
              <w:rPr>
                <w:sz w:val="22"/>
                <w:szCs w:val="22"/>
              </w:rPr>
            </w:pPr>
          </w:p>
        </w:tc>
        <w:tc>
          <w:tcPr>
            <w:tcW w:w="1815" w:type="dxa"/>
            <w:tcBorders>
              <w:top w:val="nil"/>
              <w:left w:val="single" w:sz="6" w:space="0" w:color="000000"/>
              <w:bottom w:val="single" w:sz="6" w:space="0" w:color="000000"/>
              <w:right w:val="single" w:sz="6" w:space="0" w:color="000000"/>
            </w:tcBorders>
            <w:hideMark/>
          </w:tcPr>
          <w:p w14:paraId="0517C378" w14:textId="77777777" w:rsidR="005D5A0F" w:rsidRPr="00854CE7" w:rsidRDefault="005D5A0F" w:rsidP="0022331F">
            <w:pPr>
              <w:pStyle w:val="rvps1"/>
              <w:ind w:left="142" w:right="84"/>
              <w:rPr>
                <w:sz w:val="22"/>
                <w:szCs w:val="22"/>
              </w:rPr>
            </w:pPr>
          </w:p>
        </w:tc>
        <w:tc>
          <w:tcPr>
            <w:tcW w:w="1488" w:type="dxa"/>
            <w:tcBorders>
              <w:top w:val="single" w:sz="6" w:space="0" w:color="000000"/>
              <w:left w:val="single" w:sz="6" w:space="0" w:color="000000"/>
              <w:bottom w:val="single" w:sz="6" w:space="0" w:color="000000"/>
              <w:right w:val="single" w:sz="6" w:space="0" w:color="000000"/>
            </w:tcBorders>
            <w:hideMark/>
          </w:tcPr>
          <w:p w14:paraId="7BB296C6"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Operaţional</w:t>
            </w:r>
          </w:p>
        </w:tc>
        <w:tc>
          <w:tcPr>
            <w:tcW w:w="1859" w:type="dxa"/>
            <w:tcBorders>
              <w:top w:val="single" w:sz="6" w:space="0" w:color="000000"/>
              <w:left w:val="single" w:sz="6" w:space="0" w:color="000000"/>
              <w:bottom w:val="single" w:sz="6" w:space="0" w:color="000000"/>
              <w:right w:val="single" w:sz="6" w:space="0" w:color="000000"/>
            </w:tcBorders>
            <w:hideMark/>
          </w:tcPr>
          <w:p w14:paraId="0D4F3560" w14:textId="03CE8B49" w:rsidR="005D5A0F" w:rsidRPr="00854CE7" w:rsidRDefault="005D5A0F" w:rsidP="0022331F">
            <w:pPr>
              <w:pStyle w:val="NormalWeb"/>
              <w:ind w:left="142" w:right="84"/>
              <w:rPr>
                <w:sz w:val="22"/>
                <w:szCs w:val="22"/>
              </w:rPr>
            </w:pPr>
            <w:r w:rsidRPr="00854CE7">
              <w:rPr>
                <w:rStyle w:val="rvts81"/>
                <w:rFonts w:eastAsiaTheme="majorEastAsia"/>
                <w:sz w:val="22"/>
                <w:szCs w:val="22"/>
              </w:rPr>
              <w:t>Funcţii publice de execu</w:t>
            </w:r>
            <w:r w:rsidR="0089478E" w:rsidRPr="00854CE7">
              <w:rPr>
                <w:rStyle w:val="rvts81"/>
                <w:rFonts w:eastAsiaTheme="majorEastAsia"/>
                <w:sz w:val="22"/>
                <w:szCs w:val="22"/>
              </w:rPr>
              <w:t xml:space="preserve">ţie, grad profesional principal, </w:t>
            </w:r>
            <w:r w:rsidRPr="00854CE7">
              <w:rPr>
                <w:rStyle w:val="rvts81"/>
                <w:rFonts w:eastAsiaTheme="majorEastAsia"/>
                <w:sz w:val="22"/>
                <w:szCs w:val="22"/>
              </w:rPr>
              <w:t>superior</w:t>
            </w:r>
            <w:r w:rsidR="0089478E" w:rsidRPr="00854CE7">
              <w:rPr>
                <w:rStyle w:val="rvts81"/>
                <w:rFonts w:eastAsiaTheme="majorEastAsia"/>
                <w:sz w:val="22"/>
                <w:szCs w:val="22"/>
              </w:rPr>
              <w:t xml:space="preserve"> şi superior nivelurile 2-4</w:t>
            </w:r>
          </w:p>
          <w:p w14:paraId="32BF58B3"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xml:space="preserve">Funcția publică de conducere de şef serviciu şi funcţii publice specifice asimilate acesteia </w:t>
            </w:r>
          </w:p>
        </w:tc>
        <w:tc>
          <w:tcPr>
            <w:tcW w:w="0" w:type="auto"/>
            <w:vMerge/>
            <w:tcBorders>
              <w:top w:val="single" w:sz="6" w:space="0" w:color="000000"/>
              <w:left w:val="single" w:sz="6" w:space="0" w:color="000000"/>
              <w:bottom w:val="single" w:sz="6" w:space="0" w:color="000000"/>
              <w:right w:val="single" w:sz="6" w:space="0" w:color="000000"/>
            </w:tcBorders>
            <w:hideMark/>
          </w:tcPr>
          <w:p w14:paraId="71BAA709" w14:textId="77777777" w:rsidR="005D5A0F" w:rsidRPr="00854CE7" w:rsidRDefault="005D5A0F" w:rsidP="0022331F">
            <w:pPr>
              <w:ind w:left="142" w:right="84"/>
              <w:rPr>
                <w:sz w:val="22"/>
                <w:szCs w:val="22"/>
              </w:rPr>
            </w:pPr>
          </w:p>
        </w:tc>
        <w:tc>
          <w:tcPr>
            <w:tcW w:w="5877" w:type="dxa"/>
            <w:tcBorders>
              <w:top w:val="single" w:sz="6" w:space="0" w:color="000000"/>
              <w:left w:val="single" w:sz="6" w:space="0" w:color="000000"/>
              <w:bottom w:val="single" w:sz="6" w:space="0" w:color="000000"/>
              <w:right w:val="single" w:sz="6" w:space="0" w:color="000000"/>
            </w:tcBorders>
            <w:hideMark/>
          </w:tcPr>
          <w:p w14:paraId="20A70692"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Acţionează în conformitate cu standarde morale şi etice ridicate indiferent de circumstanţe;</w:t>
            </w:r>
          </w:p>
          <w:p w14:paraId="42B3E415"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Îşi declară propriile intenţii în mod clar atunci când interacţionează cu alte persoane şi respectă înţelegerile făcute;</w:t>
            </w:r>
          </w:p>
          <w:p w14:paraId="3BA80DA1" w14:textId="77777777" w:rsidR="0089478E" w:rsidRPr="00854CE7" w:rsidRDefault="005D5A0F" w:rsidP="0022331F">
            <w:pPr>
              <w:pStyle w:val="NormalWeb"/>
              <w:ind w:left="142" w:right="84"/>
              <w:rPr>
                <w:rStyle w:val="rvts81"/>
                <w:rFonts w:eastAsiaTheme="majorEastAsia"/>
                <w:sz w:val="22"/>
                <w:szCs w:val="22"/>
              </w:rPr>
            </w:pPr>
            <w:r w:rsidRPr="00854CE7">
              <w:rPr>
                <w:rStyle w:val="rvts81"/>
                <w:rFonts w:eastAsiaTheme="majorEastAsia"/>
                <w:sz w:val="22"/>
                <w:szCs w:val="22"/>
              </w:rPr>
              <w:t>• Inspiră încredere, tratând toate persoanele în mod echitabil şi consecvent;</w:t>
            </w:r>
          </w:p>
          <w:p w14:paraId="2C8D75E4" w14:textId="391FBB6C" w:rsidR="0089478E" w:rsidRPr="00854CE7" w:rsidRDefault="0089478E" w:rsidP="0022331F">
            <w:pPr>
              <w:pStyle w:val="NormalWeb"/>
              <w:numPr>
                <w:ilvl w:val="0"/>
                <w:numId w:val="56"/>
              </w:numPr>
              <w:ind w:right="84"/>
              <w:rPr>
                <w:rFonts w:eastAsiaTheme="majorEastAsia"/>
                <w:sz w:val="22"/>
                <w:szCs w:val="22"/>
              </w:rPr>
            </w:pPr>
            <w:r w:rsidRPr="00854CE7">
              <w:rPr>
                <w:rStyle w:val="rvts81"/>
                <w:rFonts w:eastAsiaTheme="majorEastAsia"/>
                <w:sz w:val="22"/>
                <w:szCs w:val="22"/>
              </w:rPr>
              <w:t>Nu tolerează solicitarea unor favoruri, presiunea politică sau promisiunile de câştig</w:t>
            </w:r>
          </w:p>
          <w:p w14:paraId="1B490989"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Recunoaşte orice neconformare cu standardele morale şi etice.</w:t>
            </w:r>
          </w:p>
        </w:tc>
      </w:tr>
      <w:tr w:rsidR="005D5A0F" w:rsidRPr="00854CE7" w14:paraId="7FB04936" w14:textId="77777777" w:rsidTr="0089478E">
        <w:tc>
          <w:tcPr>
            <w:tcW w:w="1337" w:type="dxa"/>
            <w:tcBorders>
              <w:top w:val="nil"/>
              <w:left w:val="single" w:sz="6" w:space="0" w:color="000000"/>
              <w:bottom w:val="single" w:sz="6" w:space="0" w:color="000000"/>
              <w:right w:val="single" w:sz="6" w:space="0" w:color="000000"/>
            </w:tcBorders>
            <w:hideMark/>
          </w:tcPr>
          <w:p w14:paraId="685A60A1" w14:textId="77777777" w:rsidR="005D5A0F" w:rsidRPr="00854CE7" w:rsidRDefault="005D5A0F" w:rsidP="0022331F">
            <w:pPr>
              <w:pStyle w:val="NormalWeb"/>
              <w:ind w:left="142" w:right="84"/>
              <w:rPr>
                <w:sz w:val="22"/>
                <w:szCs w:val="22"/>
              </w:rPr>
            </w:pPr>
          </w:p>
        </w:tc>
        <w:tc>
          <w:tcPr>
            <w:tcW w:w="1815" w:type="dxa"/>
            <w:tcBorders>
              <w:top w:val="single" w:sz="6" w:space="0" w:color="000000"/>
              <w:left w:val="single" w:sz="6" w:space="0" w:color="000000"/>
              <w:bottom w:val="single" w:sz="6" w:space="0" w:color="000000"/>
              <w:right w:val="single" w:sz="6" w:space="0" w:color="000000"/>
            </w:tcBorders>
            <w:hideMark/>
          </w:tcPr>
          <w:p w14:paraId="6E39F00E"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Managementul vulnerabilităţilor</w:t>
            </w:r>
          </w:p>
        </w:tc>
        <w:tc>
          <w:tcPr>
            <w:tcW w:w="1488" w:type="dxa"/>
            <w:tcBorders>
              <w:top w:val="single" w:sz="6" w:space="0" w:color="000000"/>
              <w:left w:val="single" w:sz="6" w:space="0" w:color="000000"/>
              <w:bottom w:val="single" w:sz="6" w:space="0" w:color="000000"/>
              <w:right w:val="single" w:sz="6" w:space="0" w:color="000000"/>
            </w:tcBorders>
            <w:hideMark/>
          </w:tcPr>
          <w:p w14:paraId="3FBB34AF"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Extins</w:t>
            </w:r>
          </w:p>
        </w:tc>
        <w:tc>
          <w:tcPr>
            <w:tcW w:w="1859" w:type="dxa"/>
            <w:tcBorders>
              <w:top w:val="single" w:sz="6" w:space="0" w:color="000000"/>
              <w:left w:val="single" w:sz="6" w:space="0" w:color="000000"/>
              <w:bottom w:val="single" w:sz="6" w:space="0" w:color="000000"/>
              <w:right w:val="single" w:sz="6" w:space="0" w:color="000000"/>
            </w:tcBorders>
            <w:hideMark/>
          </w:tcPr>
          <w:p w14:paraId="0BE0F11F"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Funcţii publice de conducere de:</w:t>
            </w:r>
          </w:p>
          <w:p w14:paraId="4F8EFA0B"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Director general/ director general adjunct,</w:t>
            </w:r>
          </w:p>
          <w:p w14:paraId="3B1B5249"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Director/director adjunct,</w:t>
            </w:r>
          </w:p>
          <w:p w14:paraId="22308FA4"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Director executiv/ director executiv adjunct şi funcţii publice specifice asimilate acestora</w:t>
            </w:r>
          </w:p>
          <w:p w14:paraId="3C03473E" w14:textId="77777777" w:rsidR="005D5A0F" w:rsidRPr="00854CE7" w:rsidRDefault="005D5A0F" w:rsidP="0022331F">
            <w:pPr>
              <w:pStyle w:val="NormalWeb"/>
              <w:ind w:left="142" w:right="84"/>
              <w:rPr>
                <w:sz w:val="22"/>
                <w:szCs w:val="22"/>
              </w:rPr>
            </w:pPr>
          </w:p>
          <w:p w14:paraId="64D0E5FF"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xml:space="preserve">Funcţii publice din categoria înalţilor funcţionari publici </w:t>
            </w:r>
          </w:p>
        </w:tc>
        <w:tc>
          <w:tcPr>
            <w:tcW w:w="2358" w:type="dxa"/>
            <w:tcBorders>
              <w:top w:val="single" w:sz="6" w:space="0" w:color="000000"/>
              <w:left w:val="single" w:sz="6" w:space="0" w:color="000000"/>
              <w:bottom w:val="single" w:sz="6" w:space="0" w:color="000000"/>
              <w:right w:val="single" w:sz="6" w:space="0" w:color="000000"/>
            </w:tcBorders>
            <w:hideMark/>
          </w:tcPr>
          <w:p w14:paraId="3D1444A0"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Subcompetenţa de a gestiona şi a reduce sursele de vulnerabilitate din cadrul instituţiei publice, de a crea un mediu de lucru bazat pe înalte standarde etice şi o cultură care cultivă protejarea acestor standarde</w:t>
            </w:r>
          </w:p>
        </w:tc>
        <w:tc>
          <w:tcPr>
            <w:tcW w:w="5877" w:type="dxa"/>
            <w:tcBorders>
              <w:top w:val="single" w:sz="6" w:space="0" w:color="000000"/>
              <w:left w:val="single" w:sz="6" w:space="0" w:color="000000"/>
              <w:bottom w:val="single" w:sz="6" w:space="0" w:color="000000"/>
              <w:right w:val="single" w:sz="6" w:space="0" w:color="000000"/>
            </w:tcBorders>
            <w:hideMark/>
          </w:tcPr>
          <w:p w14:paraId="4D99718F"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Discută potenţialele probleme etice cu angajaţii şi reacţionează în mod corespunzător;</w:t>
            </w:r>
          </w:p>
          <w:p w14:paraId="12A66713"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Cercetează problemele şi aplică măsuri corective, după caz;</w:t>
            </w:r>
          </w:p>
          <w:p w14:paraId="14CCFB81"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Se ocupă de problemele legate de comportamentul angajaţilor în mod confidenţial şi respectuos;</w:t>
            </w:r>
          </w:p>
          <w:p w14:paraId="16D92ECD"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Promovează şi susţine în mod activ măsurile etice, prin exemplu personal, în cadrul unităţii şi în relaţia cu cetăţenii;</w:t>
            </w:r>
          </w:p>
          <w:p w14:paraId="24E52506"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Ia măsuri proactive pentru a împiedica expunerea instituţiei publice la riscuri de integritate sau care afectează imaginea instituţiei publice;</w:t>
            </w:r>
          </w:p>
          <w:p w14:paraId="05CA13A7"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Ia măsuri prompt şi eficient pentru a gestiona comportamentele neprofesioniste sau neetice;</w:t>
            </w:r>
          </w:p>
          <w:p w14:paraId="3460912F"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Nu tolerează solicitarea unor favoruri, presiunea politică sau promisiunile de câştig;</w:t>
            </w:r>
          </w:p>
          <w:p w14:paraId="77AE95A8" w14:textId="77777777" w:rsidR="005D5A0F" w:rsidRPr="00854CE7" w:rsidRDefault="005D5A0F" w:rsidP="0022331F">
            <w:pPr>
              <w:pStyle w:val="NormalWeb"/>
              <w:ind w:left="142" w:right="84"/>
              <w:rPr>
                <w:sz w:val="22"/>
                <w:szCs w:val="22"/>
              </w:rPr>
            </w:pPr>
            <w:r w:rsidRPr="00854CE7">
              <w:rPr>
                <w:rStyle w:val="rvts81"/>
                <w:rFonts w:eastAsiaTheme="majorEastAsia"/>
                <w:sz w:val="22"/>
                <w:szCs w:val="22"/>
              </w:rPr>
              <w:t>• Inspiră încredere, recunoscându-şi propriile greşeli şi asumându-şi responsabilitatea pentru propriile acţiuni.</w:t>
            </w:r>
          </w:p>
        </w:tc>
      </w:tr>
    </w:tbl>
    <w:p w14:paraId="7F311D94" w14:textId="77777777" w:rsidR="00FB12FE" w:rsidRPr="00854CE7" w:rsidRDefault="00FB12FE" w:rsidP="0022331F">
      <w:pPr>
        <w:pStyle w:val="NormalWeb"/>
        <w:rPr>
          <w:rStyle w:val="rvts81"/>
          <w:rFonts w:eastAsiaTheme="majorEastAsia"/>
        </w:rPr>
      </w:pPr>
    </w:p>
    <w:p w14:paraId="6F5A8F62" w14:textId="77777777" w:rsidR="005D5A0F" w:rsidRPr="00854CE7" w:rsidRDefault="005D5A0F" w:rsidP="0022331F">
      <w:pPr>
        <w:pStyle w:val="NormalWeb"/>
      </w:pPr>
      <w:r w:rsidRPr="00854CE7">
        <w:rPr>
          <w:rStyle w:val="rvts81"/>
          <w:rFonts w:eastAsiaTheme="majorEastAsia"/>
        </w:rPr>
        <w:t>d. Categorie de competenţe generale abilități- abilităţi manageriale</w:t>
      </w:r>
    </w:p>
    <w:tbl>
      <w:tblPr>
        <w:tblW w:w="14593"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642"/>
        <w:gridCol w:w="1679"/>
        <w:gridCol w:w="73"/>
        <w:gridCol w:w="1224"/>
        <w:gridCol w:w="170"/>
        <w:gridCol w:w="1870"/>
        <w:gridCol w:w="2337"/>
        <w:gridCol w:w="69"/>
        <w:gridCol w:w="5529"/>
      </w:tblGrid>
      <w:tr w:rsidR="00761350" w:rsidRPr="00854CE7" w14:paraId="552FAEBE" w14:textId="77777777" w:rsidTr="00FB12FE">
        <w:tc>
          <w:tcPr>
            <w:tcW w:w="1642" w:type="dxa"/>
            <w:tcBorders>
              <w:top w:val="single" w:sz="6" w:space="0" w:color="000000"/>
              <w:left w:val="single" w:sz="6" w:space="0" w:color="000000"/>
              <w:bottom w:val="single" w:sz="6" w:space="0" w:color="000000"/>
              <w:right w:val="single" w:sz="6" w:space="0" w:color="000000"/>
            </w:tcBorders>
            <w:hideMark/>
          </w:tcPr>
          <w:p w14:paraId="003B8510" w14:textId="77777777" w:rsidR="005D5A0F" w:rsidRPr="00854CE7" w:rsidRDefault="005D5A0F" w:rsidP="0022331F">
            <w:pPr>
              <w:pStyle w:val="rvps1"/>
              <w:ind w:left="142" w:right="173" w:hanging="8"/>
              <w:rPr>
                <w:sz w:val="22"/>
                <w:szCs w:val="22"/>
              </w:rPr>
            </w:pPr>
            <w:r w:rsidRPr="00854CE7">
              <w:rPr>
                <w:rStyle w:val="rvts81"/>
                <w:sz w:val="22"/>
                <w:szCs w:val="22"/>
              </w:rPr>
              <w:t>Competenţă generală</w:t>
            </w:r>
          </w:p>
        </w:tc>
        <w:tc>
          <w:tcPr>
            <w:tcW w:w="1679" w:type="dxa"/>
            <w:tcBorders>
              <w:top w:val="single" w:sz="6" w:space="0" w:color="000000"/>
              <w:left w:val="single" w:sz="6" w:space="0" w:color="000000"/>
              <w:bottom w:val="single" w:sz="6" w:space="0" w:color="000000"/>
              <w:right w:val="single" w:sz="6" w:space="0" w:color="000000"/>
            </w:tcBorders>
            <w:hideMark/>
          </w:tcPr>
          <w:p w14:paraId="066C5E01" w14:textId="77777777" w:rsidR="005D5A0F" w:rsidRPr="00854CE7" w:rsidRDefault="005D5A0F" w:rsidP="0022331F">
            <w:pPr>
              <w:pStyle w:val="rvps1"/>
              <w:ind w:left="142" w:right="173" w:hanging="8"/>
              <w:rPr>
                <w:sz w:val="22"/>
                <w:szCs w:val="22"/>
              </w:rPr>
            </w:pPr>
            <w:r w:rsidRPr="00854CE7">
              <w:rPr>
                <w:rStyle w:val="rvts81"/>
                <w:sz w:val="22"/>
                <w:szCs w:val="22"/>
              </w:rPr>
              <w:t>Subcompetenţă</w:t>
            </w:r>
          </w:p>
        </w:tc>
        <w:tc>
          <w:tcPr>
            <w:tcW w:w="1467" w:type="dxa"/>
            <w:gridSpan w:val="3"/>
            <w:tcBorders>
              <w:top w:val="single" w:sz="6" w:space="0" w:color="000000"/>
              <w:left w:val="single" w:sz="6" w:space="0" w:color="000000"/>
              <w:bottom w:val="single" w:sz="6" w:space="0" w:color="000000"/>
              <w:right w:val="single" w:sz="6" w:space="0" w:color="000000"/>
            </w:tcBorders>
            <w:hideMark/>
          </w:tcPr>
          <w:p w14:paraId="065EFFC5" w14:textId="77777777" w:rsidR="005D5A0F" w:rsidRPr="00854CE7" w:rsidRDefault="005D5A0F" w:rsidP="0022331F">
            <w:pPr>
              <w:pStyle w:val="rvps1"/>
              <w:ind w:left="142" w:right="173" w:hanging="8"/>
              <w:rPr>
                <w:sz w:val="22"/>
                <w:szCs w:val="22"/>
              </w:rPr>
            </w:pPr>
            <w:r w:rsidRPr="00854CE7">
              <w:rPr>
                <w:rStyle w:val="rvts81"/>
                <w:sz w:val="22"/>
                <w:szCs w:val="22"/>
              </w:rPr>
              <w:t>Nivelul de complexitate al competenţei generale</w:t>
            </w:r>
          </w:p>
        </w:tc>
        <w:tc>
          <w:tcPr>
            <w:tcW w:w="1870" w:type="dxa"/>
            <w:tcBorders>
              <w:top w:val="single" w:sz="6" w:space="0" w:color="000000"/>
              <w:left w:val="single" w:sz="6" w:space="0" w:color="000000"/>
              <w:bottom w:val="single" w:sz="6" w:space="0" w:color="000000"/>
              <w:right w:val="single" w:sz="6" w:space="0" w:color="000000"/>
            </w:tcBorders>
            <w:hideMark/>
          </w:tcPr>
          <w:p w14:paraId="0586DB48" w14:textId="77777777" w:rsidR="005D5A0F" w:rsidRPr="00854CE7" w:rsidRDefault="005D5A0F" w:rsidP="0022331F">
            <w:pPr>
              <w:pStyle w:val="rvps1"/>
              <w:ind w:left="142" w:right="173" w:hanging="8"/>
              <w:rPr>
                <w:sz w:val="22"/>
                <w:szCs w:val="22"/>
              </w:rPr>
            </w:pPr>
            <w:r w:rsidRPr="00854CE7">
              <w:rPr>
                <w:rStyle w:val="rvts81"/>
                <w:sz w:val="22"/>
                <w:szCs w:val="22"/>
              </w:rPr>
              <w:t>Categoria de funcţii publice căreia i se aplică</w:t>
            </w:r>
          </w:p>
        </w:tc>
        <w:tc>
          <w:tcPr>
            <w:tcW w:w="2337" w:type="dxa"/>
            <w:tcBorders>
              <w:top w:val="single" w:sz="6" w:space="0" w:color="000000"/>
              <w:left w:val="single" w:sz="6" w:space="0" w:color="000000"/>
              <w:bottom w:val="single" w:sz="6" w:space="0" w:color="000000"/>
              <w:right w:val="single" w:sz="6" w:space="0" w:color="000000"/>
            </w:tcBorders>
            <w:hideMark/>
          </w:tcPr>
          <w:p w14:paraId="21971AFD" w14:textId="77777777" w:rsidR="005D5A0F" w:rsidRPr="00854CE7" w:rsidRDefault="005D5A0F" w:rsidP="0022331F">
            <w:pPr>
              <w:pStyle w:val="rvps1"/>
              <w:ind w:left="142" w:right="173" w:hanging="8"/>
              <w:rPr>
                <w:sz w:val="22"/>
                <w:szCs w:val="22"/>
              </w:rPr>
            </w:pPr>
            <w:r w:rsidRPr="00854CE7">
              <w:rPr>
                <w:rStyle w:val="rvts81"/>
                <w:sz w:val="22"/>
                <w:szCs w:val="22"/>
              </w:rPr>
              <w:t>Descriptor</w:t>
            </w:r>
          </w:p>
        </w:tc>
        <w:tc>
          <w:tcPr>
            <w:tcW w:w="5598" w:type="dxa"/>
            <w:gridSpan w:val="2"/>
            <w:tcBorders>
              <w:top w:val="single" w:sz="6" w:space="0" w:color="000000"/>
              <w:left w:val="single" w:sz="6" w:space="0" w:color="000000"/>
              <w:bottom w:val="single" w:sz="6" w:space="0" w:color="000000"/>
              <w:right w:val="single" w:sz="6" w:space="0" w:color="000000"/>
            </w:tcBorders>
            <w:hideMark/>
          </w:tcPr>
          <w:p w14:paraId="3CF319C0" w14:textId="77777777" w:rsidR="005D5A0F" w:rsidRPr="00854CE7" w:rsidRDefault="005D5A0F" w:rsidP="0022331F">
            <w:pPr>
              <w:pStyle w:val="rvps1"/>
              <w:ind w:left="142" w:right="173" w:hanging="8"/>
              <w:rPr>
                <w:sz w:val="22"/>
                <w:szCs w:val="22"/>
              </w:rPr>
            </w:pPr>
            <w:r w:rsidRPr="00854CE7">
              <w:rPr>
                <w:rStyle w:val="rvts81"/>
                <w:sz w:val="22"/>
                <w:szCs w:val="22"/>
              </w:rPr>
              <w:t>Indicatori comportamentali</w:t>
            </w:r>
          </w:p>
        </w:tc>
      </w:tr>
      <w:tr w:rsidR="00761350" w:rsidRPr="00854CE7" w14:paraId="7F67DD52" w14:textId="77777777" w:rsidTr="00FB12FE">
        <w:tc>
          <w:tcPr>
            <w:tcW w:w="1642" w:type="dxa"/>
            <w:tcBorders>
              <w:top w:val="single" w:sz="6" w:space="0" w:color="000000"/>
              <w:left w:val="single" w:sz="6" w:space="0" w:color="000000"/>
              <w:bottom w:val="nil"/>
              <w:right w:val="single" w:sz="6" w:space="0" w:color="000000"/>
            </w:tcBorders>
            <w:shd w:val="clear" w:color="auto" w:fill="E5DFEC" w:themeFill="accent4" w:themeFillTint="33"/>
          </w:tcPr>
          <w:p w14:paraId="214FA09E" w14:textId="77777777" w:rsidR="005D5A0F" w:rsidRPr="00854CE7" w:rsidRDefault="005D5A0F" w:rsidP="0022331F">
            <w:pPr>
              <w:pStyle w:val="NormalWeb"/>
              <w:ind w:left="142" w:right="173" w:hanging="8"/>
              <w:rPr>
                <w:rStyle w:val="rvts81"/>
                <w:rFonts w:eastAsiaTheme="majorEastAsia"/>
                <w:sz w:val="22"/>
                <w:szCs w:val="22"/>
              </w:rPr>
            </w:pPr>
            <w:r w:rsidRPr="00854CE7">
              <w:rPr>
                <w:rStyle w:val="rvts81"/>
                <w:rFonts w:eastAsiaTheme="majorEastAsia"/>
                <w:sz w:val="22"/>
                <w:szCs w:val="22"/>
              </w:rPr>
              <w:t>Managementul calității</w:t>
            </w:r>
          </w:p>
        </w:tc>
        <w:tc>
          <w:tcPr>
            <w:tcW w:w="1679"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06D18EF7" w14:textId="77777777" w:rsidR="005D5A0F" w:rsidRPr="00854CE7" w:rsidRDefault="005D5A0F" w:rsidP="0022331F">
            <w:pPr>
              <w:pStyle w:val="rvps1"/>
              <w:ind w:left="142" w:right="173" w:hanging="8"/>
              <w:rPr>
                <w:rStyle w:val="rvts81"/>
                <w:sz w:val="22"/>
                <w:szCs w:val="22"/>
              </w:rPr>
            </w:pPr>
          </w:p>
        </w:tc>
        <w:tc>
          <w:tcPr>
            <w:tcW w:w="1467" w:type="dxa"/>
            <w:gridSpan w:val="3"/>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30664ABC" w14:textId="77777777" w:rsidR="005D5A0F" w:rsidRPr="00854CE7" w:rsidRDefault="005D5A0F" w:rsidP="0022331F">
            <w:pPr>
              <w:pStyle w:val="NormalWeb"/>
              <w:ind w:left="142" w:right="173" w:hanging="8"/>
              <w:rPr>
                <w:rStyle w:val="rvts81"/>
                <w:rFonts w:eastAsiaTheme="majorEastAsia"/>
                <w:sz w:val="22"/>
                <w:szCs w:val="22"/>
              </w:rPr>
            </w:pPr>
            <w:r w:rsidRPr="00854CE7">
              <w:rPr>
                <w:rStyle w:val="rvts81"/>
                <w:rFonts w:eastAsiaTheme="majorEastAsia"/>
                <w:sz w:val="22"/>
                <w:szCs w:val="22"/>
              </w:rPr>
              <w:t>Operaţional</w:t>
            </w:r>
          </w:p>
        </w:tc>
        <w:tc>
          <w:tcPr>
            <w:tcW w:w="1870"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5F4DE031" w14:textId="77777777" w:rsidR="005D5A0F" w:rsidRPr="00854CE7" w:rsidRDefault="005D5A0F" w:rsidP="0022331F">
            <w:pPr>
              <w:pStyle w:val="NormalWeb"/>
              <w:ind w:left="142" w:right="173" w:hanging="8"/>
              <w:rPr>
                <w:rStyle w:val="rvts81"/>
                <w:rFonts w:eastAsiaTheme="majorEastAsia"/>
                <w:sz w:val="22"/>
                <w:szCs w:val="22"/>
              </w:rPr>
            </w:pPr>
            <w:r w:rsidRPr="00854CE7">
              <w:rPr>
                <w:rStyle w:val="rvts81"/>
                <w:rFonts w:eastAsiaTheme="majorEastAsia"/>
                <w:sz w:val="22"/>
                <w:szCs w:val="22"/>
              </w:rPr>
              <w:t xml:space="preserve">Funcţii publice de execuţie, grad profesional </w:t>
            </w:r>
            <w:r w:rsidRPr="00854CE7">
              <w:rPr>
                <w:rStyle w:val="rvts81"/>
                <w:rFonts w:eastAsiaTheme="majorEastAsia"/>
                <w:sz w:val="22"/>
                <w:szCs w:val="22"/>
              </w:rPr>
              <w:lastRenderedPageBreak/>
              <w:t>superior nivelurile 2-4</w:t>
            </w:r>
          </w:p>
        </w:tc>
        <w:tc>
          <w:tcPr>
            <w:tcW w:w="2337"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499EA618" w14:textId="77777777" w:rsidR="005D5A0F" w:rsidRPr="00854CE7" w:rsidRDefault="005D5A0F" w:rsidP="0022331F">
            <w:pPr>
              <w:pStyle w:val="NormalWeb"/>
              <w:ind w:left="142" w:right="173" w:hanging="8"/>
              <w:rPr>
                <w:rStyle w:val="rvts81"/>
                <w:rFonts w:eastAsiaTheme="majorEastAsia"/>
                <w:sz w:val="22"/>
                <w:szCs w:val="22"/>
              </w:rPr>
            </w:pPr>
            <w:r w:rsidRPr="00854CE7">
              <w:rPr>
                <w:rStyle w:val="rvts81"/>
                <w:rFonts w:eastAsiaTheme="majorEastAsia"/>
                <w:sz w:val="22"/>
                <w:szCs w:val="22"/>
              </w:rPr>
              <w:lastRenderedPageBreak/>
              <w:t>Competenţa generală de a asigura calitatea lucrărilor și a serviciilor publice</w:t>
            </w:r>
          </w:p>
        </w:tc>
        <w:tc>
          <w:tcPr>
            <w:tcW w:w="5598" w:type="dxa"/>
            <w:gridSpan w:val="2"/>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6656CEF1" w14:textId="77777777" w:rsidR="005D5A0F" w:rsidRPr="00854CE7" w:rsidRDefault="005D5A0F" w:rsidP="0022331F">
            <w:pPr>
              <w:pStyle w:val="NormalWeb"/>
              <w:numPr>
                <w:ilvl w:val="0"/>
                <w:numId w:val="53"/>
              </w:numPr>
              <w:spacing w:before="0" w:beforeAutospacing="0" w:after="160" w:afterAutospacing="0"/>
              <w:ind w:left="142" w:right="173" w:hanging="8"/>
              <w:jc w:val="both"/>
              <w:rPr>
                <w:rStyle w:val="rvts81"/>
                <w:rFonts w:eastAsiaTheme="majorEastAsia"/>
                <w:sz w:val="22"/>
                <w:szCs w:val="22"/>
              </w:rPr>
            </w:pPr>
            <w:r w:rsidRPr="00854CE7">
              <w:rPr>
                <w:rStyle w:val="rvts81"/>
                <w:rFonts w:eastAsiaTheme="majorEastAsia"/>
                <w:sz w:val="22"/>
                <w:szCs w:val="22"/>
              </w:rPr>
              <w:t>Formulează și propune indicatori de calitate pentru activitatea sa și a colegilor</w:t>
            </w:r>
          </w:p>
          <w:p w14:paraId="2B4DE6CB" w14:textId="77777777" w:rsidR="005D5A0F" w:rsidRPr="00854CE7" w:rsidRDefault="005D5A0F" w:rsidP="0022331F">
            <w:pPr>
              <w:pStyle w:val="NormalWeb"/>
              <w:numPr>
                <w:ilvl w:val="0"/>
                <w:numId w:val="53"/>
              </w:numPr>
              <w:spacing w:before="0" w:beforeAutospacing="0" w:after="160" w:afterAutospacing="0"/>
              <w:ind w:left="142" w:right="173" w:hanging="8"/>
              <w:jc w:val="both"/>
              <w:rPr>
                <w:rStyle w:val="rvts81"/>
                <w:rFonts w:eastAsiaTheme="majorEastAsia"/>
                <w:sz w:val="22"/>
                <w:szCs w:val="22"/>
              </w:rPr>
            </w:pPr>
            <w:r w:rsidRPr="00854CE7">
              <w:rPr>
                <w:rStyle w:val="rvts81"/>
                <w:rFonts w:eastAsiaTheme="majorEastAsia"/>
                <w:sz w:val="22"/>
                <w:szCs w:val="22"/>
              </w:rPr>
              <w:t xml:space="preserve">Propune acţiuni şi planuri corespunzătoare pentru asigurarea unui nivel adecvat de calitate pentru activitățile </w:t>
            </w:r>
            <w:r w:rsidRPr="00854CE7">
              <w:rPr>
                <w:rStyle w:val="rvts81"/>
                <w:rFonts w:eastAsiaTheme="majorEastAsia"/>
                <w:sz w:val="22"/>
                <w:szCs w:val="22"/>
              </w:rPr>
              <w:lastRenderedPageBreak/>
              <w:t>desfășurate în cadrul compartimentului funcțional în care își desfășoară activitatea</w:t>
            </w:r>
          </w:p>
          <w:p w14:paraId="669BBB28" w14:textId="77777777" w:rsidR="005D5A0F" w:rsidRPr="00854CE7" w:rsidRDefault="005D5A0F" w:rsidP="0022331F">
            <w:pPr>
              <w:pStyle w:val="NormalWeb"/>
              <w:numPr>
                <w:ilvl w:val="0"/>
                <w:numId w:val="53"/>
              </w:numPr>
              <w:spacing w:before="0" w:beforeAutospacing="0" w:after="160" w:afterAutospacing="0"/>
              <w:ind w:left="142" w:right="173" w:hanging="8"/>
              <w:jc w:val="both"/>
              <w:rPr>
                <w:rStyle w:val="rvts81"/>
                <w:rFonts w:eastAsiaTheme="majorEastAsia"/>
                <w:sz w:val="22"/>
                <w:szCs w:val="22"/>
              </w:rPr>
            </w:pPr>
            <w:r w:rsidRPr="00854CE7">
              <w:rPr>
                <w:rStyle w:val="rvts81"/>
                <w:rFonts w:eastAsiaTheme="majorEastAsia"/>
                <w:sz w:val="22"/>
                <w:szCs w:val="22"/>
              </w:rPr>
              <w:t>Defineşte rezultate specifice anticipate în raport cu asigurarea nivelului adecvat de calitate pentru activitatea compartimentului funcțional în care își desfășoară activitatea</w:t>
            </w:r>
          </w:p>
        </w:tc>
      </w:tr>
      <w:tr w:rsidR="00761350" w:rsidRPr="00854CE7" w14:paraId="3FDEE694" w14:textId="77777777" w:rsidTr="00FB12FE">
        <w:tc>
          <w:tcPr>
            <w:tcW w:w="1642" w:type="dxa"/>
            <w:tcBorders>
              <w:top w:val="single" w:sz="6" w:space="0" w:color="000000"/>
              <w:left w:val="single" w:sz="6" w:space="0" w:color="000000"/>
              <w:bottom w:val="nil"/>
              <w:right w:val="single" w:sz="6" w:space="0" w:color="000000"/>
            </w:tcBorders>
            <w:hideMark/>
          </w:tcPr>
          <w:p w14:paraId="4EA2934A"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lastRenderedPageBreak/>
              <w:t>Managementul performanţei</w:t>
            </w:r>
          </w:p>
        </w:tc>
        <w:tc>
          <w:tcPr>
            <w:tcW w:w="1679" w:type="dxa"/>
            <w:tcBorders>
              <w:top w:val="single" w:sz="6" w:space="0" w:color="000000"/>
              <w:left w:val="single" w:sz="6" w:space="0" w:color="000000"/>
              <w:bottom w:val="single" w:sz="6" w:space="0" w:color="000000"/>
              <w:right w:val="single" w:sz="6" w:space="0" w:color="000000"/>
            </w:tcBorders>
            <w:hideMark/>
          </w:tcPr>
          <w:p w14:paraId="4DF96B81" w14:textId="77777777" w:rsidR="005D5A0F" w:rsidRPr="00854CE7" w:rsidRDefault="005D5A0F" w:rsidP="0022331F">
            <w:pPr>
              <w:pStyle w:val="rvps1"/>
              <w:ind w:left="142" w:right="173" w:hanging="8"/>
              <w:rPr>
                <w:sz w:val="22"/>
                <w:szCs w:val="22"/>
              </w:rPr>
            </w:pPr>
            <w:r w:rsidRPr="00854CE7">
              <w:rPr>
                <w:rStyle w:val="rvts81"/>
                <w:sz w:val="22"/>
                <w:szCs w:val="22"/>
              </w:rPr>
              <w:t>-</w:t>
            </w:r>
          </w:p>
        </w:tc>
        <w:tc>
          <w:tcPr>
            <w:tcW w:w="1467" w:type="dxa"/>
            <w:gridSpan w:val="3"/>
            <w:tcBorders>
              <w:top w:val="single" w:sz="6" w:space="0" w:color="000000"/>
              <w:left w:val="single" w:sz="6" w:space="0" w:color="000000"/>
              <w:bottom w:val="single" w:sz="6" w:space="0" w:color="000000"/>
              <w:right w:val="single" w:sz="6" w:space="0" w:color="000000"/>
            </w:tcBorders>
            <w:hideMark/>
          </w:tcPr>
          <w:p w14:paraId="749E03BC"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Operaţional</w:t>
            </w:r>
          </w:p>
        </w:tc>
        <w:tc>
          <w:tcPr>
            <w:tcW w:w="1870" w:type="dxa"/>
            <w:tcBorders>
              <w:top w:val="single" w:sz="6" w:space="0" w:color="000000"/>
              <w:left w:val="single" w:sz="6" w:space="0" w:color="000000"/>
              <w:bottom w:val="single" w:sz="6" w:space="0" w:color="000000"/>
              <w:right w:val="single" w:sz="6" w:space="0" w:color="000000"/>
            </w:tcBorders>
            <w:hideMark/>
          </w:tcPr>
          <w:p w14:paraId="6D023543"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Funcția publică de conducere de şef serviciu şi funcţii publice specifice asimilate acesteia</w:t>
            </w:r>
          </w:p>
        </w:tc>
        <w:tc>
          <w:tcPr>
            <w:tcW w:w="2337" w:type="dxa"/>
            <w:tcBorders>
              <w:top w:val="single" w:sz="6" w:space="0" w:color="000000"/>
              <w:left w:val="single" w:sz="6" w:space="0" w:color="000000"/>
              <w:bottom w:val="single" w:sz="6" w:space="0" w:color="000000"/>
              <w:right w:val="single" w:sz="6" w:space="0" w:color="000000"/>
            </w:tcBorders>
            <w:hideMark/>
          </w:tcPr>
          <w:p w14:paraId="08C22FD3"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Competenţa generală de a susţine angajaţii să obţină rezultate într-un mod consecvent cu obiectivele instituţiei publice.</w:t>
            </w:r>
          </w:p>
          <w:p w14:paraId="1CB15519"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Aceasta include definirea explicită a obiectivelor structurii, a rezultatelor preconizate, responsabilizarea şi motivarea personalului să obţină rezultate, monitorizarea şi evaluarea progresului pentru a lua măsurile necesare în vederea optimizării performanţei.</w:t>
            </w:r>
          </w:p>
        </w:tc>
        <w:tc>
          <w:tcPr>
            <w:tcW w:w="5598" w:type="dxa"/>
            <w:gridSpan w:val="2"/>
            <w:tcBorders>
              <w:top w:val="single" w:sz="6" w:space="0" w:color="000000"/>
              <w:left w:val="single" w:sz="6" w:space="0" w:color="000000"/>
              <w:bottom w:val="single" w:sz="6" w:space="0" w:color="000000"/>
              <w:right w:val="single" w:sz="6" w:space="0" w:color="000000"/>
            </w:tcBorders>
            <w:hideMark/>
          </w:tcPr>
          <w:p w14:paraId="5A1A5056"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Stabileşte obiective specifice şi măsurabile care sunt realiste şi termene de realizare, la nivelul structurii;</w:t>
            </w:r>
          </w:p>
          <w:p w14:paraId="3E88CC2F"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Stabileşte acţiuni şi planuri corespunzătoare pentru realizarea obiectivelor structurii;</w:t>
            </w:r>
          </w:p>
          <w:p w14:paraId="210DF1DB"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Armonizează obiectivele individuale şi obiectivele echipei/structurii cu priorităţile instituţiei publice;</w:t>
            </w:r>
          </w:p>
          <w:p w14:paraId="2F041CAD"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Defineşte rezultate specifice anticipate pentru fiecare activitate din punct de vedere al obiectivelor şi indicatorilor de performanţă;</w:t>
            </w:r>
          </w:p>
          <w:p w14:paraId="4BCCE294"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Informează periodic echipa/personalul coordonat/din subordine cu privire la performanţa profesională dorită;</w:t>
            </w:r>
          </w:p>
          <w:p w14:paraId="0E1D176B"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Oferă feedback privind performanţa profesională individuală pentru a permite perfecţionarea individuală;</w:t>
            </w:r>
          </w:p>
          <w:p w14:paraId="0D181A92"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Oferă de îndată feedback de performanţă specific, atât pozitiv, cât şi pentru implementarea unor ajustări;</w:t>
            </w:r>
          </w:p>
          <w:p w14:paraId="70C01D71"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Creează condiţii care permit echipei/personalului coordonat/din subordine să aibă cea mai bună performanţă profesională posibilă;</w:t>
            </w:r>
          </w:p>
          <w:p w14:paraId="1536600E"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Evaluează obiectiv performanţa individuală şi performanţa echipei;</w:t>
            </w:r>
          </w:p>
          <w:p w14:paraId="620FB10E"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lastRenderedPageBreak/>
              <w:t>• Acţionează cu fermitate şi promptitudine pentru a corecta problemele de performanţă profesională;</w:t>
            </w:r>
          </w:p>
          <w:p w14:paraId="0F085A3A"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Solicită angajaţilor/ personalului coordonat/din subordine să-şi asume răspunderea pentru propria lor activitate;</w:t>
            </w:r>
          </w:p>
          <w:p w14:paraId="4E7A2B60"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Recunoaşte şi apreciază angajaţii/ personalul coordonat/din subordine pentru realizările şi performanţa profesională individuală.</w:t>
            </w:r>
          </w:p>
        </w:tc>
      </w:tr>
      <w:tr w:rsidR="00761350" w:rsidRPr="00854CE7" w14:paraId="76442A7B" w14:textId="77777777" w:rsidTr="00FB12FE">
        <w:tc>
          <w:tcPr>
            <w:tcW w:w="1642" w:type="dxa"/>
            <w:tcBorders>
              <w:top w:val="nil"/>
              <w:left w:val="single" w:sz="6" w:space="0" w:color="000000"/>
              <w:bottom w:val="single" w:sz="6" w:space="0" w:color="000000"/>
              <w:right w:val="single" w:sz="6" w:space="0" w:color="000000"/>
            </w:tcBorders>
            <w:hideMark/>
          </w:tcPr>
          <w:p w14:paraId="65409A66" w14:textId="77777777" w:rsidR="005D5A0F" w:rsidRPr="00854CE7" w:rsidRDefault="005D5A0F" w:rsidP="0022331F">
            <w:pPr>
              <w:pStyle w:val="NormalWeb"/>
              <w:ind w:left="142" w:right="173" w:hanging="8"/>
              <w:rPr>
                <w:sz w:val="22"/>
                <w:szCs w:val="22"/>
              </w:rPr>
            </w:pPr>
          </w:p>
        </w:tc>
        <w:tc>
          <w:tcPr>
            <w:tcW w:w="1679" w:type="dxa"/>
            <w:tcBorders>
              <w:top w:val="single" w:sz="6" w:space="0" w:color="000000"/>
              <w:left w:val="single" w:sz="6" w:space="0" w:color="000000"/>
              <w:bottom w:val="single" w:sz="6" w:space="0" w:color="000000"/>
              <w:right w:val="single" w:sz="6" w:space="0" w:color="000000"/>
            </w:tcBorders>
            <w:hideMark/>
          </w:tcPr>
          <w:p w14:paraId="7A7024B3"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Managementul resurselor şi al proceselor</w:t>
            </w:r>
          </w:p>
        </w:tc>
        <w:tc>
          <w:tcPr>
            <w:tcW w:w="1467" w:type="dxa"/>
            <w:gridSpan w:val="3"/>
            <w:tcBorders>
              <w:top w:val="single" w:sz="6" w:space="0" w:color="000000"/>
              <w:left w:val="single" w:sz="6" w:space="0" w:color="000000"/>
              <w:bottom w:val="single" w:sz="6" w:space="0" w:color="000000"/>
              <w:right w:val="single" w:sz="6" w:space="0" w:color="000000"/>
            </w:tcBorders>
            <w:hideMark/>
          </w:tcPr>
          <w:p w14:paraId="3B3CEB93"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Extins</w:t>
            </w:r>
          </w:p>
        </w:tc>
        <w:tc>
          <w:tcPr>
            <w:tcW w:w="1870" w:type="dxa"/>
            <w:tcBorders>
              <w:top w:val="single" w:sz="6" w:space="0" w:color="000000"/>
              <w:left w:val="single" w:sz="6" w:space="0" w:color="000000"/>
              <w:bottom w:val="single" w:sz="6" w:space="0" w:color="000000"/>
              <w:right w:val="single" w:sz="6" w:space="0" w:color="000000"/>
            </w:tcBorders>
            <w:hideMark/>
          </w:tcPr>
          <w:p w14:paraId="2B264CAE"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Funcţii publice de conducere de:</w:t>
            </w:r>
          </w:p>
          <w:p w14:paraId="775886B9"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Director general/ director general adjunct,</w:t>
            </w:r>
          </w:p>
          <w:p w14:paraId="1A356D68"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Director/director adjunct,</w:t>
            </w:r>
          </w:p>
          <w:p w14:paraId="0EB2EE8C"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Director executiv/ director executiv adjunct şi funcţii publice specifice asimilate acestora</w:t>
            </w:r>
          </w:p>
          <w:p w14:paraId="01763A71" w14:textId="77777777" w:rsidR="005D5A0F" w:rsidRPr="00854CE7" w:rsidRDefault="005D5A0F" w:rsidP="0022331F">
            <w:pPr>
              <w:pStyle w:val="NormalWeb"/>
              <w:ind w:left="142" w:right="173" w:hanging="8"/>
              <w:rPr>
                <w:sz w:val="22"/>
                <w:szCs w:val="22"/>
              </w:rPr>
            </w:pPr>
          </w:p>
          <w:p w14:paraId="2FACC2C4"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Funcţii publice din categoria înalţilor funcţionari publici</w:t>
            </w:r>
          </w:p>
        </w:tc>
        <w:tc>
          <w:tcPr>
            <w:tcW w:w="2337" w:type="dxa"/>
            <w:tcBorders>
              <w:top w:val="single" w:sz="6" w:space="0" w:color="000000"/>
              <w:left w:val="single" w:sz="6" w:space="0" w:color="000000"/>
              <w:bottom w:val="single" w:sz="6" w:space="0" w:color="000000"/>
              <w:right w:val="single" w:sz="6" w:space="0" w:color="000000"/>
            </w:tcBorders>
            <w:hideMark/>
          </w:tcPr>
          <w:p w14:paraId="11B89826"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Subcompetenţa de a gestiona eficient toate resursele disponibile ale instituţiei publice pentru a realiza  obiectivele stabilite.</w:t>
            </w:r>
          </w:p>
        </w:tc>
        <w:tc>
          <w:tcPr>
            <w:tcW w:w="5598" w:type="dxa"/>
            <w:gridSpan w:val="2"/>
            <w:tcBorders>
              <w:top w:val="single" w:sz="6" w:space="0" w:color="000000"/>
              <w:left w:val="single" w:sz="6" w:space="0" w:color="000000"/>
              <w:bottom w:val="single" w:sz="6" w:space="0" w:color="000000"/>
              <w:right w:val="single" w:sz="6" w:space="0" w:color="000000"/>
            </w:tcBorders>
            <w:hideMark/>
          </w:tcPr>
          <w:p w14:paraId="71B19898"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Formulează propuneri privind obiectivele instituţiei publice;</w:t>
            </w:r>
          </w:p>
          <w:p w14:paraId="4537FCE9"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Defineşte rezultatele anticipate la nivel instituţional, corespunzătoare obiectivelor instituţiei publice şi principalelor programe sau proiecte, precizând şi rezultate specifice şi indicatori de performanţă;</w:t>
            </w:r>
          </w:p>
          <w:p w14:paraId="0FEE5848"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Armonizează obiectivele echipei cu priorităţile instituţiei publice şi formulează propuneri pentru corelarea cu priorităţile programului de guvernare şi ale strategilor în vigoare şi cu priorităţile sociale;</w:t>
            </w:r>
          </w:p>
          <w:p w14:paraId="45BD6945"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Informează periodic personalul cu privire la modul în care performanţa lor influenţează rezultatele instituţiei publice şi societatea;</w:t>
            </w:r>
          </w:p>
          <w:p w14:paraId="0E7C4EDE"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Susţine structurile pe care le conduce sau, după caz, şi alte structuri în eforturile acestora de a-şi realiza obiectivele;</w:t>
            </w:r>
          </w:p>
          <w:p w14:paraId="51EA431C"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Evaluează performanţa în mod obiectiv la toate nivelurile instituţionale pentru care are atribuții;</w:t>
            </w:r>
          </w:p>
          <w:p w14:paraId="231D664F"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Formulează puncte de vedere şi propuneri privind problemele de performanţă instituţională pe care le identifică, în vederea soluţionării acestora;</w:t>
            </w:r>
          </w:p>
          <w:p w14:paraId="39EAB612"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lastRenderedPageBreak/>
              <w:t>• Asigură conducerea în managementul eficient al resurselor instituţiei;</w:t>
            </w:r>
          </w:p>
          <w:p w14:paraId="7C57B46A"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Creează un mediu de lucru care cultivă procese şi sisteme eficiente şi eficace, inclusiv prin reproiectarea acestora, a structurii şi/sau a operaţiunilor, pentru a îndeplini mai bine obiectivele pe termen lung;</w:t>
            </w:r>
          </w:p>
          <w:p w14:paraId="4BB14B94"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Utilizează oportunităţile de finanţare apărute pentru a echilibra resursele autorității/instituției publice;</w:t>
            </w:r>
          </w:p>
          <w:p w14:paraId="6BAD5D61"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Ştie cum şi când să influenţeze elaborarea unor politici pentru a utiliza resursele limitate pentru atingerea obiectivelor şi realizarea rezultatelor.</w:t>
            </w:r>
          </w:p>
          <w:p w14:paraId="74E452AA" w14:textId="77777777" w:rsidR="005D5A0F" w:rsidRPr="00854CE7" w:rsidRDefault="005D5A0F" w:rsidP="0022331F">
            <w:pPr>
              <w:pStyle w:val="NormalWeb"/>
              <w:ind w:left="142" w:right="173" w:hanging="8"/>
              <w:rPr>
                <w:sz w:val="22"/>
                <w:szCs w:val="22"/>
              </w:rPr>
            </w:pPr>
            <w:r w:rsidRPr="00854CE7">
              <w:rPr>
                <w:rStyle w:val="rvts81"/>
                <w:rFonts w:eastAsiaTheme="majorEastAsia"/>
                <w:sz w:val="22"/>
                <w:szCs w:val="22"/>
              </w:rPr>
              <w:t>• Îşi impune să fie răspunzător pentru realizarea obiectivelor şi solicită acest lucru şi altora.</w:t>
            </w:r>
          </w:p>
        </w:tc>
      </w:tr>
      <w:tr w:rsidR="00FB12FE" w:rsidRPr="00854CE7" w14:paraId="21BBDD0D" w14:textId="77777777" w:rsidTr="00FB12FE">
        <w:tc>
          <w:tcPr>
            <w:tcW w:w="1642" w:type="dxa"/>
            <w:tcBorders>
              <w:top w:val="single" w:sz="6" w:space="0" w:color="000000"/>
              <w:left w:val="single" w:sz="6" w:space="0" w:color="000000"/>
              <w:bottom w:val="single" w:sz="6" w:space="0" w:color="000000"/>
              <w:right w:val="single" w:sz="6" w:space="0" w:color="000000"/>
            </w:tcBorders>
            <w:hideMark/>
          </w:tcPr>
          <w:p w14:paraId="636094DF" w14:textId="77777777" w:rsidR="005D5A0F" w:rsidRPr="00854CE7" w:rsidRDefault="005D5A0F" w:rsidP="0022331F">
            <w:pPr>
              <w:pStyle w:val="NormalWeb"/>
              <w:rPr>
                <w:sz w:val="22"/>
                <w:szCs w:val="22"/>
              </w:rPr>
            </w:pPr>
            <w:r w:rsidRPr="00854CE7">
              <w:rPr>
                <w:rStyle w:val="rvts81"/>
                <w:rFonts w:eastAsiaTheme="majorEastAsia"/>
                <w:sz w:val="22"/>
                <w:szCs w:val="22"/>
              </w:rPr>
              <w:lastRenderedPageBreak/>
              <w:t>Dezvoltarea echipei</w:t>
            </w:r>
          </w:p>
        </w:tc>
        <w:tc>
          <w:tcPr>
            <w:tcW w:w="1752" w:type="dxa"/>
            <w:gridSpan w:val="2"/>
            <w:tcBorders>
              <w:top w:val="single" w:sz="6" w:space="0" w:color="000000"/>
              <w:left w:val="single" w:sz="6" w:space="0" w:color="000000"/>
              <w:bottom w:val="single" w:sz="6" w:space="0" w:color="000000"/>
              <w:right w:val="single" w:sz="6" w:space="0" w:color="000000"/>
            </w:tcBorders>
            <w:hideMark/>
          </w:tcPr>
          <w:p w14:paraId="0B3C28EC" w14:textId="77777777" w:rsidR="005D5A0F" w:rsidRPr="00854CE7" w:rsidRDefault="005D5A0F" w:rsidP="0022331F">
            <w:pPr>
              <w:pStyle w:val="rvps1"/>
              <w:rPr>
                <w:sz w:val="22"/>
                <w:szCs w:val="22"/>
              </w:rPr>
            </w:pPr>
            <w:r w:rsidRPr="00854CE7">
              <w:rPr>
                <w:rStyle w:val="rvts81"/>
                <w:sz w:val="22"/>
                <w:szCs w:val="22"/>
              </w:rPr>
              <w:t>-</w:t>
            </w:r>
          </w:p>
        </w:tc>
        <w:tc>
          <w:tcPr>
            <w:tcW w:w="1224" w:type="dxa"/>
            <w:tcBorders>
              <w:top w:val="single" w:sz="6" w:space="0" w:color="000000"/>
              <w:left w:val="single" w:sz="6" w:space="0" w:color="000000"/>
              <w:bottom w:val="single" w:sz="6" w:space="0" w:color="000000"/>
              <w:right w:val="single" w:sz="6" w:space="0" w:color="000000"/>
            </w:tcBorders>
            <w:hideMark/>
          </w:tcPr>
          <w:p w14:paraId="1DFAAD85" w14:textId="77777777" w:rsidR="005D5A0F" w:rsidRPr="00854CE7" w:rsidRDefault="005D5A0F" w:rsidP="0022331F">
            <w:pPr>
              <w:pStyle w:val="NormalWeb"/>
              <w:rPr>
                <w:sz w:val="22"/>
                <w:szCs w:val="22"/>
              </w:rPr>
            </w:pPr>
            <w:r w:rsidRPr="00854CE7">
              <w:rPr>
                <w:rStyle w:val="rvts81"/>
                <w:rFonts w:eastAsiaTheme="majorEastAsia"/>
                <w:sz w:val="22"/>
                <w:szCs w:val="22"/>
              </w:rPr>
              <w:t>Operaţional</w:t>
            </w:r>
          </w:p>
        </w:tc>
        <w:tc>
          <w:tcPr>
            <w:tcW w:w="2040" w:type="dxa"/>
            <w:gridSpan w:val="2"/>
            <w:tcBorders>
              <w:top w:val="single" w:sz="6" w:space="0" w:color="000000"/>
              <w:left w:val="single" w:sz="6" w:space="0" w:color="000000"/>
              <w:bottom w:val="single" w:sz="6" w:space="0" w:color="000000"/>
              <w:right w:val="single" w:sz="6" w:space="0" w:color="000000"/>
            </w:tcBorders>
            <w:hideMark/>
          </w:tcPr>
          <w:p w14:paraId="34DF7B3E" w14:textId="77777777" w:rsidR="005D5A0F" w:rsidRPr="00854CE7" w:rsidRDefault="005D5A0F" w:rsidP="0022331F">
            <w:pPr>
              <w:pStyle w:val="NormalWeb"/>
              <w:rPr>
                <w:sz w:val="22"/>
                <w:szCs w:val="22"/>
              </w:rPr>
            </w:pPr>
            <w:r w:rsidRPr="00854CE7">
              <w:rPr>
                <w:rStyle w:val="rvts81"/>
                <w:rFonts w:eastAsiaTheme="majorEastAsia"/>
                <w:sz w:val="22"/>
                <w:szCs w:val="22"/>
              </w:rPr>
              <w:t>Funcţia publică de conducere de şef serviciu şi funcţii publice specifice asimilate acesteia</w:t>
            </w:r>
          </w:p>
          <w:p w14:paraId="7C87CEA3" w14:textId="77777777" w:rsidR="005D5A0F" w:rsidRPr="00854CE7" w:rsidRDefault="005D5A0F" w:rsidP="0022331F">
            <w:pPr>
              <w:pStyle w:val="NormalWeb"/>
              <w:rPr>
                <w:sz w:val="22"/>
                <w:szCs w:val="22"/>
              </w:rPr>
            </w:pPr>
            <w:r w:rsidRPr="00854CE7">
              <w:rPr>
                <w:rStyle w:val="rvts81"/>
                <w:rFonts w:eastAsiaTheme="majorEastAsia"/>
                <w:sz w:val="22"/>
                <w:szCs w:val="22"/>
              </w:rPr>
              <w:t>Director general/ director general adjunct,</w:t>
            </w:r>
          </w:p>
          <w:p w14:paraId="010F509C" w14:textId="77777777" w:rsidR="005D5A0F" w:rsidRPr="00854CE7" w:rsidRDefault="005D5A0F" w:rsidP="0022331F">
            <w:pPr>
              <w:pStyle w:val="NormalWeb"/>
              <w:rPr>
                <w:sz w:val="22"/>
                <w:szCs w:val="22"/>
              </w:rPr>
            </w:pPr>
            <w:r w:rsidRPr="00854CE7">
              <w:rPr>
                <w:rStyle w:val="rvts81"/>
                <w:rFonts w:eastAsiaTheme="majorEastAsia"/>
                <w:sz w:val="22"/>
                <w:szCs w:val="22"/>
              </w:rPr>
              <w:t>Director/director adjunct,</w:t>
            </w:r>
          </w:p>
          <w:p w14:paraId="43941ADB" w14:textId="77777777" w:rsidR="005D5A0F" w:rsidRPr="00854CE7" w:rsidRDefault="005D5A0F" w:rsidP="0022331F">
            <w:pPr>
              <w:pStyle w:val="NormalWeb"/>
              <w:rPr>
                <w:sz w:val="22"/>
                <w:szCs w:val="22"/>
              </w:rPr>
            </w:pPr>
            <w:r w:rsidRPr="00854CE7">
              <w:rPr>
                <w:rStyle w:val="rvts81"/>
                <w:rFonts w:eastAsiaTheme="majorEastAsia"/>
                <w:sz w:val="22"/>
                <w:szCs w:val="22"/>
              </w:rPr>
              <w:t>Director executiv/ director executiv adjunct şi funcţii publice specifice asimilate acestora</w:t>
            </w:r>
          </w:p>
          <w:p w14:paraId="23D72784" w14:textId="77777777" w:rsidR="005D5A0F" w:rsidRPr="00854CE7" w:rsidRDefault="005D5A0F" w:rsidP="0022331F">
            <w:pPr>
              <w:pStyle w:val="NormalWeb"/>
              <w:rPr>
                <w:sz w:val="22"/>
                <w:szCs w:val="22"/>
              </w:rPr>
            </w:pPr>
          </w:p>
          <w:p w14:paraId="1013BDBC" w14:textId="77777777" w:rsidR="005D5A0F" w:rsidRPr="00854CE7" w:rsidRDefault="005D5A0F" w:rsidP="0022331F">
            <w:pPr>
              <w:pStyle w:val="NormalWeb"/>
              <w:rPr>
                <w:sz w:val="22"/>
                <w:szCs w:val="22"/>
              </w:rPr>
            </w:pPr>
            <w:r w:rsidRPr="00854CE7">
              <w:rPr>
                <w:rStyle w:val="rvts81"/>
                <w:rFonts w:eastAsiaTheme="majorEastAsia"/>
                <w:sz w:val="22"/>
                <w:szCs w:val="22"/>
              </w:rPr>
              <w:lastRenderedPageBreak/>
              <w:t>Funcţii publice din categoria înalţilor funcţionari publici</w:t>
            </w:r>
          </w:p>
        </w:tc>
        <w:tc>
          <w:tcPr>
            <w:tcW w:w="2406" w:type="dxa"/>
            <w:gridSpan w:val="2"/>
            <w:tcBorders>
              <w:top w:val="single" w:sz="6" w:space="0" w:color="000000"/>
              <w:left w:val="single" w:sz="6" w:space="0" w:color="000000"/>
              <w:bottom w:val="single" w:sz="6" w:space="0" w:color="000000"/>
              <w:right w:val="single" w:sz="6" w:space="0" w:color="000000"/>
            </w:tcBorders>
            <w:hideMark/>
          </w:tcPr>
          <w:p w14:paraId="60629369" w14:textId="77777777" w:rsidR="005D5A0F" w:rsidRPr="00854CE7" w:rsidRDefault="005D5A0F" w:rsidP="0022331F">
            <w:pPr>
              <w:pStyle w:val="NormalWeb"/>
              <w:rPr>
                <w:sz w:val="22"/>
                <w:szCs w:val="22"/>
              </w:rPr>
            </w:pPr>
            <w:r w:rsidRPr="00854CE7">
              <w:rPr>
                <w:rStyle w:val="rvts81"/>
                <w:rFonts w:eastAsiaTheme="majorEastAsia"/>
                <w:sz w:val="22"/>
                <w:szCs w:val="22"/>
              </w:rPr>
              <w:lastRenderedPageBreak/>
              <w:t>Competenţa generală de a dezvolta un mediu de lucru colaborativ şi productiv, de a îmbunătăţi competenţele echipei pentru a obţine performanţă pe termen lung.</w:t>
            </w:r>
          </w:p>
        </w:tc>
        <w:tc>
          <w:tcPr>
            <w:tcW w:w="5529" w:type="dxa"/>
            <w:tcBorders>
              <w:top w:val="single" w:sz="6" w:space="0" w:color="000000"/>
              <w:left w:val="single" w:sz="6" w:space="0" w:color="000000"/>
              <w:bottom w:val="single" w:sz="6" w:space="0" w:color="000000"/>
              <w:right w:val="single" w:sz="6" w:space="0" w:color="000000"/>
            </w:tcBorders>
            <w:hideMark/>
          </w:tcPr>
          <w:p w14:paraId="40BE133D" w14:textId="77777777" w:rsidR="005D5A0F" w:rsidRPr="00854CE7" w:rsidRDefault="005D5A0F" w:rsidP="0022331F">
            <w:pPr>
              <w:pStyle w:val="NormalWeb"/>
              <w:rPr>
                <w:sz w:val="22"/>
                <w:szCs w:val="22"/>
              </w:rPr>
            </w:pPr>
            <w:r w:rsidRPr="00854CE7">
              <w:rPr>
                <w:rStyle w:val="rvts81"/>
                <w:rFonts w:eastAsiaTheme="majorEastAsia"/>
                <w:sz w:val="22"/>
                <w:szCs w:val="22"/>
              </w:rPr>
              <w:t>• Creează condiţiile pentru a permite echipei pe care o coordonează să aibă cea mai bună performanţă posibilă;</w:t>
            </w:r>
          </w:p>
          <w:p w14:paraId="56F4DACF" w14:textId="77777777" w:rsidR="005D5A0F" w:rsidRPr="00854CE7" w:rsidRDefault="005D5A0F" w:rsidP="0022331F">
            <w:pPr>
              <w:pStyle w:val="NormalWeb"/>
              <w:rPr>
                <w:sz w:val="22"/>
                <w:szCs w:val="22"/>
              </w:rPr>
            </w:pPr>
            <w:r w:rsidRPr="00854CE7">
              <w:rPr>
                <w:rStyle w:val="rvts81"/>
                <w:rFonts w:eastAsiaTheme="majorEastAsia"/>
                <w:sz w:val="22"/>
                <w:szCs w:val="22"/>
              </w:rPr>
              <w:t>• Oferă un bun exemplu, aplicând personal comportamentul dorit;</w:t>
            </w:r>
          </w:p>
          <w:p w14:paraId="0A7B1444" w14:textId="77777777" w:rsidR="005D5A0F" w:rsidRPr="00854CE7" w:rsidRDefault="005D5A0F" w:rsidP="0022331F">
            <w:pPr>
              <w:pStyle w:val="NormalWeb"/>
              <w:rPr>
                <w:sz w:val="22"/>
                <w:szCs w:val="22"/>
              </w:rPr>
            </w:pPr>
            <w:r w:rsidRPr="00854CE7">
              <w:rPr>
                <w:rStyle w:val="rvts81"/>
                <w:rFonts w:eastAsiaTheme="majorEastAsia"/>
                <w:sz w:val="22"/>
                <w:szCs w:val="22"/>
              </w:rPr>
              <w:t>• Exprimă atitudini şi aşteptări pozitive faţă de/de la echipă şi membrii echipei/personalul coordonat/din subirdine;</w:t>
            </w:r>
          </w:p>
          <w:p w14:paraId="2EC518BF" w14:textId="77777777" w:rsidR="005D5A0F" w:rsidRPr="00854CE7" w:rsidRDefault="005D5A0F" w:rsidP="0022331F">
            <w:pPr>
              <w:pStyle w:val="NormalWeb"/>
              <w:rPr>
                <w:sz w:val="22"/>
                <w:szCs w:val="22"/>
              </w:rPr>
            </w:pPr>
            <w:r w:rsidRPr="00854CE7">
              <w:rPr>
                <w:rStyle w:val="rvts81"/>
                <w:rFonts w:eastAsiaTheme="majorEastAsia"/>
                <w:sz w:val="22"/>
                <w:szCs w:val="22"/>
              </w:rPr>
              <w:t>• Solicită idei şi opinii pentru a ajuta la luarea deciziilor şi elaborarea de planuri specifice;</w:t>
            </w:r>
          </w:p>
          <w:p w14:paraId="5A531906" w14:textId="77777777" w:rsidR="005D5A0F" w:rsidRPr="00854CE7" w:rsidRDefault="005D5A0F" w:rsidP="0022331F">
            <w:pPr>
              <w:pStyle w:val="NormalWeb"/>
              <w:rPr>
                <w:sz w:val="22"/>
                <w:szCs w:val="22"/>
              </w:rPr>
            </w:pPr>
            <w:r w:rsidRPr="00854CE7">
              <w:rPr>
                <w:rStyle w:val="rvts81"/>
                <w:rFonts w:eastAsiaTheme="majorEastAsia"/>
                <w:sz w:val="22"/>
                <w:szCs w:val="22"/>
              </w:rPr>
              <w:t>• Susţine gândirea independentă pentru a rezolva problemele;</w:t>
            </w:r>
          </w:p>
          <w:p w14:paraId="40F3D984" w14:textId="77777777" w:rsidR="005D5A0F" w:rsidRPr="00854CE7" w:rsidRDefault="005D5A0F" w:rsidP="0022331F">
            <w:pPr>
              <w:pStyle w:val="NormalWeb"/>
              <w:rPr>
                <w:sz w:val="22"/>
                <w:szCs w:val="22"/>
              </w:rPr>
            </w:pPr>
            <w:r w:rsidRPr="00854CE7">
              <w:rPr>
                <w:rStyle w:val="rvts81"/>
                <w:rFonts w:eastAsiaTheme="majorEastAsia"/>
                <w:sz w:val="22"/>
                <w:szCs w:val="22"/>
              </w:rPr>
              <w:t>• Defineşte succesul ca realizare a întregii echipe;</w:t>
            </w:r>
          </w:p>
          <w:p w14:paraId="65EC6ABA" w14:textId="77777777" w:rsidR="005D5A0F" w:rsidRPr="00854CE7" w:rsidRDefault="005D5A0F" w:rsidP="0022331F">
            <w:pPr>
              <w:pStyle w:val="NormalWeb"/>
              <w:rPr>
                <w:sz w:val="22"/>
                <w:szCs w:val="22"/>
              </w:rPr>
            </w:pPr>
            <w:r w:rsidRPr="00854CE7">
              <w:rPr>
                <w:rStyle w:val="rvts81"/>
                <w:rFonts w:eastAsiaTheme="majorEastAsia"/>
                <w:sz w:val="22"/>
                <w:szCs w:val="22"/>
              </w:rPr>
              <w:t>• Oferă personalului coordonat/din subordine feedback util cu privire la comportamente;</w:t>
            </w:r>
          </w:p>
          <w:p w14:paraId="39C7503D" w14:textId="77777777" w:rsidR="005D5A0F" w:rsidRPr="00854CE7" w:rsidRDefault="005D5A0F" w:rsidP="0022331F">
            <w:pPr>
              <w:pStyle w:val="NormalWeb"/>
              <w:rPr>
                <w:sz w:val="22"/>
                <w:szCs w:val="22"/>
              </w:rPr>
            </w:pPr>
            <w:r w:rsidRPr="00854CE7">
              <w:rPr>
                <w:rStyle w:val="rvts81"/>
                <w:rFonts w:eastAsiaTheme="majorEastAsia"/>
                <w:sz w:val="22"/>
                <w:szCs w:val="22"/>
              </w:rPr>
              <w:lastRenderedPageBreak/>
              <w:t>• Alocă membrilor echipei pe care o coordonează sarcini care îi vor ajuta să-şi dezvolte abilităţile;</w:t>
            </w:r>
          </w:p>
          <w:p w14:paraId="2E5E18DD" w14:textId="77777777" w:rsidR="005D5A0F" w:rsidRPr="00854CE7" w:rsidRDefault="005D5A0F" w:rsidP="0022331F">
            <w:pPr>
              <w:pStyle w:val="NormalWeb"/>
              <w:rPr>
                <w:sz w:val="22"/>
                <w:szCs w:val="22"/>
              </w:rPr>
            </w:pPr>
            <w:r w:rsidRPr="00854CE7">
              <w:rPr>
                <w:rStyle w:val="rvts81"/>
                <w:rFonts w:eastAsiaTheme="majorEastAsia"/>
                <w:sz w:val="22"/>
                <w:szCs w:val="22"/>
              </w:rPr>
              <w:t>• Are întâlniri periodice cu angajaţii/personalul coordonat/din subordine pentru a le analiza progresul în ceea ce priveşte dezvoltarea profesională şi personală;</w:t>
            </w:r>
          </w:p>
          <w:p w14:paraId="6AECB4EB" w14:textId="77777777" w:rsidR="005D5A0F" w:rsidRPr="00854CE7" w:rsidRDefault="005D5A0F" w:rsidP="0022331F">
            <w:pPr>
              <w:pStyle w:val="NormalWeb"/>
              <w:rPr>
                <w:sz w:val="22"/>
                <w:szCs w:val="22"/>
              </w:rPr>
            </w:pPr>
            <w:r w:rsidRPr="00854CE7">
              <w:rPr>
                <w:rStyle w:val="rvts81"/>
                <w:rFonts w:eastAsiaTheme="majorEastAsia"/>
                <w:sz w:val="22"/>
                <w:szCs w:val="22"/>
              </w:rPr>
              <w:t>• Sprijină colegii în identificarea obiectivelor esenţiale şi pentru a-şi utiliza talentele în vederea realizării obiectivelor;</w:t>
            </w:r>
          </w:p>
          <w:p w14:paraId="15E58506" w14:textId="77777777" w:rsidR="005D5A0F" w:rsidRPr="00854CE7" w:rsidRDefault="005D5A0F" w:rsidP="0022331F">
            <w:pPr>
              <w:pStyle w:val="NormalWeb"/>
              <w:rPr>
                <w:sz w:val="22"/>
                <w:szCs w:val="22"/>
              </w:rPr>
            </w:pPr>
            <w:r w:rsidRPr="00854CE7">
              <w:rPr>
                <w:rStyle w:val="rvts81"/>
                <w:rFonts w:eastAsiaTheme="majorEastAsia"/>
                <w:sz w:val="22"/>
                <w:szCs w:val="22"/>
              </w:rPr>
              <w:t>• Recunoaşte potenţialul şi punctele forte ale altor persoane şi ia măsuri pentru a le dezvolta;</w:t>
            </w:r>
          </w:p>
          <w:p w14:paraId="212CEF27" w14:textId="77777777" w:rsidR="005D5A0F" w:rsidRPr="00854CE7" w:rsidRDefault="005D5A0F" w:rsidP="0022331F">
            <w:pPr>
              <w:pStyle w:val="NormalWeb"/>
              <w:rPr>
                <w:sz w:val="22"/>
                <w:szCs w:val="22"/>
              </w:rPr>
            </w:pPr>
            <w:r w:rsidRPr="00854CE7">
              <w:rPr>
                <w:rStyle w:val="rvts81"/>
                <w:rFonts w:eastAsiaTheme="majorEastAsia"/>
                <w:sz w:val="22"/>
                <w:szCs w:val="22"/>
              </w:rPr>
              <w:t>• Oferă membrilor structurii pe care o coordonează oportunitatea de a manifesta noi competenţe;</w:t>
            </w:r>
          </w:p>
          <w:p w14:paraId="53DF78F1" w14:textId="77777777" w:rsidR="005D5A0F" w:rsidRPr="00854CE7" w:rsidRDefault="005D5A0F" w:rsidP="0022331F">
            <w:pPr>
              <w:pStyle w:val="NormalWeb"/>
              <w:rPr>
                <w:sz w:val="22"/>
                <w:szCs w:val="22"/>
              </w:rPr>
            </w:pPr>
            <w:r w:rsidRPr="00854CE7">
              <w:rPr>
                <w:rStyle w:val="rvts81"/>
                <w:rFonts w:eastAsiaTheme="majorEastAsia"/>
                <w:sz w:val="22"/>
                <w:szCs w:val="22"/>
              </w:rPr>
              <w:t xml:space="preserve">• Încurajează comunicarea deschisă şi soluţionarea problemelor între membrii structurii pe care o coordonează; </w:t>
            </w:r>
          </w:p>
          <w:p w14:paraId="3F2FA438" w14:textId="77777777" w:rsidR="005D5A0F" w:rsidRPr="00854CE7" w:rsidRDefault="005D5A0F" w:rsidP="0022331F">
            <w:pPr>
              <w:pStyle w:val="NormalWeb"/>
              <w:rPr>
                <w:sz w:val="22"/>
                <w:szCs w:val="22"/>
              </w:rPr>
            </w:pPr>
            <w:r w:rsidRPr="00854CE7">
              <w:rPr>
                <w:rStyle w:val="rvts81"/>
                <w:rFonts w:eastAsiaTheme="majorEastAsia"/>
                <w:sz w:val="22"/>
                <w:szCs w:val="22"/>
              </w:rPr>
              <w:t>• Facilitează transferul de cunoştinţe la locul de muncă, în condițiile legii.</w:t>
            </w:r>
          </w:p>
        </w:tc>
      </w:tr>
    </w:tbl>
    <w:p w14:paraId="775E7EBD" w14:textId="77777777" w:rsidR="00FB12FE" w:rsidRPr="00854CE7" w:rsidRDefault="00FB12FE" w:rsidP="0022331F">
      <w:pPr>
        <w:pStyle w:val="NormalWeb"/>
        <w:rPr>
          <w:rStyle w:val="rvts81"/>
          <w:rFonts w:eastAsiaTheme="majorEastAsia"/>
          <w:sz w:val="22"/>
          <w:szCs w:val="22"/>
        </w:rPr>
      </w:pPr>
    </w:p>
    <w:p w14:paraId="2E6C40EC" w14:textId="77777777" w:rsidR="005D5A0F" w:rsidRPr="00854CE7" w:rsidRDefault="005D5A0F" w:rsidP="0022331F">
      <w:pPr>
        <w:pStyle w:val="NormalWeb"/>
      </w:pPr>
      <w:r w:rsidRPr="00854CE7">
        <w:rPr>
          <w:rStyle w:val="rvts81"/>
          <w:rFonts w:eastAsiaTheme="majorEastAsia"/>
        </w:rPr>
        <w:t>e. Categorie de competenţe generale leadership</w:t>
      </w:r>
    </w:p>
    <w:tbl>
      <w:tblPr>
        <w:tblW w:w="14593"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674"/>
        <w:gridCol w:w="1667"/>
        <w:gridCol w:w="1423"/>
        <w:gridCol w:w="1859"/>
        <w:gridCol w:w="2270"/>
        <w:gridCol w:w="43"/>
        <w:gridCol w:w="5649"/>
        <w:gridCol w:w="8"/>
      </w:tblGrid>
      <w:tr w:rsidR="00761350" w:rsidRPr="00854CE7" w14:paraId="1D668E6F" w14:textId="77777777" w:rsidTr="0033173E">
        <w:tc>
          <w:tcPr>
            <w:tcW w:w="1674" w:type="dxa"/>
            <w:tcBorders>
              <w:top w:val="single" w:sz="6" w:space="0" w:color="000000"/>
              <w:left w:val="single" w:sz="6" w:space="0" w:color="000000"/>
              <w:bottom w:val="single" w:sz="6" w:space="0" w:color="000000"/>
              <w:right w:val="single" w:sz="6" w:space="0" w:color="000000"/>
            </w:tcBorders>
            <w:hideMark/>
          </w:tcPr>
          <w:p w14:paraId="0A037BEC" w14:textId="77777777" w:rsidR="005D5A0F" w:rsidRPr="00854CE7" w:rsidRDefault="005D5A0F" w:rsidP="0022331F">
            <w:pPr>
              <w:pStyle w:val="rvps1"/>
              <w:rPr>
                <w:sz w:val="22"/>
                <w:szCs w:val="22"/>
              </w:rPr>
            </w:pPr>
            <w:r w:rsidRPr="00854CE7">
              <w:rPr>
                <w:rStyle w:val="rvts81"/>
                <w:sz w:val="22"/>
                <w:szCs w:val="22"/>
              </w:rPr>
              <w:t>Competenţă generală</w:t>
            </w:r>
          </w:p>
        </w:tc>
        <w:tc>
          <w:tcPr>
            <w:tcW w:w="1667" w:type="dxa"/>
            <w:tcBorders>
              <w:top w:val="single" w:sz="6" w:space="0" w:color="000000"/>
              <w:left w:val="single" w:sz="6" w:space="0" w:color="000000"/>
              <w:bottom w:val="single" w:sz="6" w:space="0" w:color="000000"/>
              <w:right w:val="single" w:sz="6" w:space="0" w:color="000000"/>
            </w:tcBorders>
            <w:hideMark/>
          </w:tcPr>
          <w:p w14:paraId="42B5CC93" w14:textId="77777777" w:rsidR="005D5A0F" w:rsidRPr="00854CE7" w:rsidRDefault="005D5A0F" w:rsidP="0022331F">
            <w:pPr>
              <w:pStyle w:val="rvps1"/>
              <w:rPr>
                <w:sz w:val="22"/>
                <w:szCs w:val="22"/>
              </w:rPr>
            </w:pPr>
            <w:r w:rsidRPr="00854CE7">
              <w:rPr>
                <w:rStyle w:val="rvts81"/>
                <w:sz w:val="22"/>
                <w:szCs w:val="22"/>
              </w:rPr>
              <w:t>Subcompetenţă</w:t>
            </w:r>
          </w:p>
        </w:tc>
        <w:tc>
          <w:tcPr>
            <w:tcW w:w="1423" w:type="dxa"/>
            <w:tcBorders>
              <w:top w:val="single" w:sz="6" w:space="0" w:color="000000"/>
              <w:left w:val="single" w:sz="6" w:space="0" w:color="000000"/>
              <w:bottom w:val="single" w:sz="6" w:space="0" w:color="000000"/>
              <w:right w:val="single" w:sz="6" w:space="0" w:color="000000"/>
            </w:tcBorders>
            <w:hideMark/>
          </w:tcPr>
          <w:p w14:paraId="5375F3F3" w14:textId="77777777" w:rsidR="005D5A0F" w:rsidRPr="00854CE7" w:rsidRDefault="005D5A0F" w:rsidP="0022331F">
            <w:pPr>
              <w:pStyle w:val="rvps1"/>
              <w:rPr>
                <w:sz w:val="22"/>
                <w:szCs w:val="22"/>
              </w:rPr>
            </w:pPr>
            <w:r w:rsidRPr="00854CE7">
              <w:rPr>
                <w:rStyle w:val="rvts81"/>
                <w:sz w:val="22"/>
                <w:szCs w:val="22"/>
              </w:rPr>
              <w:t>Nivelul de complexitate al competenţei generale</w:t>
            </w:r>
          </w:p>
        </w:tc>
        <w:tc>
          <w:tcPr>
            <w:tcW w:w="1859" w:type="dxa"/>
            <w:tcBorders>
              <w:top w:val="single" w:sz="6" w:space="0" w:color="000000"/>
              <w:left w:val="single" w:sz="6" w:space="0" w:color="000000"/>
              <w:bottom w:val="single" w:sz="6" w:space="0" w:color="000000"/>
              <w:right w:val="single" w:sz="6" w:space="0" w:color="000000"/>
            </w:tcBorders>
            <w:hideMark/>
          </w:tcPr>
          <w:p w14:paraId="6F1C953B" w14:textId="77777777" w:rsidR="005D5A0F" w:rsidRPr="00854CE7" w:rsidRDefault="005D5A0F" w:rsidP="0022331F">
            <w:pPr>
              <w:pStyle w:val="rvps1"/>
              <w:rPr>
                <w:sz w:val="22"/>
                <w:szCs w:val="22"/>
              </w:rPr>
            </w:pPr>
            <w:r w:rsidRPr="00854CE7">
              <w:rPr>
                <w:rStyle w:val="rvts81"/>
                <w:sz w:val="22"/>
                <w:szCs w:val="22"/>
              </w:rPr>
              <w:t>Categoria de funcţii publice căreia i se aplică</w:t>
            </w:r>
          </w:p>
        </w:tc>
        <w:tc>
          <w:tcPr>
            <w:tcW w:w="2313" w:type="dxa"/>
            <w:gridSpan w:val="2"/>
            <w:tcBorders>
              <w:top w:val="single" w:sz="6" w:space="0" w:color="000000"/>
              <w:left w:val="single" w:sz="6" w:space="0" w:color="000000"/>
              <w:bottom w:val="single" w:sz="6" w:space="0" w:color="000000"/>
              <w:right w:val="single" w:sz="6" w:space="0" w:color="000000"/>
            </w:tcBorders>
            <w:hideMark/>
          </w:tcPr>
          <w:p w14:paraId="3695DE1D" w14:textId="77777777" w:rsidR="005D5A0F" w:rsidRPr="00854CE7" w:rsidRDefault="005D5A0F" w:rsidP="0022331F">
            <w:pPr>
              <w:pStyle w:val="rvps1"/>
              <w:rPr>
                <w:sz w:val="22"/>
                <w:szCs w:val="22"/>
              </w:rPr>
            </w:pPr>
            <w:r w:rsidRPr="00854CE7">
              <w:rPr>
                <w:rStyle w:val="rvts81"/>
                <w:sz w:val="22"/>
                <w:szCs w:val="22"/>
              </w:rPr>
              <w:t>Descriptor</w:t>
            </w:r>
          </w:p>
        </w:tc>
        <w:tc>
          <w:tcPr>
            <w:tcW w:w="5657" w:type="dxa"/>
            <w:gridSpan w:val="2"/>
            <w:tcBorders>
              <w:top w:val="single" w:sz="6" w:space="0" w:color="000000"/>
              <w:left w:val="single" w:sz="6" w:space="0" w:color="000000"/>
              <w:bottom w:val="single" w:sz="6" w:space="0" w:color="000000"/>
              <w:right w:val="single" w:sz="6" w:space="0" w:color="000000"/>
            </w:tcBorders>
            <w:hideMark/>
          </w:tcPr>
          <w:p w14:paraId="2E76C4BF" w14:textId="77777777" w:rsidR="005D5A0F" w:rsidRPr="00854CE7" w:rsidRDefault="005D5A0F" w:rsidP="0022331F">
            <w:pPr>
              <w:pStyle w:val="rvps1"/>
              <w:rPr>
                <w:sz w:val="22"/>
                <w:szCs w:val="22"/>
              </w:rPr>
            </w:pPr>
            <w:r w:rsidRPr="00854CE7">
              <w:rPr>
                <w:rStyle w:val="rvts81"/>
                <w:sz w:val="22"/>
                <w:szCs w:val="22"/>
              </w:rPr>
              <w:t>Indicatori comportamentali</w:t>
            </w:r>
          </w:p>
        </w:tc>
      </w:tr>
      <w:tr w:rsidR="00761350" w:rsidRPr="00854CE7" w14:paraId="44E9F115" w14:textId="77777777" w:rsidTr="0033173E">
        <w:tc>
          <w:tcPr>
            <w:tcW w:w="1674" w:type="dxa"/>
            <w:tcBorders>
              <w:top w:val="single" w:sz="6" w:space="0" w:color="000000"/>
              <w:left w:val="single" w:sz="6" w:space="0" w:color="000000"/>
              <w:bottom w:val="single" w:sz="6" w:space="0" w:color="000000"/>
              <w:right w:val="single" w:sz="6" w:space="0" w:color="000000"/>
            </w:tcBorders>
            <w:hideMark/>
          </w:tcPr>
          <w:p w14:paraId="0272F0E6"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t>Generarea angajamentului</w:t>
            </w:r>
          </w:p>
        </w:tc>
        <w:tc>
          <w:tcPr>
            <w:tcW w:w="1667" w:type="dxa"/>
            <w:tcBorders>
              <w:top w:val="single" w:sz="6" w:space="0" w:color="000000"/>
              <w:left w:val="single" w:sz="6" w:space="0" w:color="000000"/>
              <w:bottom w:val="single" w:sz="6" w:space="0" w:color="000000"/>
              <w:right w:val="single" w:sz="6" w:space="0" w:color="000000"/>
            </w:tcBorders>
            <w:hideMark/>
          </w:tcPr>
          <w:p w14:paraId="0E90605B" w14:textId="77777777" w:rsidR="005D5A0F" w:rsidRPr="00854CE7" w:rsidRDefault="005D5A0F" w:rsidP="0022331F">
            <w:pPr>
              <w:pStyle w:val="rvps1"/>
              <w:ind w:left="142" w:right="140"/>
              <w:rPr>
                <w:sz w:val="22"/>
                <w:szCs w:val="22"/>
              </w:rPr>
            </w:pPr>
            <w:r w:rsidRPr="00854CE7">
              <w:rPr>
                <w:rStyle w:val="rvts81"/>
                <w:sz w:val="22"/>
                <w:szCs w:val="22"/>
              </w:rPr>
              <w:t>-</w:t>
            </w:r>
          </w:p>
        </w:tc>
        <w:tc>
          <w:tcPr>
            <w:tcW w:w="1423" w:type="dxa"/>
            <w:tcBorders>
              <w:top w:val="single" w:sz="6" w:space="0" w:color="000000"/>
              <w:left w:val="single" w:sz="6" w:space="0" w:color="000000"/>
              <w:bottom w:val="single" w:sz="6" w:space="0" w:color="000000"/>
              <w:right w:val="single" w:sz="6" w:space="0" w:color="000000"/>
            </w:tcBorders>
            <w:hideMark/>
          </w:tcPr>
          <w:p w14:paraId="53CD2A66"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t>Operaţional</w:t>
            </w:r>
          </w:p>
        </w:tc>
        <w:tc>
          <w:tcPr>
            <w:tcW w:w="1859" w:type="dxa"/>
            <w:tcBorders>
              <w:top w:val="single" w:sz="6" w:space="0" w:color="000000"/>
              <w:left w:val="single" w:sz="6" w:space="0" w:color="000000"/>
              <w:bottom w:val="single" w:sz="6" w:space="0" w:color="000000"/>
              <w:right w:val="single" w:sz="6" w:space="0" w:color="000000"/>
            </w:tcBorders>
            <w:hideMark/>
          </w:tcPr>
          <w:p w14:paraId="00E06366"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t>Funcţii publice de conducere de:</w:t>
            </w:r>
          </w:p>
          <w:p w14:paraId="3B51F973"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t>Director general/ director general adjunct,</w:t>
            </w:r>
          </w:p>
          <w:p w14:paraId="52DB8FDD"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lastRenderedPageBreak/>
              <w:t>Director/director adjunct,</w:t>
            </w:r>
          </w:p>
          <w:p w14:paraId="4C2AE37B"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t>Director executiv/ director executiv adjunct şi funcţii publice specifice asimilate acestora</w:t>
            </w:r>
          </w:p>
          <w:p w14:paraId="2465C97D" w14:textId="77777777" w:rsidR="005D5A0F" w:rsidRPr="00854CE7" w:rsidRDefault="005D5A0F" w:rsidP="0022331F">
            <w:pPr>
              <w:pStyle w:val="NormalWeb"/>
              <w:ind w:left="142" w:right="140"/>
              <w:rPr>
                <w:sz w:val="22"/>
                <w:szCs w:val="22"/>
              </w:rPr>
            </w:pPr>
          </w:p>
          <w:p w14:paraId="6FEF9826"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t xml:space="preserve">Funcţii publice din categoria înalţilor funcţionari publici </w:t>
            </w:r>
          </w:p>
        </w:tc>
        <w:tc>
          <w:tcPr>
            <w:tcW w:w="2313" w:type="dxa"/>
            <w:gridSpan w:val="2"/>
            <w:tcBorders>
              <w:top w:val="single" w:sz="6" w:space="0" w:color="000000"/>
              <w:left w:val="single" w:sz="6" w:space="0" w:color="000000"/>
              <w:bottom w:val="single" w:sz="6" w:space="0" w:color="000000"/>
              <w:right w:val="single" w:sz="6" w:space="0" w:color="000000"/>
            </w:tcBorders>
            <w:hideMark/>
          </w:tcPr>
          <w:p w14:paraId="55ACDE8B"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lastRenderedPageBreak/>
              <w:t xml:space="preserve">Competenţa generală de a conduce instituţia publică către realizarea obiectivelor prin crearea unui mediu de lucru în care angajații membrii </w:t>
            </w:r>
            <w:r w:rsidRPr="00854CE7">
              <w:rPr>
                <w:rStyle w:val="rvts81"/>
                <w:rFonts w:eastAsiaTheme="majorEastAsia"/>
                <w:sz w:val="22"/>
                <w:szCs w:val="22"/>
              </w:rPr>
              <w:lastRenderedPageBreak/>
              <w:t>structurii pe care o coordonează sunt motivaţi să atingă nivele superioare de performanţă.</w:t>
            </w:r>
          </w:p>
        </w:tc>
        <w:tc>
          <w:tcPr>
            <w:tcW w:w="5657" w:type="dxa"/>
            <w:gridSpan w:val="2"/>
            <w:tcBorders>
              <w:top w:val="single" w:sz="6" w:space="0" w:color="000000"/>
              <w:left w:val="single" w:sz="6" w:space="0" w:color="000000"/>
              <w:bottom w:val="single" w:sz="6" w:space="0" w:color="000000"/>
              <w:right w:val="single" w:sz="6" w:space="0" w:color="000000"/>
            </w:tcBorders>
            <w:hideMark/>
          </w:tcPr>
          <w:p w14:paraId="63E25455"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lastRenderedPageBreak/>
              <w:t xml:space="preserve">• Explică logica măsurilor şi acţiunilor prin prezentarea perspectivelor strategice, ajutând </w:t>
            </w:r>
            <w:r w:rsidRPr="00854CE7">
              <w:rPr>
                <w:sz w:val="22"/>
                <w:szCs w:val="22"/>
              </w:rPr>
              <w:t>personalul pe care îl coordonează/din subordine</w:t>
            </w:r>
            <w:r w:rsidRPr="00854CE7">
              <w:rPr>
                <w:rStyle w:val="rvts81"/>
                <w:rFonts w:eastAsiaTheme="majorEastAsia"/>
                <w:sz w:val="22"/>
                <w:szCs w:val="22"/>
              </w:rPr>
              <w:t xml:space="preserve"> să îmbine în mod armonios ceea ce este important pentru ei cu activitatea desfăşurată;</w:t>
            </w:r>
          </w:p>
          <w:p w14:paraId="7CCA38E9"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t xml:space="preserve">• Proiectează fluxurile de lucru, </w:t>
            </w:r>
            <w:r w:rsidRPr="00854CE7">
              <w:rPr>
                <w:sz w:val="22"/>
                <w:szCs w:val="22"/>
              </w:rPr>
              <w:t>permițându-</w:t>
            </w:r>
            <w:r w:rsidRPr="00854CE7" w:rsidDel="00C8771D">
              <w:rPr>
                <w:rStyle w:val="rvts81"/>
                <w:rFonts w:eastAsiaTheme="majorEastAsia"/>
                <w:sz w:val="22"/>
                <w:szCs w:val="22"/>
              </w:rPr>
              <w:t xml:space="preserve"> </w:t>
            </w:r>
            <w:r w:rsidRPr="00854CE7">
              <w:rPr>
                <w:sz w:val="22"/>
                <w:szCs w:val="22"/>
              </w:rPr>
              <w:t>i personalului pe care îl coordonează/din subordine</w:t>
            </w:r>
            <w:r w:rsidRPr="00854CE7" w:rsidDel="001D6E33">
              <w:rPr>
                <w:rStyle w:val="rvts81"/>
                <w:rFonts w:eastAsiaTheme="majorEastAsia"/>
                <w:sz w:val="22"/>
                <w:szCs w:val="22"/>
              </w:rPr>
              <w:t xml:space="preserve"> </w:t>
            </w:r>
            <w:r w:rsidRPr="00854CE7">
              <w:rPr>
                <w:rStyle w:val="rvts81"/>
                <w:rFonts w:eastAsiaTheme="majorEastAsia"/>
                <w:sz w:val="22"/>
                <w:szCs w:val="22"/>
              </w:rPr>
              <w:t xml:space="preserve">să înregistreze o </w:t>
            </w:r>
            <w:r w:rsidRPr="00854CE7">
              <w:rPr>
                <w:rStyle w:val="rvts81"/>
                <w:rFonts w:eastAsiaTheme="majorEastAsia"/>
                <w:sz w:val="22"/>
                <w:szCs w:val="22"/>
              </w:rPr>
              <w:lastRenderedPageBreak/>
              <w:t>performanţă la cel mai bun nivel de autonomie şi competenţă pe care îl au;</w:t>
            </w:r>
          </w:p>
          <w:p w14:paraId="74F64265"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t xml:space="preserve">• Creează un mediu în care </w:t>
            </w:r>
            <w:r w:rsidRPr="00854CE7">
              <w:rPr>
                <w:sz w:val="22"/>
                <w:szCs w:val="22"/>
              </w:rPr>
              <w:t>personalul pe care îl coordonează/din subordine</w:t>
            </w:r>
            <w:r w:rsidRPr="00854CE7" w:rsidDel="001D6E33">
              <w:rPr>
                <w:rStyle w:val="rvts81"/>
                <w:rFonts w:eastAsiaTheme="majorEastAsia"/>
                <w:sz w:val="22"/>
                <w:szCs w:val="22"/>
              </w:rPr>
              <w:t xml:space="preserve"> </w:t>
            </w:r>
            <w:r w:rsidRPr="00854CE7">
              <w:rPr>
                <w:rStyle w:val="rvts81"/>
                <w:rFonts w:eastAsiaTheme="majorEastAsia"/>
                <w:sz w:val="22"/>
                <w:szCs w:val="22"/>
              </w:rPr>
              <w:t>poate să se dezvolte, să-şi dezvolte aptitudinile şi să-şi realizeze obiectivele profesionale;</w:t>
            </w:r>
          </w:p>
          <w:p w14:paraId="265E115B"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t xml:space="preserve">• Motivează personalul </w:t>
            </w:r>
            <w:r w:rsidRPr="00854CE7">
              <w:rPr>
                <w:sz w:val="22"/>
                <w:szCs w:val="22"/>
              </w:rPr>
              <w:t>pe care îl coordonează/din subordine</w:t>
            </w:r>
            <w:r w:rsidRPr="00854CE7">
              <w:rPr>
                <w:rStyle w:val="rvts81"/>
                <w:rFonts w:eastAsiaTheme="majorEastAsia"/>
                <w:sz w:val="22"/>
                <w:szCs w:val="22"/>
              </w:rPr>
              <w:t xml:space="preserve"> pentru îndeplinirea obiectivelor comune, creând atmosferă destinsă la nivelul echipei;</w:t>
            </w:r>
          </w:p>
          <w:p w14:paraId="01CCA2DC"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t>• Laudă şi recompensează performanţa ridicată, iniţiativa şi respectarea principiilor etice în circumstanţe dificile;</w:t>
            </w:r>
          </w:p>
          <w:p w14:paraId="22907A63"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t xml:space="preserve">• Prezintă personalului </w:t>
            </w:r>
            <w:r w:rsidRPr="00854CE7">
              <w:rPr>
                <w:sz w:val="22"/>
                <w:szCs w:val="22"/>
              </w:rPr>
              <w:t>pe care îl coordonează/din subordine</w:t>
            </w:r>
            <w:r w:rsidRPr="00854CE7">
              <w:rPr>
                <w:rStyle w:val="rvts81"/>
                <w:rFonts w:eastAsiaTheme="majorEastAsia"/>
                <w:sz w:val="22"/>
                <w:szCs w:val="22"/>
              </w:rPr>
              <w:t xml:space="preserve"> modul în care munca acestuia contribuie la succesul instituţiei publice sau la atingerea interesului public;</w:t>
            </w:r>
          </w:p>
          <w:p w14:paraId="1BB3DEBE"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t>• Demonstrează o dedicare puternică faţă de succesul instituției publice şi îi inspiră pe alţii să se dedice obiectivelor;</w:t>
            </w:r>
          </w:p>
          <w:p w14:paraId="5E74E109" w14:textId="77777777" w:rsidR="005D5A0F" w:rsidRPr="00854CE7" w:rsidRDefault="005D5A0F" w:rsidP="0022331F">
            <w:pPr>
              <w:pStyle w:val="NormalWeb"/>
              <w:ind w:left="142" w:right="140"/>
              <w:rPr>
                <w:sz w:val="22"/>
                <w:szCs w:val="22"/>
              </w:rPr>
            </w:pPr>
            <w:r w:rsidRPr="00854CE7">
              <w:rPr>
                <w:rStyle w:val="rvts81"/>
                <w:rFonts w:eastAsiaTheme="majorEastAsia"/>
                <w:sz w:val="22"/>
                <w:szCs w:val="22"/>
              </w:rPr>
              <w:t>• Promovează crearea şi comunicarea de planuri pentru a realiza obiective care susţin viziunea instituției publice.</w:t>
            </w:r>
          </w:p>
        </w:tc>
      </w:tr>
      <w:tr w:rsidR="00FB12FE" w:rsidRPr="00854CE7" w14:paraId="2985D290" w14:textId="77777777" w:rsidTr="00FB12FE">
        <w:tc>
          <w:tcPr>
            <w:tcW w:w="1674" w:type="dxa"/>
            <w:tcBorders>
              <w:top w:val="single" w:sz="6" w:space="0" w:color="000000"/>
              <w:left w:val="single" w:sz="6" w:space="0" w:color="000000"/>
              <w:bottom w:val="nil"/>
              <w:right w:val="single" w:sz="6" w:space="0" w:color="000000"/>
            </w:tcBorders>
            <w:hideMark/>
          </w:tcPr>
          <w:p w14:paraId="65F34153"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lastRenderedPageBreak/>
              <w:t>Promovarea inovaţiei şi iniţierea schimbării</w:t>
            </w:r>
          </w:p>
        </w:tc>
        <w:tc>
          <w:tcPr>
            <w:tcW w:w="1667" w:type="dxa"/>
            <w:tcBorders>
              <w:top w:val="single" w:sz="6" w:space="0" w:color="000000"/>
              <w:left w:val="single" w:sz="6" w:space="0" w:color="000000"/>
              <w:bottom w:val="single" w:sz="6" w:space="0" w:color="000000"/>
              <w:right w:val="single" w:sz="6" w:space="0" w:color="000000"/>
            </w:tcBorders>
            <w:hideMark/>
          </w:tcPr>
          <w:p w14:paraId="401DEFC2" w14:textId="77777777" w:rsidR="005D5A0F" w:rsidRPr="00854CE7" w:rsidRDefault="005D5A0F" w:rsidP="0022331F">
            <w:pPr>
              <w:pStyle w:val="rvps1"/>
              <w:ind w:left="142" w:right="164"/>
              <w:rPr>
                <w:sz w:val="22"/>
                <w:szCs w:val="22"/>
              </w:rPr>
            </w:pPr>
            <w:r w:rsidRPr="00854CE7">
              <w:rPr>
                <w:rStyle w:val="rvts81"/>
                <w:sz w:val="22"/>
                <w:szCs w:val="22"/>
              </w:rPr>
              <w:t>-</w:t>
            </w:r>
          </w:p>
        </w:tc>
        <w:tc>
          <w:tcPr>
            <w:tcW w:w="1423" w:type="dxa"/>
            <w:tcBorders>
              <w:top w:val="single" w:sz="6" w:space="0" w:color="000000"/>
              <w:left w:val="single" w:sz="6" w:space="0" w:color="000000"/>
              <w:bottom w:val="single" w:sz="6" w:space="0" w:color="000000"/>
              <w:right w:val="single" w:sz="6" w:space="0" w:color="000000"/>
            </w:tcBorders>
            <w:hideMark/>
          </w:tcPr>
          <w:p w14:paraId="5783C0D0"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Operaţional</w:t>
            </w:r>
          </w:p>
        </w:tc>
        <w:tc>
          <w:tcPr>
            <w:tcW w:w="1859" w:type="dxa"/>
            <w:tcBorders>
              <w:top w:val="single" w:sz="6" w:space="0" w:color="000000"/>
              <w:left w:val="single" w:sz="6" w:space="0" w:color="000000"/>
              <w:bottom w:val="single" w:sz="6" w:space="0" w:color="000000"/>
              <w:right w:val="single" w:sz="6" w:space="0" w:color="000000"/>
            </w:tcBorders>
            <w:hideMark/>
          </w:tcPr>
          <w:p w14:paraId="7488D582"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Funcţii publice de conducere de:</w:t>
            </w:r>
          </w:p>
          <w:p w14:paraId="4073D649"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Director general/ director general adjunct,</w:t>
            </w:r>
          </w:p>
          <w:p w14:paraId="36F08450"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Director/director adjunct,</w:t>
            </w:r>
          </w:p>
          <w:p w14:paraId="4410CA14"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 xml:space="preserve">Director executiv/ director executiv </w:t>
            </w:r>
            <w:r w:rsidRPr="00854CE7">
              <w:rPr>
                <w:rStyle w:val="rvts81"/>
                <w:rFonts w:eastAsiaTheme="majorEastAsia"/>
                <w:sz w:val="22"/>
                <w:szCs w:val="22"/>
              </w:rPr>
              <w:lastRenderedPageBreak/>
              <w:t>adjunct şi funcţii publice specifice asimilate acestora</w:t>
            </w:r>
          </w:p>
        </w:tc>
        <w:tc>
          <w:tcPr>
            <w:tcW w:w="2270" w:type="dxa"/>
            <w:tcBorders>
              <w:top w:val="single" w:sz="6" w:space="0" w:color="000000"/>
              <w:left w:val="single" w:sz="6" w:space="0" w:color="000000"/>
              <w:bottom w:val="single" w:sz="6" w:space="0" w:color="000000"/>
              <w:right w:val="single" w:sz="6" w:space="0" w:color="000000"/>
            </w:tcBorders>
            <w:hideMark/>
          </w:tcPr>
          <w:p w14:paraId="53253303"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lastRenderedPageBreak/>
              <w:t xml:space="preserve">Competenţa generală de a iniţia, de a gestiona, a conduce şi a face posibil procesul de schimbare / tranziţie, ajutându-i pe toţi cei afectaţi de schimbare să se adapteze impactului acesteia; presupune o abordare structurată pentru a asigura </w:t>
            </w:r>
            <w:r w:rsidRPr="00854CE7">
              <w:rPr>
                <w:rStyle w:val="rvts81"/>
                <w:rFonts w:eastAsiaTheme="majorEastAsia"/>
                <w:sz w:val="22"/>
                <w:szCs w:val="22"/>
              </w:rPr>
              <w:lastRenderedPageBreak/>
              <w:t>implementarea schimbărilor şi obţinerea beneficiilor aşteptate</w:t>
            </w:r>
          </w:p>
        </w:tc>
        <w:tc>
          <w:tcPr>
            <w:tcW w:w="5700" w:type="dxa"/>
            <w:gridSpan w:val="3"/>
            <w:tcBorders>
              <w:top w:val="single" w:sz="6" w:space="0" w:color="000000"/>
              <w:left w:val="single" w:sz="6" w:space="0" w:color="000000"/>
              <w:bottom w:val="single" w:sz="6" w:space="0" w:color="000000"/>
              <w:right w:val="single" w:sz="6" w:space="0" w:color="000000"/>
            </w:tcBorders>
            <w:hideMark/>
          </w:tcPr>
          <w:p w14:paraId="5522DA72"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lastRenderedPageBreak/>
              <w:t>• Recunoaşte şi comunică potenţialele beneficii ale schimbării;</w:t>
            </w:r>
          </w:p>
          <w:p w14:paraId="352337E2"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 Recunoaşte şi gestionează provocările care ar putea însoţi schimbarea;</w:t>
            </w:r>
          </w:p>
          <w:p w14:paraId="2323A53B"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 Încurajează personalul coordonat/din subordine să preţuiască schimbarea;</w:t>
            </w:r>
          </w:p>
          <w:p w14:paraId="298690E4"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 Dezvoltă modalităţi îmbunătăţite de a face lucrurile, inclusiv abordări sau metode noi;</w:t>
            </w:r>
          </w:p>
          <w:p w14:paraId="2A71471B"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lastRenderedPageBreak/>
              <w:t>• Dezvoltă modalităţi mai bune, mai rapide sau mai puţin costisitoare de a face lucrurile;</w:t>
            </w:r>
          </w:p>
          <w:p w14:paraId="56C1AD33" w14:textId="77777777" w:rsidR="005D5A0F" w:rsidRPr="00854CE7" w:rsidRDefault="005D5A0F" w:rsidP="0022331F">
            <w:pPr>
              <w:pStyle w:val="CommentText"/>
              <w:rPr>
                <w:rFonts w:ascii="Times New Roman" w:hAnsi="Times New Roman" w:cs="Times New Roman"/>
                <w:sz w:val="22"/>
                <w:szCs w:val="22"/>
              </w:rPr>
            </w:pPr>
            <w:r w:rsidRPr="00854CE7">
              <w:rPr>
                <w:rStyle w:val="rvts81"/>
                <w:sz w:val="22"/>
                <w:szCs w:val="22"/>
              </w:rPr>
              <w:t xml:space="preserve"> • Cooperează cu personalul</w:t>
            </w:r>
            <w:r w:rsidRPr="00854CE7">
              <w:rPr>
                <w:rFonts w:ascii="Times New Roman" w:hAnsi="Times New Roman" w:cs="Times New Roman"/>
                <w:sz w:val="22"/>
                <w:szCs w:val="22"/>
              </w:rPr>
              <w:t xml:space="preserve"> pe care îl coordonează/din subordine </w:t>
            </w:r>
            <w:r w:rsidRPr="00854CE7">
              <w:rPr>
                <w:rStyle w:val="rvts81"/>
                <w:sz w:val="22"/>
                <w:szCs w:val="22"/>
              </w:rPr>
              <w:t>pentru a genera soluţii inovatoare;</w:t>
            </w:r>
          </w:p>
          <w:p w14:paraId="5F1E67ED"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 Îşi menţine dedicarea pentru implementarea schimbării în ciuda rezistenţei la schimbare;</w:t>
            </w:r>
          </w:p>
          <w:p w14:paraId="2C85C63E" w14:textId="77777777" w:rsidR="005D5A0F" w:rsidRPr="00854CE7" w:rsidRDefault="005D5A0F" w:rsidP="0022331F">
            <w:pPr>
              <w:pStyle w:val="CommentText"/>
              <w:rPr>
                <w:rFonts w:ascii="Times New Roman" w:hAnsi="Times New Roman" w:cs="Times New Roman"/>
                <w:sz w:val="22"/>
                <w:szCs w:val="22"/>
              </w:rPr>
            </w:pPr>
            <w:r w:rsidRPr="00854CE7">
              <w:rPr>
                <w:rStyle w:val="rvts81"/>
                <w:sz w:val="22"/>
                <w:szCs w:val="22"/>
              </w:rPr>
              <w:t xml:space="preserve"> • Ajută personalul</w:t>
            </w:r>
            <w:r w:rsidRPr="00854CE7">
              <w:rPr>
                <w:rFonts w:ascii="Times New Roman" w:hAnsi="Times New Roman" w:cs="Times New Roman"/>
                <w:sz w:val="22"/>
                <w:szCs w:val="22"/>
              </w:rPr>
              <w:t xml:space="preserve"> pe care îl coordonează/din subordine</w:t>
            </w:r>
            <w:r w:rsidRPr="00854CE7">
              <w:rPr>
                <w:rStyle w:val="rvts81"/>
                <w:sz w:val="22"/>
                <w:szCs w:val="22"/>
              </w:rPr>
              <w:t xml:space="preserve"> să înţeleagă clar ce anume vor avea de făcut în mod diferit, ca urmare a schimbărilor din instituţie;</w:t>
            </w:r>
          </w:p>
          <w:p w14:paraId="2312F584"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 Implementează sau susţine diferite activităţi de management al schimbării;</w:t>
            </w:r>
          </w:p>
          <w:p w14:paraId="29619D40"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 Constituie structuri şi procese pentru a planifica şi a gestiona implementarea schimbării;</w:t>
            </w:r>
          </w:p>
          <w:p w14:paraId="20DA60FE"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 Iniţiază şi susţine programe menite să sporească eficienţa şi să dezvolte instituția publică, sistematizând procesele prin digitalizare şi utilizarea unor noi tehnologii;</w:t>
            </w:r>
          </w:p>
          <w:p w14:paraId="74C7A159"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 Susţine schimbarea şi creativitatea încurajând, recunoscând şi recompensându-i pe cei care iau iniţiativa, dezvoltă noi idei sau concepte sau îmbunătăţesc procese sau metode de lucru.</w:t>
            </w:r>
          </w:p>
        </w:tc>
      </w:tr>
      <w:tr w:rsidR="00FB12FE" w:rsidRPr="00854CE7" w14:paraId="53B831E9" w14:textId="77777777" w:rsidTr="00FB12FE">
        <w:tc>
          <w:tcPr>
            <w:tcW w:w="1674" w:type="dxa"/>
            <w:tcBorders>
              <w:top w:val="nil"/>
              <w:left w:val="single" w:sz="6" w:space="0" w:color="000000"/>
              <w:bottom w:val="single" w:sz="6" w:space="0" w:color="000000"/>
              <w:right w:val="single" w:sz="6" w:space="0" w:color="000000"/>
            </w:tcBorders>
            <w:hideMark/>
          </w:tcPr>
          <w:p w14:paraId="0DEBA247" w14:textId="77777777" w:rsidR="005D5A0F" w:rsidRPr="00854CE7" w:rsidRDefault="005D5A0F" w:rsidP="0022331F">
            <w:pPr>
              <w:pStyle w:val="NormalWeb"/>
              <w:ind w:left="142" w:right="164"/>
              <w:rPr>
                <w:sz w:val="22"/>
                <w:szCs w:val="22"/>
              </w:rPr>
            </w:pPr>
          </w:p>
        </w:tc>
        <w:tc>
          <w:tcPr>
            <w:tcW w:w="1667" w:type="dxa"/>
            <w:tcBorders>
              <w:top w:val="single" w:sz="6" w:space="0" w:color="000000"/>
              <w:left w:val="single" w:sz="6" w:space="0" w:color="000000"/>
              <w:bottom w:val="single" w:sz="6" w:space="0" w:color="000000"/>
              <w:right w:val="single" w:sz="6" w:space="0" w:color="000000"/>
            </w:tcBorders>
            <w:hideMark/>
          </w:tcPr>
          <w:p w14:paraId="23BD279B"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Agilitate strategică</w:t>
            </w:r>
          </w:p>
        </w:tc>
        <w:tc>
          <w:tcPr>
            <w:tcW w:w="1423" w:type="dxa"/>
            <w:tcBorders>
              <w:top w:val="single" w:sz="6" w:space="0" w:color="000000"/>
              <w:left w:val="single" w:sz="6" w:space="0" w:color="000000"/>
              <w:bottom w:val="single" w:sz="6" w:space="0" w:color="000000"/>
              <w:right w:val="single" w:sz="6" w:space="0" w:color="000000"/>
            </w:tcBorders>
            <w:hideMark/>
          </w:tcPr>
          <w:p w14:paraId="2AA5266C"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Extins</w:t>
            </w:r>
          </w:p>
        </w:tc>
        <w:tc>
          <w:tcPr>
            <w:tcW w:w="1859" w:type="dxa"/>
            <w:tcBorders>
              <w:top w:val="single" w:sz="6" w:space="0" w:color="000000"/>
              <w:left w:val="single" w:sz="6" w:space="0" w:color="000000"/>
              <w:bottom w:val="single" w:sz="6" w:space="0" w:color="000000"/>
              <w:right w:val="single" w:sz="6" w:space="0" w:color="000000"/>
            </w:tcBorders>
            <w:hideMark/>
          </w:tcPr>
          <w:p w14:paraId="1CBFD128"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Funcţii publice din categoria înalţilor funcţionari publici</w:t>
            </w:r>
          </w:p>
        </w:tc>
        <w:tc>
          <w:tcPr>
            <w:tcW w:w="2270" w:type="dxa"/>
            <w:tcBorders>
              <w:top w:val="single" w:sz="6" w:space="0" w:color="000000"/>
              <w:left w:val="single" w:sz="6" w:space="0" w:color="000000"/>
              <w:bottom w:val="single" w:sz="6" w:space="0" w:color="000000"/>
              <w:right w:val="single" w:sz="6" w:space="0" w:color="000000"/>
            </w:tcBorders>
            <w:hideMark/>
          </w:tcPr>
          <w:p w14:paraId="05C7AFCB"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Subcompetenţa de a alinia direcţia schimbărilor instituţionale cu ritmul şi cu direcţia transformărilor sociale</w:t>
            </w:r>
          </w:p>
        </w:tc>
        <w:tc>
          <w:tcPr>
            <w:tcW w:w="5700" w:type="dxa"/>
            <w:gridSpan w:val="3"/>
            <w:tcBorders>
              <w:top w:val="single" w:sz="6" w:space="0" w:color="000000"/>
              <w:left w:val="single" w:sz="6" w:space="0" w:color="000000"/>
              <w:bottom w:val="single" w:sz="6" w:space="0" w:color="000000"/>
              <w:right w:val="single" w:sz="6" w:space="0" w:color="000000"/>
            </w:tcBorders>
            <w:hideMark/>
          </w:tcPr>
          <w:p w14:paraId="58AFC46E"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 Propune abordări, metode sau tehnologii noi, pentru a fi utilizate în procedurile administrative și activitățile autorității/instituției publice;</w:t>
            </w:r>
          </w:p>
          <w:p w14:paraId="6A0F86F3"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 Stabileşte noi direcţii de dezvoltare, parteneriate, politici sau proceduri;</w:t>
            </w:r>
          </w:p>
          <w:p w14:paraId="70B9140E"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lastRenderedPageBreak/>
              <w:t>• Observă şi valorifică oportunităţile pentru a influenţa direcţia viitoare a rezultatelor departamentului sau ale instituţiei publice în general;</w:t>
            </w:r>
          </w:p>
          <w:p w14:paraId="07435FFD"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 Elaborează şi comunică etapele schimbării necesare pentru realizarea viziunii;</w:t>
            </w:r>
          </w:p>
          <w:p w14:paraId="3EC62CF9" w14:textId="77777777" w:rsidR="005D5A0F" w:rsidRPr="00854CE7" w:rsidRDefault="005D5A0F" w:rsidP="0022331F">
            <w:pPr>
              <w:pStyle w:val="NormalWeb"/>
              <w:ind w:left="142" w:right="164"/>
              <w:rPr>
                <w:sz w:val="22"/>
                <w:szCs w:val="22"/>
              </w:rPr>
            </w:pPr>
            <w:r w:rsidRPr="00854CE7">
              <w:rPr>
                <w:rStyle w:val="rvts81"/>
                <w:rFonts w:eastAsiaTheme="majorEastAsia"/>
                <w:sz w:val="22"/>
                <w:szCs w:val="22"/>
              </w:rPr>
              <w:t>• Se raportează la starea de fapt şi caută moduri noi de a realiza obiectivele instituţionale.</w:t>
            </w:r>
          </w:p>
        </w:tc>
      </w:tr>
      <w:tr w:rsidR="00FB12FE" w:rsidRPr="00854CE7" w14:paraId="2CE74C81" w14:textId="77777777" w:rsidTr="0089478E">
        <w:tblPrEx>
          <w:tblBorders>
            <w:top w:val="none" w:sz="0" w:space="0" w:color="auto"/>
            <w:left w:val="none" w:sz="0" w:space="0" w:color="auto"/>
            <w:bottom w:val="none" w:sz="0" w:space="0" w:color="auto"/>
            <w:right w:val="none" w:sz="0" w:space="0" w:color="auto"/>
          </w:tblBorders>
        </w:tblPrEx>
        <w:trPr>
          <w:gridAfter w:val="1"/>
          <w:wAfter w:w="8" w:type="dxa"/>
        </w:trPr>
        <w:tc>
          <w:tcPr>
            <w:tcW w:w="14585" w:type="dxa"/>
            <w:gridSpan w:val="7"/>
            <w:hideMark/>
          </w:tcPr>
          <w:p w14:paraId="5C5F8F3C" w14:textId="77777777" w:rsidR="003E45D9" w:rsidRPr="00854CE7" w:rsidRDefault="005D5A0F" w:rsidP="0022331F">
            <w:pPr>
              <w:jc w:val="both"/>
            </w:pPr>
            <w:r w:rsidRPr="00854CE7">
              <w:rPr>
                <w:rStyle w:val="rvts81"/>
                <w:rFonts w:eastAsiaTheme="majorEastAsia"/>
              </w:rPr>
              <w:lastRenderedPageBreak/>
              <w:t>    </w:t>
            </w:r>
            <w:r w:rsidRPr="00854CE7">
              <w:rPr>
                <w:rStyle w:val="rvts71"/>
                <w:rFonts w:eastAsiaTheme="majorEastAsia"/>
              </w:rPr>
              <w:t>Notă: </w:t>
            </w:r>
            <w:r w:rsidR="003E45D9" w:rsidRPr="00F33227">
              <w:rPr>
                <w:rStyle w:val="rvts71"/>
                <w:rFonts w:eastAsiaTheme="majorEastAsia"/>
                <w:b w:val="0"/>
              </w:rPr>
              <w:t>1</w:t>
            </w:r>
            <w:r w:rsidR="003E45D9" w:rsidRPr="00854CE7">
              <w:rPr>
                <w:rStyle w:val="rvts71"/>
                <w:rFonts w:eastAsiaTheme="majorEastAsia"/>
              </w:rPr>
              <w:t>.</w:t>
            </w:r>
            <w:r w:rsidR="003E45D9" w:rsidRPr="00854CE7">
              <w:t xml:space="preserve"> Pentru recrutare și promovare, la evaluarea nivelului de complexitate superior al competenței generale se au în vedere toți indicatorii comportamentali de la nivelurile de complexitate inferioare ale aceleiași competențe generale, după cum urmează:</w:t>
            </w:r>
          </w:p>
          <w:p w14:paraId="5906D799" w14:textId="77777777" w:rsidR="003E45D9" w:rsidRPr="00854CE7" w:rsidRDefault="003E45D9" w:rsidP="0022331F">
            <w:pPr>
              <w:jc w:val="both"/>
            </w:pPr>
            <w:r w:rsidRPr="00854CE7">
              <w:t>- evaluarea competenței la nivelul de complexitate operațional include și indicatorii comportamentali aferenți nivelului elementar.</w:t>
            </w:r>
          </w:p>
          <w:p w14:paraId="7689EA83" w14:textId="77777777" w:rsidR="003E45D9" w:rsidRPr="00854CE7" w:rsidRDefault="003E45D9" w:rsidP="0022331F">
            <w:pPr>
              <w:jc w:val="both"/>
            </w:pPr>
            <w:r w:rsidRPr="00854CE7">
              <w:t>- evaluarea competenței la nivelul de complexitate extins include și indicatorii comportamentali aferenți nivelurilor operațional și elementar.</w:t>
            </w:r>
          </w:p>
          <w:p w14:paraId="23F68CF1" w14:textId="77777777" w:rsidR="003E45D9" w:rsidRPr="00854CE7" w:rsidRDefault="003E45D9" w:rsidP="0022331F">
            <w:pPr>
              <w:jc w:val="both"/>
            </w:pPr>
            <w:r w:rsidRPr="00854CE7">
              <w:t>- evaluarea competenței la nivelul de complexitate strategic include și indicatorii comportamentali aferenți nivelurilor extins, operațional și elementar.</w:t>
            </w:r>
          </w:p>
          <w:p w14:paraId="60EBC25D" w14:textId="77777777" w:rsidR="005D5A0F" w:rsidRPr="00854CE7" w:rsidRDefault="003E45D9" w:rsidP="00FB12FE">
            <w:pPr>
              <w:jc w:val="both"/>
            </w:pPr>
            <w:r w:rsidRPr="00854CE7">
              <w:t>2. Pentru evaluarea performanțelor profesionale ale funcționarilor publici pe bază de competențe, la evaluarea nivelului de complexitate superior al competenței generale specifice postului nu se au în vedere indicatorii comportamentali de la nivelurile de complexitate inferioare ale aceleiași competențe generale.”</w:t>
            </w:r>
          </w:p>
          <w:p w14:paraId="72FE9D59" w14:textId="412C70AF" w:rsidR="00FB12FE" w:rsidRPr="00854CE7" w:rsidRDefault="00FB12FE" w:rsidP="00FB12FE">
            <w:pPr>
              <w:jc w:val="both"/>
            </w:pPr>
          </w:p>
        </w:tc>
      </w:tr>
    </w:tbl>
    <w:p w14:paraId="574EF53A" w14:textId="77777777" w:rsidR="005F06F2" w:rsidRPr="00854CE7" w:rsidRDefault="005F06F2" w:rsidP="0022331F">
      <w:pPr>
        <w:pStyle w:val="ListParagraph"/>
        <w:numPr>
          <w:ilvl w:val="0"/>
          <w:numId w:val="47"/>
        </w:numPr>
        <w:tabs>
          <w:tab w:val="left" w:pos="90"/>
          <w:tab w:val="left" w:pos="270"/>
        </w:tabs>
        <w:jc w:val="both"/>
        <w:rPr>
          <w:rFonts w:eastAsia="Trebuchet MS"/>
          <w:b/>
        </w:rPr>
      </w:pPr>
      <w:r w:rsidRPr="00854CE7">
        <w:rPr>
          <w:rFonts w:eastAsia="Trebuchet MS"/>
          <w:b/>
        </w:rPr>
        <w:t xml:space="preserve">La anexa nr. 8, </w:t>
      </w:r>
      <w:r w:rsidR="009D31E1" w:rsidRPr="00854CE7">
        <w:rPr>
          <w:rFonts w:eastAsia="Trebuchet MS"/>
          <w:b/>
        </w:rPr>
        <w:t xml:space="preserve">la </w:t>
      </w:r>
      <w:r w:rsidRPr="00854CE7">
        <w:rPr>
          <w:rFonts w:eastAsia="Trebuchet MS"/>
          <w:b/>
        </w:rPr>
        <w:t>articolul 18</w:t>
      </w:r>
      <w:r w:rsidR="009D31E1" w:rsidRPr="00854CE7">
        <w:rPr>
          <w:rFonts w:eastAsia="Trebuchet MS"/>
          <w:b/>
        </w:rPr>
        <w:t>, alineatul (1)</w:t>
      </w:r>
      <w:r w:rsidRPr="00854CE7">
        <w:rPr>
          <w:rFonts w:eastAsia="Trebuchet MS"/>
          <w:b/>
        </w:rPr>
        <w:t xml:space="preserve"> se modifică și va avea următorul cuprins:</w:t>
      </w:r>
    </w:p>
    <w:p w14:paraId="1E519548" w14:textId="77777777" w:rsidR="0089478E" w:rsidRPr="00854CE7" w:rsidRDefault="005F06F2" w:rsidP="0022331F">
      <w:pPr>
        <w:pStyle w:val="ListParagraph"/>
        <w:tabs>
          <w:tab w:val="left" w:pos="90"/>
          <w:tab w:val="left" w:pos="270"/>
        </w:tabs>
        <w:ind w:left="0"/>
        <w:jc w:val="both"/>
        <w:rPr>
          <w:rFonts w:eastAsia="Trebuchet MS"/>
          <w:bCs/>
        </w:rPr>
      </w:pPr>
      <w:r w:rsidRPr="00854CE7">
        <w:rPr>
          <w:rFonts w:eastAsia="Trebuchet MS"/>
          <w:bCs/>
        </w:rPr>
        <w:t>“Art. 18 - (1) Verificarea competenţelor se realizează în cadrul concursului pentru ocuparea unei funcţii publice, organizat în condiţiile prevăzute la art. 467 din prezentul cod, la modificarea raporturilor de serviciu potrivit prevederilor art. 482, 505, 506 şi 509 din prezentul cod</w:t>
      </w:r>
      <w:r w:rsidR="00E446E7" w:rsidRPr="00854CE7">
        <w:rPr>
          <w:rFonts w:eastAsia="Trebuchet MS"/>
          <w:bCs/>
        </w:rPr>
        <w:t>,</w:t>
      </w:r>
      <w:r w:rsidRPr="00854CE7">
        <w:rPr>
          <w:rFonts w:eastAsia="Trebuchet MS"/>
          <w:bCs/>
        </w:rPr>
        <w:t xml:space="preserve"> precum şi la evaluarea performanțelor profesionale individuale a funcționarilor publici, potrivit prevederilor art. </w:t>
      </w:r>
      <w:r w:rsidR="004278E0" w:rsidRPr="00854CE7">
        <w:rPr>
          <w:rFonts w:eastAsia="Trebuchet MS"/>
          <w:bCs/>
        </w:rPr>
        <w:t>398</w:t>
      </w:r>
      <w:r w:rsidR="004278E0" w:rsidRPr="00854CE7">
        <w:rPr>
          <w:rFonts w:eastAsia="Trebuchet MS"/>
          <w:bCs/>
          <w:vertAlign w:val="superscript"/>
        </w:rPr>
        <w:t>1</w:t>
      </w:r>
      <w:r w:rsidR="004278E0" w:rsidRPr="00854CE7">
        <w:rPr>
          <w:rFonts w:eastAsia="Trebuchet MS"/>
          <w:bCs/>
        </w:rPr>
        <w:t xml:space="preserve">, art. </w:t>
      </w:r>
      <w:r w:rsidRPr="00854CE7">
        <w:rPr>
          <w:rFonts w:eastAsia="Trebuchet MS"/>
          <w:bCs/>
        </w:rPr>
        <w:t>485</w:t>
      </w:r>
      <w:r w:rsidRPr="00854CE7">
        <w:rPr>
          <w:rFonts w:eastAsia="Trebuchet MS"/>
          <w:bCs/>
          <w:vertAlign w:val="superscript"/>
        </w:rPr>
        <w:t xml:space="preserve">1 </w:t>
      </w:r>
      <w:r w:rsidRPr="00854CE7">
        <w:rPr>
          <w:rFonts w:eastAsia="Trebuchet MS"/>
          <w:bCs/>
        </w:rPr>
        <w:t>și art 485</w:t>
      </w:r>
      <w:r w:rsidRPr="00854CE7">
        <w:rPr>
          <w:rFonts w:eastAsia="Trebuchet MS"/>
          <w:bCs/>
          <w:vertAlign w:val="superscript"/>
        </w:rPr>
        <w:t>2</w:t>
      </w:r>
      <w:r w:rsidRPr="00854CE7">
        <w:rPr>
          <w:rFonts w:eastAsia="Trebuchet MS"/>
          <w:bCs/>
        </w:rPr>
        <w:t xml:space="preserve"> din prezentul cod.</w:t>
      </w:r>
    </w:p>
    <w:p w14:paraId="22D1C3F5" w14:textId="77777777" w:rsidR="0089478E" w:rsidRPr="00854CE7" w:rsidRDefault="0089478E" w:rsidP="0022331F">
      <w:pPr>
        <w:pStyle w:val="ListParagraph"/>
        <w:tabs>
          <w:tab w:val="left" w:pos="90"/>
          <w:tab w:val="left" w:pos="270"/>
        </w:tabs>
        <w:ind w:left="0"/>
        <w:jc w:val="both"/>
        <w:rPr>
          <w:rFonts w:eastAsia="Trebuchet MS"/>
          <w:bCs/>
        </w:rPr>
      </w:pPr>
    </w:p>
    <w:p w14:paraId="04B91480" w14:textId="547272A1" w:rsidR="009D31E1" w:rsidRPr="00854CE7" w:rsidRDefault="0089478E" w:rsidP="0022331F">
      <w:pPr>
        <w:pStyle w:val="ListParagraph"/>
        <w:tabs>
          <w:tab w:val="left" w:pos="90"/>
          <w:tab w:val="left" w:pos="270"/>
        </w:tabs>
        <w:ind w:left="0"/>
        <w:jc w:val="both"/>
        <w:rPr>
          <w:rFonts w:eastAsia="Trebuchet MS"/>
          <w:bCs/>
        </w:rPr>
      </w:pPr>
      <w:r w:rsidRPr="00854CE7">
        <w:rPr>
          <w:rFonts w:eastAsia="Trebuchet MS"/>
          <w:b/>
          <w:bCs/>
        </w:rPr>
        <w:t>5</w:t>
      </w:r>
      <w:r w:rsidR="00FB12FE" w:rsidRPr="00854CE7">
        <w:rPr>
          <w:rFonts w:eastAsia="Trebuchet MS"/>
          <w:b/>
          <w:bCs/>
        </w:rPr>
        <w:t>6</w:t>
      </w:r>
      <w:r w:rsidRPr="00854CE7">
        <w:rPr>
          <w:rFonts w:eastAsia="Trebuchet MS"/>
          <w:b/>
          <w:bCs/>
        </w:rPr>
        <w:t xml:space="preserve">. </w:t>
      </w:r>
      <w:r w:rsidR="009D31E1" w:rsidRPr="00854CE7">
        <w:rPr>
          <w:rFonts w:eastAsia="Trebuchet MS"/>
          <w:b/>
        </w:rPr>
        <w:t>La anexa nr. 8, la articolul 18, după alineatul (1) se introduc două noi alineate, alin. (2) și (3), cu următorul cuprins</w:t>
      </w:r>
      <w:r w:rsidR="00C45E7E" w:rsidRPr="00854CE7">
        <w:rPr>
          <w:rFonts w:eastAsia="Trebuchet MS"/>
          <w:b/>
        </w:rPr>
        <w:t>:</w:t>
      </w:r>
    </w:p>
    <w:p w14:paraId="4B5416B1" w14:textId="77777777" w:rsidR="005F06F2" w:rsidRPr="00854CE7" w:rsidRDefault="009D31E1" w:rsidP="0022331F">
      <w:pPr>
        <w:pStyle w:val="ListParagraph"/>
        <w:tabs>
          <w:tab w:val="left" w:pos="90"/>
          <w:tab w:val="left" w:pos="270"/>
        </w:tabs>
        <w:ind w:left="0"/>
        <w:jc w:val="both"/>
        <w:rPr>
          <w:rFonts w:eastAsia="Trebuchet MS"/>
          <w:bCs/>
        </w:rPr>
      </w:pPr>
      <w:r w:rsidRPr="00854CE7">
        <w:rPr>
          <w:rFonts w:eastAsia="Trebuchet MS"/>
          <w:bCs/>
        </w:rPr>
        <w:t>(</w:t>
      </w:r>
      <w:r w:rsidR="005F06F2" w:rsidRPr="00854CE7">
        <w:rPr>
          <w:rFonts w:eastAsia="Trebuchet MS"/>
          <w:bCs/>
        </w:rPr>
        <w:t>2) Verificarea competenţelor în cadrul concursului pentru ocuparea unei funcţii publice, organizat în condiţiile prevăzute la art. 467 din prezentul cod şi la modificarea raporturilor de serviciu potrivit prevederilor art. 482, 505, 506 şi 509 din prezentul cod, se realizează potrivit prevederilor prezentului capitol.</w:t>
      </w:r>
    </w:p>
    <w:p w14:paraId="73F753DF" w14:textId="77777777" w:rsidR="005F06F2" w:rsidRPr="00854CE7" w:rsidRDefault="005F06F2" w:rsidP="0022331F">
      <w:pPr>
        <w:pStyle w:val="ListParagraph"/>
        <w:tabs>
          <w:tab w:val="left" w:pos="90"/>
          <w:tab w:val="left" w:pos="270"/>
        </w:tabs>
        <w:ind w:left="0"/>
        <w:jc w:val="both"/>
        <w:rPr>
          <w:rFonts w:eastAsia="Trebuchet MS"/>
          <w:b/>
        </w:rPr>
      </w:pPr>
      <w:r w:rsidRPr="00854CE7">
        <w:rPr>
          <w:rFonts w:eastAsia="Trebuchet MS"/>
          <w:bCs/>
        </w:rPr>
        <w:t>(3) Verificarea competențelor la evaluarea performanțelor profesionale individuale ale funcționarilor publici pe bază de competențe, se realizează potrivit anexei nr. 6</w:t>
      </w:r>
      <w:r w:rsidRPr="00854CE7">
        <w:rPr>
          <w:rFonts w:eastAsia="Trebuchet MS"/>
          <w:bCs/>
          <w:vertAlign w:val="superscript"/>
        </w:rPr>
        <w:t>1</w:t>
      </w:r>
      <w:r w:rsidRPr="00854CE7">
        <w:rPr>
          <w:rFonts w:eastAsia="Trebuchet MS"/>
          <w:bCs/>
          <w:i/>
          <w:iCs/>
        </w:rPr>
        <w:t> </w:t>
      </w:r>
      <w:r w:rsidRPr="00854CE7">
        <w:rPr>
          <w:rFonts w:eastAsia="Trebuchet MS"/>
          <w:bCs/>
        </w:rPr>
        <w:t>la prezentul cod.</w:t>
      </w:r>
    </w:p>
    <w:p w14:paraId="72598E77" w14:textId="77777777" w:rsidR="005F06F2" w:rsidRPr="00854CE7" w:rsidRDefault="005F06F2" w:rsidP="0022331F">
      <w:pPr>
        <w:pStyle w:val="ListParagraph"/>
        <w:tabs>
          <w:tab w:val="left" w:pos="90"/>
          <w:tab w:val="left" w:pos="270"/>
        </w:tabs>
        <w:ind w:left="0"/>
        <w:jc w:val="both"/>
        <w:rPr>
          <w:rFonts w:eastAsia="Trebuchet MS"/>
          <w:bCs/>
        </w:rPr>
      </w:pPr>
    </w:p>
    <w:p w14:paraId="70BB6031" w14:textId="77777777" w:rsidR="005F06F2" w:rsidRPr="00854CE7" w:rsidRDefault="005F06F2" w:rsidP="00FB12FE">
      <w:pPr>
        <w:pStyle w:val="ListParagraph"/>
        <w:numPr>
          <w:ilvl w:val="0"/>
          <w:numId w:val="59"/>
        </w:numPr>
        <w:tabs>
          <w:tab w:val="left" w:pos="90"/>
          <w:tab w:val="left" w:pos="270"/>
        </w:tabs>
        <w:jc w:val="both"/>
        <w:rPr>
          <w:rFonts w:eastAsia="Trebuchet MS"/>
          <w:b/>
        </w:rPr>
      </w:pPr>
      <w:r w:rsidRPr="00854CE7">
        <w:rPr>
          <w:rFonts w:eastAsia="Trebuchet MS"/>
          <w:b/>
        </w:rPr>
        <w:t>La anexa nr. 8, la articolul 20 alineatul (2), lit. c) se modifică și va avea următorul cuprins:</w:t>
      </w:r>
    </w:p>
    <w:p w14:paraId="5F662678" w14:textId="77777777" w:rsidR="009D31E1" w:rsidRPr="00854CE7" w:rsidRDefault="005F06F2" w:rsidP="0022331F">
      <w:pPr>
        <w:jc w:val="both"/>
        <w:rPr>
          <w:rFonts w:eastAsia="Times New Roman"/>
        </w:rPr>
      </w:pPr>
      <w:r w:rsidRPr="00854CE7">
        <w:rPr>
          <w:rFonts w:eastAsia="Trebuchet MS"/>
          <w:bCs/>
        </w:rPr>
        <w:t>“</w:t>
      </w:r>
      <w:r w:rsidRPr="00854CE7">
        <w:rPr>
          <w:rFonts w:eastAsia="Times New Roman"/>
        </w:rPr>
        <w:t xml:space="preserve">c) 3 - comportament </w:t>
      </w:r>
      <w:r w:rsidRPr="00854CE7">
        <w:t>manifestat într-o măsură acceptabilă</w:t>
      </w:r>
      <w:r w:rsidRPr="00854CE7">
        <w:rPr>
          <w:rFonts w:eastAsia="Times New Roman"/>
        </w:rPr>
        <w:t>;”</w:t>
      </w:r>
    </w:p>
    <w:p w14:paraId="6CDEAE5F" w14:textId="77777777" w:rsidR="009D31E1" w:rsidRPr="00854CE7" w:rsidRDefault="009D31E1" w:rsidP="0022331F">
      <w:pPr>
        <w:jc w:val="both"/>
        <w:rPr>
          <w:rFonts w:eastAsia="Times New Roman"/>
        </w:rPr>
      </w:pPr>
    </w:p>
    <w:p w14:paraId="35D4581E" w14:textId="77777777" w:rsidR="005F06F2" w:rsidRPr="00854CE7" w:rsidRDefault="005F06F2" w:rsidP="00FB12FE">
      <w:pPr>
        <w:pStyle w:val="ListParagraph"/>
        <w:numPr>
          <w:ilvl w:val="0"/>
          <w:numId w:val="59"/>
        </w:numPr>
        <w:jc w:val="both"/>
        <w:rPr>
          <w:rFonts w:eastAsia="Times New Roman"/>
        </w:rPr>
      </w:pPr>
      <w:r w:rsidRPr="00854CE7">
        <w:rPr>
          <w:rFonts w:eastAsia="Trebuchet MS"/>
          <w:b/>
        </w:rPr>
        <w:t>La anexa nr. 8, la articolul 28 alineatul (1), după litera a) se introduc două noi litere, lit. a</w:t>
      </w:r>
      <w:r w:rsidRPr="00854CE7">
        <w:rPr>
          <w:rFonts w:eastAsia="Trebuchet MS"/>
          <w:b/>
          <w:vertAlign w:val="superscript"/>
        </w:rPr>
        <w:t>1</w:t>
      </w:r>
      <w:r w:rsidRPr="00854CE7">
        <w:rPr>
          <w:rFonts w:eastAsia="Trebuchet MS"/>
          <w:b/>
        </w:rPr>
        <w:t>) și a</w:t>
      </w:r>
      <w:r w:rsidRPr="00854CE7">
        <w:rPr>
          <w:rFonts w:eastAsia="Trebuchet MS"/>
          <w:b/>
          <w:vertAlign w:val="superscript"/>
        </w:rPr>
        <w:t>2</w:t>
      </w:r>
      <w:r w:rsidRPr="00854CE7">
        <w:rPr>
          <w:rFonts w:eastAsia="Trebuchet MS"/>
          <w:b/>
        </w:rPr>
        <w:t>), cu următorul cuprins:</w:t>
      </w:r>
    </w:p>
    <w:p w14:paraId="2E453610" w14:textId="77777777" w:rsidR="005F06F2" w:rsidRPr="00854CE7" w:rsidRDefault="005F06F2" w:rsidP="0022331F">
      <w:pPr>
        <w:tabs>
          <w:tab w:val="left" w:pos="90"/>
        </w:tabs>
        <w:jc w:val="both"/>
        <w:rPr>
          <w:rFonts w:eastAsia="Trebuchet MS"/>
        </w:rPr>
      </w:pPr>
      <w:r w:rsidRPr="00854CE7">
        <w:rPr>
          <w:rFonts w:eastAsia="Trebuchet MS"/>
        </w:rPr>
        <w:t>”a</w:t>
      </w:r>
      <w:r w:rsidRPr="00854CE7">
        <w:rPr>
          <w:rFonts w:eastAsia="Trebuchet MS"/>
          <w:vertAlign w:val="superscript"/>
        </w:rPr>
        <w:t>1</w:t>
      </w:r>
      <w:r w:rsidRPr="00854CE7">
        <w:rPr>
          <w:rFonts w:eastAsia="Trebuchet MS"/>
        </w:rPr>
        <w:t>) identificarea atribuțiilor postului ținând cont de clasificarea nivelurilor de atribuții prevăzute la alin. (7);</w:t>
      </w:r>
    </w:p>
    <w:p w14:paraId="3037E260" w14:textId="77777777" w:rsidR="005F06F2" w:rsidRPr="00854CE7" w:rsidRDefault="005F06F2" w:rsidP="0022331F">
      <w:pPr>
        <w:tabs>
          <w:tab w:val="left" w:pos="90"/>
        </w:tabs>
        <w:jc w:val="both"/>
        <w:rPr>
          <w:rFonts w:eastAsia="Trebuchet MS"/>
        </w:rPr>
      </w:pPr>
      <w:r w:rsidRPr="00854CE7">
        <w:rPr>
          <w:rFonts w:eastAsia="Trebuchet MS"/>
        </w:rPr>
        <w:t>a</w:t>
      </w:r>
      <w:r w:rsidRPr="00854CE7">
        <w:rPr>
          <w:rFonts w:eastAsia="Trebuchet MS"/>
          <w:vertAlign w:val="superscript"/>
        </w:rPr>
        <w:t>2</w:t>
      </w:r>
      <w:r w:rsidRPr="00854CE7">
        <w:rPr>
          <w:rFonts w:eastAsia="Trebuchet MS"/>
        </w:rPr>
        <w:t>) încadrarea postului pe domeniul sau domeniile funcționale ținând cont de atribuțiile identificate;”</w:t>
      </w:r>
    </w:p>
    <w:p w14:paraId="6AF43931" w14:textId="77777777" w:rsidR="005F06F2" w:rsidRPr="00854CE7" w:rsidRDefault="005F06F2" w:rsidP="0022331F">
      <w:pPr>
        <w:tabs>
          <w:tab w:val="left" w:pos="90"/>
        </w:tabs>
        <w:jc w:val="both"/>
        <w:rPr>
          <w:rFonts w:eastAsia="Trebuchet MS"/>
        </w:rPr>
      </w:pPr>
    </w:p>
    <w:p w14:paraId="3642EF1C" w14:textId="77777777" w:rsidR="005F06F2" w:rsidRPr="00854CE7" w:rsidRDefault="005F06F2" w:rsidP="00FB12FE">
      <w:pPr>
        <w:pStyle w:val="ListParagraph"/>
        <w:numPr>
          <w:ilvl w:val="0"/>
          <w:numId w:val="59"/>
        </w:numPr>
        <w:tabs>
          <w:tab w:val="left" w:pos="90"/>
          <w:tab w:val="left" w:pos="270"/>
        </w:tabs>
        <w:jc w:val="both"/>
        <w:rPr>
          <w:rFonts w:eastAsia="Trebuchet MS"/>
          <w:b/>
        </w:rPr>
      </w:pPr>
      <w:r w:rsidRPr="00854CE7">
        <w:rPr>
          <w:rFonts w:eastAsia="Trebuchet MS"/>
          <w:b/>
        </w:rPr>
        <w:t>La anexa nr. 8, la articolul 28, alineatul (2) se modifică și va avea următorul cuprins:</w:t>
      </w:r>
    </w:p>
    <w:p w14:paraId="40DBC4A3" w14:textId="77777777" w:rsidR="005F06F2" w:rsidRPr="00854CE7" w:rsidRDefault="005F06F2" w:rsidP="0022331F">
      <w:pPr>
        <w:tabs>
          <w:tab w:val="left" w:pos="90"/>
        </w:tabs>
        <w:jc w:val="both"/>
        <w:rPr>
          <w:rFonts w:eastAsia="Trebuchet MS"/>
        </w:rPr>
      </w:pPr>
      <w:r w:rsidRPr="00854CE7">
        <w:rPr>
          <w:rFonts w:eastAsia="Trebuchet MS"/>
        </w:rPr>
        <w:t>”(2) Prevederile alin. (1) lit. a), a</w:t>
      </w:r>
      <w:r w:rsidRPr="00854CE7">
        <w:rPr>
          <w:rFonts w:eastAsia="Trebuchet MS"/>
          <w:vertAlign w:val="superscript"/>
        </w:rPr>
        <w:t>1</w:t>
      </w:r>
      <w:r w:rsidRPr="00854CE7">
        <w:rPr>
          <w:rFonts w:eastAsia="Trebuchet MS"/>
        </w:rPr>
        <w:t>) şi c)-g) se aplică pentru analiza posturilor vacante/temporar vacante</w:t>
      </w:r>
      <w:r w:rsidRPr="00854CE7">
        <w:rPr>
          <w:rFonts w:eastAsia="Trebuchet MS"/>
          <w:strike/>
        </w:rPr>
        <w:t xml:space="preserve"> </w:t>
      </w:r>
      <w:r w:rsidRPr="00854CE7">
        <w:rPr>
          <w:rFonts w:eastAsia="Trebuchet MS"/>
        </w:rPr>
        <w:t>şi a posturilor ocupate/temporar ocupate aferente funcţiilor publice.”</w:t>
      </w:r>
    </w:p>
    <w:p w14:paraId="4A137549" w14:textId="77777777" w:rsidR="005F06F2" w:rsidRPr="00854CE7" w:rsidRDefault="005F06F2" w:rsidP="0022331F">
      <w:pPr>
        <w:tabs>
          <w:tab w:val="left" w:pos="90"/>
        </w:tabs>
        <w:jc w:val="both"/>
        <w:rPr>
          <w:rFonts w:eastAsia="Trebuchet MS"/>
        </w:rPr>
      </w:pPr>
    </w:p>
    <w:p w14:paraId="678743B7" w14:textId="2EF81BBE" w:rsidR="005F06F2" w:rsidRPr="00854CE7" w:rsidRDefault="005F06F2" w:rsidP="00FB12FE">
      <w:pPr>
        <w:pStyle w:val="ListParagraph"/>
        <w:numPr>
          <w:ilvl w:val="0"/>
          <w:numId w:val="59"/>
        </w:numPr>
        <w:tabs>
          <w:tab w:val="left" w:pos="90"/>
          <w:tab w:val="left" w:pos="270"/>
        </w:tabs>
        <w:jc w:val="both"/>
        <w:rPr>
          <w:rFonts w:eastAsia="Trebuchet MS"/>
          <w:b/>
        </w:rPr>
      </w:pPr>
      <w:r w:rsidRPr="00854CE7">
        <w:rPr>
          <w:rFonts w:eastAsia="Trebuchet MS"/>
          <w:b/>
        </w:rPr>
        <w:t>La anexa nr. 8, la articolul 28, după alineatul (3) se introduc cinci noi alineate, alin. (</w:t>
      </w:r>
      <w:r w:rsidRPr="00854CE7">
        <w:rPr>
          <w:rFonts w:eastAsia="Trebuchet MS"/>
          <w:b/>
          <w:strike/>
        </w:rPr>
        <w:t>4</w:t>
      </w:r>
      <w:r w:rsidRPr="00854CE7">
        <w:rPr>
          <w:rFonts w:eastAsia="Trebuchet MS"/>
          <w:b/>
        </w:rPr>
        <w:t>) –(</w:t>
      </w:r>
      <w:r w:rsidR="00A36718" w:rsidRPr="00854CE7">
        <w:rPr>
          <w:rFonts w:eastAsia="Trebuchet MS"/>
          <w:b/>
        </w:rPr>
        <w:t>8</w:t>
      </w:r>
      <w:r w:rsidRPr="00854CE7">
        <w:rPr>
          <w:rFonts w:eastAsia="Trebuchet MS"/>
          <w:b/>
        </w:rPr>
        <w:t>), cu următorul cuprins:</w:t>
      </w:r>
    </w:p>
    <w:p w14:paraId="4B3DA749" w14:textId="77777777" w:rsidR="005F06F2" w:rsidRPr="00854CE7" w:rsidRDefault="005F06F2" w:rsidP="0022331F">
      <w:pPr>
        <w:shd w:val="clear" w:color="auto" w:fill="FFFFFF" w:themeFill="background1"/>
        <w:tabs>
          <w:tab w:val="left" w:pos="90"/>
        </w:tabs>
        <w:jc w:val="both"/>
        <w:rPr>
          <w:rFonts w:eastAsia="Trebuchet MS"/>
        </w:rPr>
      </w:pPr>
      <w:r w:rsidRPr="00854CE7">
        <w:rPr>
          <w:rFonts w:eastAsia="Trebuchet MS"/>
        </w:rPr>
        <w:t>”(</w:t>
      </w:r>
      <w:r w:rsidR="001B3824" w:rsidRPr="00854CE7">
        <w:rPr>
          <w:rFonts w:eastAsia="Trebuchet MS"/>
        </w:rPr>
        <w:t>4</w:t>
      </w:r>
      <w:r w:rsidRPr="00854CE7">
        <w:rPr>
          <w:rFonts w:eastAsia="Trebuchet MS"/>
        </w:rPr>
        <w:t>) Prevederile alin. (1) lit. a</w:t>
      </w:r>
      <w:r w:rsidRPr="00854CE7">
        <w:rPr>
          <w:rFonts w:eastAsia="Trebuchet MS"/>
          <w:vertAlign w:val="superscript"/>
        </w:rPr>
        <w:t>1</w:t>
      </w:r>
      <w:r w:rsidRPr="00854CE7">
        <w:rPr>
          <w:rFonts w:eastAsia="Trebuchet MS"/>
        </w:rPr>
        <w:t xml:space="preserve">) se aplică numai pentru posturile aferente funcțiilor publice generale. </w:t>
      </w:r>
    </w:p>
    <w:p w14:paraId="17477343" w14:textId="77777777" w:rsidR="005F06F2" w:rsidRPr="00854CE7" w:rsidRDefault="005F06F2" w:rsidP="0022331F">
      <w:pPr>
        <w:shd w:val="clear" w:color="auto" w:fill="FFFFFF" w:themeFill="background1"/>
        <w:tabs>
          <w:tab w:val="left" w:pos="90"/>
        </w:tabs>
        <w:jc w:val="both"/>
        <w:rPr>
          <w:rFonts w:eastAsia="Trebuchet MS"/>
        </w:rPr>
      </w:pPr>
      <w:r w:rsidRPr="00854CE7">
        <w:rPr>
          <w:rFonts w:eastAsia="Trebuchet MS"/>
        </w:rPr>
        <w:t>(</w:t>
      </w:r>
      <w:r w:rsidR="001B3824" w:rsidRPr="00854CE7">
        <w:rPr>
          <w:rFonts w:eastAsia="Trebuchet MS"/>
        </w:rPr>
        <w:t>5</w:t>
      </w:r>
      <w:r w:rsidRPr="00854CE7">
        <w:rPr>
          <w:rFonts w:eastAsia="Trebuchet MS"/>
        </w:rPr>
        <w:t xml:space="preserve">) Domeniile funcționale sunt următoarele: </w:t>
      </w:r>
    </w:p>
    <w:p w14:paraId="2B1D9FB7"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politici publice, strategii de dezvoltare și reglementare;</w:t>
      </w:r>
    </w:p>
    <w:p w14:paraId="2A85092C"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coordonare, monitorizare, analiză;</w:t>
      </w:r>
    </w:p>
    <w:p w14:paraId="4CBDA0B8"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p</w:t>
      </w:r>
      <w:r w:rsidR="00E446E7" w:rsidRPr="00854CE7">
        <w:rPr>
          <w:rFonts w:eastAsia="Trebuchet MS"/>
        </w:rPr>
        <w:t>l</w:t>
      </w:r>
      <w:r w:rsidRPr="00854CE7">
        <w:rPr>
          <w:rFonts w:eastAsia="Trebuchet MS"/>
        </w:rPr>
        <w:t>anificare bugetară;</w:t>
      </w:r>
    </w:p>
    <w:p w14:paraId="21CB947A"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coordonare și implementare programe și proiecte;</w:t>
      </w:r>
    </w:p>
    <w:p w14:paraId="1A0BD9CC"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servicii publice;</w:t>
      </w:r>
    </w:p>
    <w:p w14:paraId="53AF39E7"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control și inspecție;</w:t>
      </w:r>
    </w:p>
    <w:p w14:paraId="044D481C"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relații externe;</w:t>
      </w:r>
    </w:p>
    <w:p w14:paraId="23D410F2"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managementul resurselor umane;</w:t>
      </w:r>
    </w:p>
    <w:p w14:paraId="199AE54A"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financiar-contabilitate;</w:t>
      </w:r>
    </w:p>
    <w:p w14:paraId="665B0566"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administrarea patrimoniului, resurse naturale și active;</w:t>
      </w:r>
    </w:p>
    <w:p w14:paraId="4CEAF8C3"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investiții și achiziții;</w:t>
      </w:r>
    </w:p>
    <w:p w14:paraId="6D564174" w14:textId="77777777" w:rsidR="005F06F2" w:rsidRPr="00854CE7" w:rsidRDefault="00E446E7"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juridic</w:t>
      </w:r>
      <w:r w:rsidR="005F06F2" w:rsidRPr="00854CE7">
        <w:rPr>
          <w:rFonts w:eastAsia="Trebuchet MS"/>
        </w:rPr>
        <w:t>;</w:t>
      </w:r>
    </w:p>
    <w:p w14:paraId="2119FF92"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control intern;</w:t>
      </w:r>
    </w:p>
    <w:p w14:paraId="7D6E4466"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audit intern;</w:t>
      </w:r>
    </w:p>
    <w:p w14:paraId="0A42FE62"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tehnologie și informații;</w:t>
      </w:r>
    </w:p>
    <w:p w14:paraId="4725BCDC"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comunicare și relații publice;</w:t>
      </w:r>
    </w:p>
    <w:p w14:paraId="0DCB13CC"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arhiv</w:t>
      </w:r>
      <w:r w:rsidR="00E446E7" w:rsidRPr="00854CE7">
        <w:rPr>
          <w:rFonts w:eastAsia="Trebuchet MS"/>
        </w:rPr>
        <w:t>ă</w:t>
      </w:r>
      <w:r w:rsidRPr="00854CE7">
        <w:rPr>
          <w:rFonts w:eastAsia="Trebuchet MS"/>
        </w:rPr>
        <w:t xml:space="preserve"> și registratură;</w:t>
      </w:r>
    </w:p>
    <w:p w14:paraId="42C344B6" w14:textId="77777777" w:rsidR="005F06F2" w:rsidRPr="00854CE7" w:rsidRDefault="005F06F2" w:rsidP="0022331F">
      <w:pPr>
        <w:pStyle w:val="ListParagraph"/>
        <w:numPr>
          <w:ilvl w:val="0"/>
          <w:numId w:val="48"/>
        </w:numPr>
        <w:shd w:val="clear" w:color="auto" w:fill="FFFFFF" w:themeFill="background1"/>
        <w:tabs>
          <w:tab w:val="left" w:pos="90"/>
        </w:tabs>
        <w:spacing w:before="120"/>
        <w:jc w:val="both"/>
        <w:rPr>
          <w:rFonts w:eastAsia="Trebuchet MS"/>
        </w:rPr>
      </w:pPr>
      <w:r w:rsidRPr="00854CE7">
        <w:rPr>
          <w:rFonts w:eastAsia="Trebuchet MS"/>
        </w:rPr>
        <w:t>informații clasificate.</w:t>
      </w:r>
    </w:p>
    <w:p w14:paraId="582FDE85" w14:textId="77777777" w:rsidR="005F06F2" w:rsidRPr="00854CE7" w:rsidRDefault="005F06F2" w:rsidP="0022331F">
      <w:pPr>
        <w:shd w:val="clear" w:color="auto" w:fill="FFFFFF" w:themeFill="background1"/>
        <w:tabs>
          <w:tab w:val="left" w:pos="90"/>
        </w:tabs>
        <w:jc w:val="both"/>
        <w:rPr>
          <w:rFonts w:eastAsia="Trebuchet MS"/>
        </w:rPr>
      </w:pPr>
      <w:r w:rsidRPr="00854CE7">
        <w:rPr>
          <w:rFonts w:eastAsia="Trebuchet MS"/>
        </w:rPr>
        <w:t>(</w:t>
      </w:r>
      <w:r w:rsidR="001B3824" w:rsidRPr="00854CE7">
        <w:rPr>
          <w:rFonts w:eastAsia="Trebuchet MS"/>
        </w:rPr>
        <w:t>6</w:t>
      </w:r>
      <w:r w:rsidRPr="00854CE7">
        <w:rPr>
          <w:rFonts w:eastAsia="Trebuchet MS"/>
        </w:rPr>
        <w:t>) Atribuțiile funcțiilor publice generale se împart în două categorii, după cum urmează:</w:t>
      </w:r>
    </w:p>
    <w:p w14:paraId="3F787D71" w14:textId="77777777" w:rsidR="005F06F2" w:rsidRPr="00854CE7" w:rsidRDefault="005F06F2" w:rsidP="0022331F">
      <w:pPr>
        <w:shd w:val="clear" w:color="auto" w:fill="FFFFFF" w:themeFill="background1"/>
        <w:tabs>
          <w:tab w:val="left" w:pos="90"/>
        </w:tabs>
        <w:jc w:val="both"/>
        <w:rPr>
          <w:rFonts w:eastAsia="Trebuchet MS"/>
        </w:rPr>
      </w:pPr>
      <w:r w:rsidRPr="00854CE7">
        <w:rPr>
          <w:rFonts w:eastAsia="Trebuchet MS"/>
        </w:rPr>
        <w:t>a) de nivel managerial;</w:t>
      </w:r>
    </w:p>
    <w:p w14:paraId="0C712BD3" w14:textId="77777777" w:rsidR="005F06F2" w:rsidRPr="00854CE7" w:rsidRDefault="005F06F2" w:rsidP="0022331F">
      <w:pPr>
        <w:shd w:val="clear" w:color="auto" w:fill="FFFFFF" w:themeFill="background1"/>
        <w:tabs>
          <w:tab w:val="left" w:pos="90"/>
        </w:tabs>
        <w:jc w:val="both"/>
        <w:rPr>
          <w:rFonts w:eastAsia="Trebuchet MS"/>
        </w:rPr>
      </w:pPr>
      <w:r w:rsidRPr="00854CE7">
        <w:rPr>
          <w:rFonts w:eastAsia="Trebuchet MS"/>
        </w:rPr>
        <w:t>b) de nivel de execuție.</w:t>
      </w:r>
    </w:p>
    <w:p w14:paraId="6CAAF3F9" w14:textId="77777777" w:rsidR="005F06F2" w:rsidRPr="00854CE7" w:rsidRDefault="005F06F2" w:rsidP="0022331F">
      <w:pPr>
        <w:shd w:val="clear" w:color="auto" w:fill="FFFFFF" w:themeFill="background1"/>
        <w:tabs>
          <w:tab w:val="left" w:pos="90"/>
        </w:tabs>
        <w:jc w:val="both"/>
        <w:rPr>
          <w:rFonts w:eastAsia="Trebuchet MS"/>
        </w:rPr>
      </w:pPr>
      <w:r w:rsidRPr="00854CE7">
        <w:rPr>
          <w:rFonts w:eastAsia="Trebuchet MS"/>
        </w:rPr>
        <w:t>(</w:t>
      </w:r>
      <w:r w:rsidR="001B3824" w:rsidRPr="00854CE7">
        <w:rPr>
          <w:rFonts w:eastAsia="Trebuchet MS"/>
        </w:rPr>
        <w:t>7</w:t>
      </w:r>
      <w:r w:rsidRPr="00854CE7">
        <w:rPr>
          <w:rFonts w:eastAsia="Trebuchet MS"/>
        </w:rPr>
        <w:t>) Atribuțiile de nivel managerial se împart în trei subcategorii:</w:t>
      </w:r>
    </w:p>
    <w:p w14:paraId="755E8BBE" w14:textId="77777777" w:rsidR="005F06F2" w:rsidRPr="00854CE7" w:rsidRDefault="005F06F2" w:rsidP="0022331F">
      <w:pPr>
        <w:shd w:val="clear" w:color="auto" w:fill="FFFFFF" w:themeFill="background1"/>
        <w:tabs>
          <w:tab w:val="left" w:pos="90"/>
        </w:tabs>
        <w:jc w:val="both"/>
        <w:rPr>
          <w:rFonts w:eastAsia="Trebuchet MS"/>
        </w:rPr>
      </w:pPr>
      <w:r w:rsidRPr="00854CE7">
        <w:rPr>
          <w:rFonts w:eastAsia="Trebuchet MS"/>
        </w:rPr>
        <w:t>a) managementul de nivel superior, prevăzut la art. 394 alin. (1) din prezentul cod care cuprinde totalitatea atribuțiilor privind gestiunea obiectivelor și politicilor organizaționale, coordonare și planificare, dezvoltarea viziunii strategice și stabilirea obiectivelor pe termen lung ale organizației;</w:t>
      </w:r>
    </w:p>
    <w:p w14:paraId="4723F4A1" w14:textId="77777777" w:rsidR="005F06F2" w:rsidRPr="00854CE7" w:rsidRDefault="005F06F2" w:rsidP="0022331F">
      <w:pPr>
        <w:shd w:val="clear" w:color="auto" w:fill="FFFFFF" w:themeFill="background1"/>
        <w:tabs>
          <w:tab w:val="left" w:pos="90"/>
        </w:tabs>
        <w:jc w:val="both"/>
        <w:rPr>
          <w:rFonts w:eastAsia="Trebuchet MS"/>
        </w:rPr>
      </w:pPr>
      <w:r w:rsidRPr="00854CE7">
        <w:rPr>
          <w:rFonts w:eastAsia="Trebuchet MS"/>
        </w:rPr>
        <w:t>b) managementul de nivel mediu care cuprinde totalitatea atribuțiilor necesare pentru funcționarea unei structuri, prin contribuții la definirea strategiilor și politicilor stabilite de managementul de nivel superior și asigurarea implementării acestora;</w:t>
      </w:r>
    </w:p>
    <w:p w14:paraId="496CA106" w14:textId="77777777" w:rsidR="005F06F2" w:rsidRPr="00854CE7" w:rsidRDefault="005F06F2" w:rsidP="0022331F">
      <w:pPr>
        <w:shd w:val="clear" w:color="auto" w:fill="FFFFFF" w:themeFill="background1"/>
        <w:tabs>
          <w:tab w:val="left" w:pos="90"/>
        </w:tabs>
        <w:jc w:val="both"/>
        <w:rPr>
          <w:rFonts w:eastAsia="Trebuchet MS"/>
        </w:rPr>
      </w:pPr>
      <w:r w:rsidRPr="00854CE7">
        <w:rPr>
          <w:rFonts w:eastAsia="Trebuchet MS"/>
        </w:rPr>
        <w:lastRenderedPageBreak/>
        <w:t xml:space="preserve">c) managementul de linie care cuprinde totalitatea atribuțiilor necesare pentru  a asigura coordonarea și supervizarea operațiunilor zilnice necesare pentru ducerea la îndeplinire a strategiilor și politicilor stabilite de managementul de nivel superior și coordonate de managementul de nivel mediu. </w:t>
      </w:r>
    </w:p>
    <w:p w14:paraId="676A4988" w14:textId="34D988A1" w:rsidR="005F06F2" w:rsidRPr="00854CE7" w:rsidRDefault="005F06F2" w:rsidP="0022331F">
      <w:pPr>
        <w:shd w:val="clear" w:color="auto" w:fill="FFFFFF" w:themeFill="background1"/>
        <w:tabs>
          <w:tab w:val="left" w:pos="90"/>
        </w:tabs>
        <w:jc w:val="both"/>
        <w:rPr>
          <w:rFonts w:eastAsia="Trebuchet MS"/>
        </w:rPr>
      </w:pPr>
      <w:r w:rsidRPr="00854CE7">
        <w:rPr>
          <w:rFonts w:eastAsia="Trebuchet MS"/>
        </w:rPr>
        <w:t>(</w:t>
      </w:r>
      <w:r w:rsidR="00A36718" w:rsidRPr="00854CE7">
        <w:rPr>
          <w:rFonts w:eastAsia="Trebuchet MS"/>
        </w:rPr>
        <w:t>8</w:t>
      </w:r>
      <w:r w:rsidRPr="00854CE7">
        <w:rPr>
          <w:rFonts w:eastAsia="Trebuchet MS"/>
        </w:rPr>
        <w:t xml:space="preserve">) Atribuțiile de nivel de execuție, cuprind totalitatea atribuțiilor necesare pentru realizarea sarcinilor curente, altele decât atribuțiile prevăzute la alin. </w:t>
      </w:r>
      <w:r w:rsidR="00E3043B" w:rsidRPr="00854CE7">
        <w:rPr>
          <w:rFonts w:eastAsia="Trebuchet MS"/>
        </w:rPr>
        <w:t>(</w:t>
      </w:r>
      <w:r w:rsidR="001B3824" w:rsidRPr="00854CE7">
        <w:rPr>
          <w:rFonts w:eastAsia="Trebuchet MS"/>
        </w:rPr>
        <w:t>7</w:t>
      </w:r>
      <w:r w:rsidRPr="00854CE7">
        <w:rPr>
          <w:rFonts w:eastAsia="Trebuchet MS"/>
        </w:rPr>
        <w:t xml:space="preserve">). </w:t>
      </w:r>
      <w:r w:rsidR="00C45E7E" w:rsidRPr="00854CE7">
        <w:rPr>
          <w:rFonts w:eastAsia="Trebuchet MS"/>
        </w:rPr>
        <w:t>”</w:t>
      </w:r>
    </w:p>
    <w:p w14:paraId="7393C4E3" w14:textId="77777777" w:rsidR="005F06F2" w:rsidRPr="00854CE7" w:rsidRDefault="005F06F2" w:rsidP="0022331F">
      <w:pPr>
        <w:shd w:val="clear" w:color="auto" w:fill="FFFFFF" w:themeFill="background1"/>
        <w:tabs>
          <w:tab w:val="left" w:pos="90"/>
        </w:tabs>
        <w:jc w:val="both"/>
        <w:rPr>
          <w:rFonts w:eastAsia="Trebuchet MS"/>
        </w:rPr>
      </w:pPr>
    </w:p>
    <w:p w14:paraId="06F53A8B" w14:textId="77777777" w:rsidR="005F06F2" w:rsidRPr="00854CE7" w:rsidRDefault="005F06F2" w:rsidP="00FB12FE">
      <w:pPr>
        <w:pStyle w:val="ListParagraph"/>
        <w:numPr>
          <w:ilvl w:val="0"/>
          <w:numId w:val="59"/>
        </w:numPr>
        <w:tabs>
          <w:tab w:val="left" w:pos="90"/>
          <w:tab w:val="left" w:pos="270"/>
        </w:tabs>
        <w:jc w:val="both"/>
        <w:rPr>
          <w:b/>
        </w:rPr>
      </w:pPr>
      <w:r w:rsidRPr="00854CE7">
        <w:rPr>
          <w:b/>
        </w:rPr>
        <w:t xml:space="preserve">La anexa nr. 8, la articolul 31, după alineatul </w:t>
      </w:r>
      <w:r w:rsidRPr="00854CE7">
        <w:rPr>
          <w:rFonts w:eastAsia="Open Sans"/>
        </w:rPr>
        <w:t>(1</w:t>
      </w:r>
      <w:r w:rsidRPr="00854CE7">
        <w:rPr>
          <w:rFonts w:eastAsia="Open Sans"/>
          <w:vertAlign w:val="superscript"/>
        </w:rPr>
        <w:t>3</w:t>
      </w:r>
      <w:r w:rsidRPr="00854CE7">
        <w:rPr>
          <w:rFonts w:eastAsia="Open Sans"/>
        </w:rPr>
        <w:t>)</w:t>
      </w:r>
      <w:r w:rsidRPr="00854CE7">
        <w:rPr>
          <w:b/>
        </w:rPr>
        <w:t xml:space="preserve"> se introduc două noi alineate, alin. </w:t>
      </w:r>
      <w:r w:rsidRPr="00854CE7">
        <w:rPr>
          <w:rFonts w:eastAsia="Open Sans"/>
        </w:rPr>
        <w:t>(1</w:t>
      </w:r>
      <w:r w:rsidRPr="00854CE7">
        <w:rPr>
          <w:rFonts w:eastAsia="Open Sans"/>
          <w:vertAlign w:val="superscript"/>
        </w:rPr>
        <w:t>4</w:t>
      </w:r>
      <w:r w:rsidRPr="00854CE7">
        <w:rPr>
          <w:rFonts w:eastAsia="Open Sans"/>
        </w:rPr>
        <w:t>)</w:t>
      </w:r>
      <w:r w:rsidRPr="00854CE7">
        <w:rPr>
          <w:rFonts w:eastAsia="Trebuchet MS"/>
        </w:rPr>
        <w:t xml:space="preserve">  și </w:t>
      </w:r>
      <w:r w:rsidRPr="00854CE7">
        <w:rPr>
          <w:rFonts w:eastAsia="Open Sans"/>
        </w:rPr>
        <w:t>(1</w:t>
      </w:r>
      <w:r w:rsidRPr="00854CE7">
        <w:rPr>
          <w:rFonts w:eastAsia="Open Sans"/>
          <w:vertAlign w:val="superscript"/>
        </w:rPr>
        <w:t>5</w:t>
      </w:r>
      <w:r w:rsidRPr="00854CE7">
        <w:rPr>
          <w:rFonts w:eastAsia="Open Sans"/>
        </w:rPr>
        <w:t>),</w:t>
      </w:r>
      <w:r w:rsidRPr="00854CE7">
        <w:rPr>
          <w:rFonts w:eastAsia="Trebuchet MS"/>
        </w:rPr>
        <w:t xml:space="preserve"> </w:t>
      </w:r>
      <w:r w:rsidRPr="00854CE7">
        <w:rPr>
          <w:b/>
        </w:rPr>
        <w:t xml:space="preserve"> cu următorul cuprins:</w:t>
      </w:r>
    </w:p>
    <w:p w14:paraId="08D3A690" w14:textId="77777777" w:rsidR="005F06F2" w:rsidRPr="00854CE7" w:rsidRDefault="005F06F2" w:rsidP="0022331F">
      <w:pPr>
        <w:shd w:val="clear" w:color="auto" w:fill="FFFFFF" w:themeFill="background1"/>
        <w:jc w:val="both"/>
        <w:rPr>
          <w:rFonts w:eastAsia="Open Sans"/>
        </w:rPr>
      </w:pPr>
      <w:r w:rsidRPr="00854CE7">
        <w:rPr>
          <w:rFonts w:eastAsia="Open Sans"/>
        </w:rPr>
        <w:t>“(1</w:t>
      </w:r>
      <w:r w:rsidRPr="00854CE7">
        <w:rPr>
          <w:rFonts w:eastAsia="Open Sans"/>
          <w:vertAlign w:val="superscript"/>
        </w:rPr>
        <w:t>4</w:t>
      </w:r>
      <w:r w:rsidRPr="00854CE7">
        <w:rPr>
          <w:rFonts w:eastAsia="Open Sans"/>
        </w:rPr>
        <w:t xml:space="preserve">) Fișa postului standardizată se completează cu unul până la  trei domenii funcționale. Domeniul/Domeniile funcțional/e trebuie să reflecte scopul și atribuțiile preponderente din fișa postului. </w:t>
      </w:r>
    </w:p>
    <w:p w14:paraId="3AA9A167" w14:textId="02A49B8A" w:rsidR="005F06F2" w:rsidRPr="00854CE7" w:rsidRDefault="005F06F2" w:rsidP="0022331F">
      <w:pPr>
        <w:shd w:val="clear" w:color="auto" w:fill="FFFFFF" w:themeFill="background1"/>
        <w:jc w:val="both"/>
        <w:rPr>
          <w:rFonts w:eastAsia="Open Sans"/>
        </w:rPr>
      </w:pPr>
      <w:r w:rsidRPr="00854CE7">
        <w:rPr>
          <w:rFonts w:eastAsia="Open Sans"/>
        </w:rPr>
        <w:t>(1</w:t>
      </w:r>
      <w:r w:rsidRPr="00854CE7">
        <w:rPr>
          <w:rFonts w:eastAsia="Open Sans"/>
          <w:vertAlign w:val="superscript"/>
        </w:rPr>
        <w:t>5</w:t>
      </w:r>
      <w:r w:rsidRPr="00854CE7">
        <w:rPr>
          <w:rFonts w:eastAsia="Open Sans"/>
        </w:rPr>
        <w:t>) Dispozițiile alin. (1</w:t>
      </w:r>
      <w:r w:rsidRPr="00854CE7">
        <w:rPr>
          <w:rFonts w:eastAsia="Open Sans"/>
          <w:vertAlign w:val="superscript"/>
        </w:rPr>
        <w:t>1</w:t>
      </w:r>
      <w:r w:rsidRPr="00854CE7">
        <w:rPr>
          <w:rFonts w:eastAsia="Open Sans"/>
        </w:rPr>
        <w:t>) – (1</w:t>
      </w:r>
      <w:r w:rsidRPr="00854CE7">
        <w:rPr>
          <w:rFonts w:eastAsia="Open Sans"/>
          <w:vertAlign w:val="superscript"/>
        </w:rPr>
        <w:t>3</w:t>
      </w:r>
      <w:r w:rsidRPr="00854CE7">
        <w:rPr>
          <w:rFonts w:eastAsia="Open Sans"/>
        </w:rPr>
        <w:t>) se aplică în mod corespunzător și în situația prevăzută de alin. (1</w:t>
      </w:r>
      <w:r w:rsidRPr="00854CE7">
        <w:rPr>
          <w:rFonts w:eastAsia="Open Sans"/>
          <w:vertAlign w:val="superscript"/>
        </w:rPr>
        <w:t>4</w:t>
      </w:r>
      <w:r w:rsidRPr="00854CE7">
        <w:rPr>
          <w:rFonts w:eastAsia="Open Sans"/>
        </w:rPr>
        <w:t>).</w:t>
      </w:r>
      <w:r w:rsidR="00C45E7E" w:rsidRPr="00854CE7">
        <w:rPr>
          <w:rFonts w:eastAsia="Open Sans"/>
        </w:rPr>
        <w:t>”</w:t>
      </w:r>
    </w:p>
    <w:p w14:paraId="18A1C403" w14:textId="77777777" w:rsidR="005F06F2" w:rsidRPr="00854CE7" w:rsidRDefault="005F06F2" w:rsidP="0022331F">
      <w:pPr>
        <w:shd w:val="clear" w:color="auto" w:fill="FFFFFF" w:themeFill="background1"/>
        <w:jc w:val="both"/>
        <w:rPr>
          <w:i/>
        </w:rPr>
      </w:pPr>
      <w:r w:rsidRPr="00854CE7">
        <w:rPr>
          <w:rFonts w:eastAsia="Open Sans"/>
        </w:rPr>
        <w:t xml:space="preserve"> </w:t>
      </w:r>
    </w:p>
    <w:p w14:paraId="10E96788" w14:textId="77777777" w:rsidR="005F06F2" w:rsidRPr="00854CE7" w:rsidRDefault="005F06F2" w:rsidP="00FB12FE">
      <w:pPr>
        <w:pStyle w:val="ListParagraph"/>
        <w:numPr>
          <w:ilvl w:val="0"/>
          <w:numId w:val="59"/>
        </w:numPr>
        <w:tabs>
          <w:tab w:val="left" w:pos="90"/>
          <w:tab w:val="left" w:pos="270"/>
        </w:tabs>
        <w:jc w:val="both"/>
        <w:rPr>
          <w:b/>
        </w:rPr>
      </w:pPr>
      <w:r w:rsidRPr="00854CE7">
        <w:rPr>
          <w:b/>
        </w:rPr>
        <w:t xml:space="preserve">La anexa nr. 8, articolul </w:t>
      </w:r>
      <w:r w:rsidRPr="00854CE7">
        <w:rPr>
          <w:rFonts w:eastAsia="Trebuchet MS"/>
          <w:b/>
        </w:rPr>
        <w:t>31</w:t>
      </w:r>
      <w:r w:rsidRPr="00854CE7">
        <w:rPr>
          <w:b/>
        </w:rPr>
        <w:t>, alineatul (2) se modifică și va avea următorul cuprins:</w:t>
      </w:r>
    </w:p>
    <w:p w14:paraId="653587F9" w14:textId="77777777" w:rsidR="005F06F2" w:rsidRPr="00854CE7" w:rsidRDefault="005F06F2" w:rsidP="0022331F">
      <w:pPr>
        <w:shd w:val="clear" w:color="auto" w:fill="FFFFFF"/>
        <w:tabs>
          <w:tab w:val="left" w:pos="90"/>
        </w:tabs>
        <w:jc w:val="both"/>
        <w:rPr>
          <w:b/>
        </w:rPr>
      </w:pPr>
      <w:r w:rsidRPr="00854CE7">
        <w:rPr>
          <w:b/>
        </w:rPr>
        <w:t>"(2) Modelul fișei postului standardizate este prevăzut la pct. III.</w:t>
      </w:r>
    </w:p>
    <w:p w14:paraId="7FEFB241" w14:textId="77777777" w:rsidR="00C45E7E" w:rsidRPr="00854CE7" w:rsidRDefault="00C45E7E" w:rsidP="0022331F">
      <w:pPr>
        <w:shd w:val="clear" w:color="auto" w:fill="FFFFFF"/>
        <w:tabs>
          <w:tab w:val="left" w:pos="90"/>
        </w:tabs>
        <w:jc w:val="both"/>
        <w:rPr>
          <w:b/>
        </w:rPr>
      </w:pPr>
    </w:p>
    <w:p w14:paraId="51AE44CE" w14:textId="77777777" w:rsidR="005F06F2" w:rsidRPr="00854CE7" w:rsidRDefault="005F06F2" w:rsidP="0022331F">
      <w:pPr>
        <w:shd w:val="clear" w:color="auto" w:fill="FFFFFF"/>
        <w:tabs>
          <w:tab w:val="left" w:pos="90"/>
        </w:tabs>
        <w:jc w:val="both"/>
        <w:rPr>
          <w:b/>
        </w:rPr>
      </w:pPr>
      <w:r w:rsidRPr="00854CE7">
        <w:rPr>
          <w:b/>
        </w:rPr>
        <w:t>III. Model - Fișa postului standardizată</w:t>
      </w:r>
    </w:p>
    <w:p w14:paraId="25927B83" w14:textId="77777777" w:rsidR="005F06F2" w:rsidRPr="00854CE7" w:rsidRDefault="005F06F2" w:rsidP="0022331F">
      <w:pPr>
        <w:shd w:val="clear" w:color="auto" w:fill="FFFFFF"/>
        <w:tabs>
          <w:tab w:val="left" w:pos="90"/>
        </w:tabs>
        <w:jc w:val="both"/>
      </w:pPr>
      <w:r w:rsidRPr="00854CE7">
        <w:t>Aprob.</w:t>
      </w:r>
      <w:r w:rsidRPr="00854CE7">
        <w:rPr>
          <w:vertAlign w:val="superscript"/>
        </w:rPr>
        <w:t>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203"/>
        <w:gridCol w:w="7472"/>
      </w:tblGrid>
      <w:tr w:rsidR="007E52F4" w:rsidRPr="00854CE7" w14:paraId="328D8B34" w14:textId="77777777" w:rsidTr="00312148">
        <w:tc>
          <w:tcPr>
            <w:tcW w:w="1800" w:type="pct"/>
            <w:tcBorders>
              <w:bottom w:val="single" w:sz="6" w:space="0" w:color="auto"/>
              <w:right w:val="single" w:sz="6" w:space="0" w:color="auto"/>
            </w:tcBorders>
            <w:shd w:val="clear" w:color="auto" w:fill="auto"/>
            <w:hideMark/>
          </w:tcPr>
          <w:bookmarkEnd w:id="0"/>
          <w:p w14:paraId="7F9920E9" w14:textId="77777777" w:rsidR="005F06F2" w:rsidRPr="00854CE7" w:rsidRDefault="005F06F2" w:rsidP="0022331F">
            <w:pPr>
              <w:pStyle w:val="NormalWeb"/>
              <w:tabs>
                <w:tab w:val="left" w:pos="90"/>
              </w:tabs>
              <w:spacing w:before="0" w:beforeAutospacing="0" w:after="0" w:afterAutospacing="0"/>
              <w:jc w:val="both"/>
            </w:pPr>
            <w:r w:rsidRPr="00854CE7">
              <w:t>Denumirea autorității sau instituției publice</w:t>
            </w:r>
          </w:p>
        </w:tc>
        <w:tc>
          <w:tcPr>
            <w:tcW w:w="3200" w:type="pct"/>
            <w:tcBorders>
              <w:bottom w:val="single" w:sz="6" w:space="0" w:color="auto"/>
              <w:right w:val="single" w:sz="6" w:space="0" w:color="auto"/>
            </w:tcBorders>
            <w:shd w:val="clear" w:color="auto" w:fill="auto"/>
            <w:hideMark/>
          </w:tcPr>
          <w:p w14:paraId="3090800F" w14:textId="77777777" w:rsidR="005F06F2" w:rsidRPr="00854CE7" w:rsidRDefault="005F06F2" w:rsidP="0022331F">
            <w:pPr>
              <w:tabs>
                <w:tab w:val="left" w:pos="90"/>
              </w:tabs>
              <w:jc w:val="both"/>
            </w:pPr>
          </w:p>
        </w:tc>
      </w:tr>
      <w:tr w:rsidR="007E52F4" w:rsidRPr="00854CE7" w14:paraId="56A62400" w14:textId="77777777" w:rsidTr="00312148">
        <w:tc>
          <w:tcPr>
            <w:tcW w:w="1800" w:type="pct"/>
            <w:tcBorders>
              <w:bottom w:val="single" w:sz="6" w:space="0" w:color="auto"/>
              <w:right w:val="single" w:sz="6" w:space="0" w:color="auto"/>
            </w:tcBorders>
            <w:shd w:val="clear" w:color="auto" w:fill="auto"/>
            <w:hideMark/>
          </w:tcPr>
          <w:p w14:paraId="7B2215DD" w14:textId="77777777" w:rsidR="005F06F2" w:rsidRPr="00854CE7" w:rsidRDefault="005F06F2" w:rsidP="0022331F">
            <w:pPr>
              <w:pStyle w:val="NormalWeb"/>
              <w:tabs>
                <w:tab w:val="left" w:pos="90"/>
              </w:tabs>
              <w:spacing w:before="0" w:beforeAutospacing="0" w:after="0" w:afterAutospacing="0"/>
              <w:jc w:val="both"/>
            </w:pPr>
            <w:r w:rsidRPr="00854CE7">
              <w:t>Direcția generală</w:t>
            </w:r>
          </w:p>
        </w:tc>
        <w:tc>
          <w:tcPr>
            <w:tcW w:w="3200" w:type="pct"/>
            <w:tcBorders>
              <w:bottom w:val="single" w:sz="6" w:space="0" w:color="auto"/>
              <w:right w:val="single" w:sz="6" w:space="0" w:color="auto"/>
            </w:tcBorders>
            <w:shd w:val="clear" w:color="auto" w:fill="auto"/>
            <w:hideMark/>
          </w:tcPr>
          <w:p w14:paraId="65ADC687" w14:textId="77777777" w:rsidR="005F06F2" w:rsidRPr="00854CE7" w:rsidRDefault="005F06F2" w:rsidP="0022331F">
            <w:pPr>
              <w:tabs>
                <w:tab w:val="left" w:pos="90"/>
              </w:tabs>
              <w:jc w:val="both"/>
            </w:pPr>
          </w:p>
        </w:tc>
      </w:tr>
      <w:tr w:rsidR="007E52F4" w:rsidRPr="00854CE7" w14:paraId="63B453A3" w14:textId="77777777" w:rsidTr="00312148">
        <w:tc>
          <w:tcPr>
            <w:tcW w:w="1800" w:type="pct"/>
            <w:tcBorders>
              <w:bottom w:val="single" w:sz="6" w:space="0" w:color="auto"/>
              <w:right w:val="single" w:sz="6" w:space="0" w:color="auto"/>
            </w:tcBorders>
            <w:shd w:val="clear" w:color="auto" w:fill="auto"/>
            <w:hideMark/>
          </w:tcPr>
          <w:p w14:paraId="3EBFF09D" w14:textId="77777777" w:rsidR="005F06F2" w:rsidRPr="00854CE7" w:rsidRDefault="005F06F2" w:rsidP="0022331F">
            <w:pPr>
              <w:pStyle w:val="NormalWeb"/>
              <w:tabs>
                <w:tab w:val="left" w:pos="90"/>
              </w:tabs>
              <w:spacing w:before="0" w:beforeAutospacing="0" w:after="0" w:afterAutospacing="0"/>
              <w:jc w:val="both"/>
            </w:pPr>
            <w:r w:rsidRPr="00854CE7">
              <w:t>Direcția</w:t>
            </w:r>
          </w:p>
        </w:tc>
        <w:tc>
          <w:tcPr>
            <w:tcW w:w="3200" w:type="pct"/>
            <w:tcBorders>
              <w:bottom w:val="single" w:sz="6" w:space="0" w:color="auto"/>
              <w:right w:val="single" w:sz="6" w:space="0" w:color="auto"/>
            </w:tcBorders>
            <w:shd w:val="clear" w:color="auto" w:fill="auto"/>
            <w:hideMark/>
          </w:tcPr>
          <w:p w14:paraId="647E7DFE" w14:textId="77777777" w:rsidR="005F06F2" w:rsidRPr="00854CE7" w:rsidRDefault="005F06F2" w:rsidP="0022331F">
            <w:pPr>
              <w:tabs>
                <w:tab w:val="left" w:pos="90"/>
              </w:tabs>
              <w:jc w:val="both"/>
            </w:pPr>
          </w:p>
        </w:tc>
      </w:tr>
      <w:tr w:rsidR="007E52F4" w:rsidRPr="00854CE7" w14:paraId="1D9EB497" w14:textId="77777777" w:rsidTr="00312148">
        <w:tc>
          <w:tcPr>
            <w:tcW w:w="1800" w:type="pct"/>
            <w:tcBorders>
              <w:bottom w:val="single" w:sz="6" w:space="0" w:color="auto"/>
              <w:right w:val="single" w:sz="6" w:space="0" w:color="auto"/>
            </w:tcBorders>
            <w:shd w:val="clear" w:color="auto" w:fill="auto"/>
            <w:hideMark/>
          </w:tcPr>
          <w:p w14:paraId="17F9704E" w14:textId="77777777" w:rsidR="005F06F2" w:rsidRPr="00854CE7" w:rsidRDefault="005F06F2" w:rsidP="0022331F">
            <w:pPr>
              <w:pStyle w:val="NormalWeb"/>
              <w:tabs>
                <w:tab w:val="left" w:pos="90"/>
              </w:tabs>
              <w:spacing w:before="0" w:beforeAutospacing="0" w:after="0" w:afterAutospacing="0"/>
              <w:jc w:val="both"/>
            </w:pPr>
            <w:r w:rsidRPr="00854CE7">
              <w:t>Serviciul</w:t>
            </w:r>
          </w:p>
        </w:tc>
        <w:tc>
          <w:tcPr>
            <w:tcW w:w="3200" w:type="pct"/>
            <w:tcBorders>
              <w:bottom w:val="single" w:sz="6" w:space="0" w:color="auto"/>
              <w:right w:val="single" w:sz="6" w:space="0" w:color="auto"/>
            </w:tcBorders>
            <w:shd w:val="clear" w:color="auto" w:fill="auto"/>
            <w:hideMark/>
          </w:tcPr>
          <w:p w14:paraId="57561CE0" w14:textId="77777777" w:rsidR="005F06F2" w:rsidRPr="00854CE7" w:rsidRDefault="005F06F2" w:rsidP="0022331F">
            <w:pPr>
              <w:tabs>
                <w:tab w:val="left" w:pos="90"/>
              </w:tabs>
              <w:jc w:val="both"/>
            </w:pPr>
          </w:p>
        </w:tc>
      </w:tr>
      <w:tr w:rsidR="007E52F4" w:rsidRPr="00854CE7" w14:paraId="1398F73D" w14:textId="77777777" w:rsidTr="00312148">
        <w:tc>
          <w:tcPr>
            <w:tcW w:w="1800" w:type="pct"/>
            <w:tcBorders>
              <w:bottom w:val="single" w:sz="6" w:space="0" w:color="auto"/>
              <w:right w:val="single" w:sz="6" w:space="0" w:color="auto"/>
            </w:tcBorders>
            <w:shd w:val="clear" w:color="auto" w:fill="auto"/>
            <w:hideMark/>
          </w:tcPr>
          <w:p w14:paraId="6C82B7F4" w14:textId="77777777" w:rsidR="005F06F2" w:rsidRPr="00854CE7" w:rsidRDefault="005F06F2" w:rsidP="0022331F">
            <w:pPr>
              <w:pStyle w:val="NormalWeb"/>
              <w:tabs>
                <w:tab w:val="left" w:pos="90"/>
              </w:tabs>
              <w:spacing w:before="0" w:beforeAutospacing="0" w:after="0" w:afterAutospacing="0"/>
              <w:jc w:val="both"/>
            </w:pPr>
            <w:r w:rsidRPr="00854CE7">
              <w:t>Compartimentul</w:t>
            </w:r>
          </w:p>
        </w:tc>
        <w:tc>
          <w:tcPr>
            <w:tcW w:w="3200" w:type="pct"/>
            <w:tcBorders>
              <w:bottom w:val="single" w:sz="6" w:space="0" w:color="auto"/>
              <w:right w:val="single" w:sz="6" w:space="0" w:color="auto"/>
            </w:tcBorders>
            <w:shd w:val="clear" w:color="auto" w:fill="auto"/>
            <w:hideMark/>
          </w:tcPr>
          <w:p w14:paraId="6DD80732" w14:textId="77777777" w:rsidR="005F06F2" w:rsidRPr="00854CE7" w:rsidRDefault="005F06F2" w:rsidP="0022331F">
            <w:pPr>
              <w:tabs>
                <w:tab w:val="left" w:pos="90"/>
              </w:tabs>
              <w:jc w:val="both"/>
            </w:pPr>
          </w:p>
        </w:tc>
      </w:tr>
    </w:tbl>
    <w:p w14:paraId="6E518C31" w14:textId="77777777" w:rsidR="005F06F2" w:rsidRPr="00854CE7" w:rsidRDefault="005F06F2" w:rsidP="0022331F">
      <w:pPr>
        <w:shd w:val="clear" w:color="auto" w:fill="FFFFFF"/>
        <w:tabs>
          <w:tab w:val="left" w:pos="90"/>
        </w:tabs>
        <w:jc w:val="both"/>
      </w:pPr>
      <w:r w:rsidRPr="00854CE7">
        <w:rPr>
          <w:b/>
        </w:rPr>
        <w:t>FIȘA POSTULUI STANDARDIZATĂ</w:t>
      </w:r>
    </w:p>
    <w:p w14:paraId="497C1402" w14:textId="77777777" w:rsidR="005F06F2" w:rsidRPr="00854CE7" w:rsidRDefault="005F06F2" w:rsidP="0022331F">
      <w:pPr>
        <w:shd w:val="clear" w:color="auto" w:fill="FFFFFF"/>
        <w:tabs>
          <w:tab w:val="left" w:pos="90"/>
        </w:tabs>
        <w:jc w:val="both"/>
      </w:pPr>
      <w:r w:rsidRPr="00854CE7">
        <w:rPr>
          <w:b/>
        </w:rPr>
        <w:t>Nr. ....................................</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324"/>
        <w:gridCol w:w="2634"/>
        <w:gridCol w:w="521"/>
        <w:gridCol w:w="98"/>
        <w:gridCol w:w="4156"/>
        <w:gridCol w:w="4737"/>
      </w:tblGrid>
      <w:tr w:rsidR="007E52F4" w:rsidRPr="00854CE7" w14:paraId="1D0A7F59" w14:textId="77777777" w:rsidTr="00312148">
        <w:tc>
          <w:tcPr>
            <w:tcW w:w="0" w:type="auto"/>
            <w:gridSpan w:val="6"/>
            <w:tcBorders>
              <w:bottom w:val="single" w:sz="6" w:space="0" w:color="auto"/>
              <w:right w:val="single" w:sz="6" w:space="0" w:color="auto"/>
            </w:tcBorders>
            <w:shd w:val="clear" w:color="auto" w:fill="auto"/>
            <w:hideMark/>
          </w:tcPr>
          <w:p w14:paraId="38187342" w14:textId="77777777" w:rsidR="005F06F2" w:rsidRPr="00854CE7" w:rsidRDefault="005F06F2" w:rsidP="0022331F">
            <w:pPr>
              <w:pStyle w:val="NormalWeb"/>
              <w:tabs>
                <w:tab w:val="left" w:pos="90"/>
              </w:tabs>
              <w:spacing w:before="0" w:beforeAutospacing="0" w:after="0" w:afterAutospacing="0"/>
              <w:jc w:val="both"/>
            </w:pPr>
            <w:r w:rsidRPr="00854CE7">
              <w:rPr>
                <w:b/>
              </w:rPr>
              <w:t>Informații generale privind postul</w:t>
            </w:r>
          </w:p>
        </w:tc>
      </w:tr>
      <w:tr w:rsidR="007E52F4" w:rsidRPr="00854CE7" w14:paraId="72A53CE1" w14:textId="77777777" w:rsidTr="00312148">
        <w:tc>
          <w:tcPr>
            <w:tcW w:w="1927" w:type="pct"/>
            <w:gridSpan w:val="4"/>
            <w:tcBorders>
              <w:bottom w:val="single" w:sz="6" w:space="0" w:color="auto"/>
              <w:right w:val="single" w:sz="6" w:space="0" w:color="auto"/>
            </w:tcBorders>
            <w:shd w:val="clear" w:color="auto" w:fill="auto"/>
            <w:hideMark/>
          </w:tcPr>
          <w:p w14:paraId="36C4410A" w14:textId="77777777" w:rsidR="005F06F2" w:rsidRPr="00854CE7" w:rsidRDefault="005F06F2" w:rsidP="0022331F">
            <w:pPr>
              <w:pStyle w:val="NormalWeb"/>
              <w:tabs>
                <w:tab w:val="left" w:pos="90"/>
              </w:tabs>
              <w:spacing w:before="0" w:beforeAutospacing="0" w:after="0" w:afterAutospacing="0"/>
              <w:jc w:val="both"/>
            </w:pPr>
            <w:r w:rsidRPr="00854CE7">
              <w:t>Denumirea postului</w:t>
            </w:r>
          </w:p>
        </w:tc>
        <w:tc>
          <w:tcPr>
            <w:tcW w:w="3073" w:type="pct"/>
            <w:gridSpan w:val="2"/>
            <w:tcBorders>
              <w:bottom w:val="single" w:sz="6" w:space="0" w:color="auto"/>
              <w:right w:val="single" w:sz="6" w:space="0" w:color="auto"/>
            </w:tcBorders>
            <w:shd w:val="clear" w:color="auto" w:fill="auto"/>
            <w:hideMark/>
          </w:tcPr>
          <w:p w14:paraId="21FFEFF5" w14:textId="77777777" w:rsidR="005F06F2" w:rsidRPr="00854CE7" w:rsidRDefault="005F06F2" w:rsidP="0022331F">
            <w:pPr>
              <w:tabs>
                <w:tab w:val="left" w:pos="90"/>
              </w:tabs>
              <w:jc w:val="both"/>
            </w:pPr>
          </w:p>
        </w:tc>
      </w:tr>
      <w:tr w:rsidR="007E52F4" w:rsidRPr="00854CE7" w14:paraId="0173C520" w14:textId="77777777" w:rsidTr="00312148">
        <w:tc>
          <w:tcPr>
            <w:tcW w:w="1927" w:type="pct"/>
            <w:gridSpan w:val="4"/>
            <w:tcBorders>
              <w:bottom w:val="single" w:sz="6" w:space="0" w:color="auto"/>
              <w:right w:val="single" w:sz="6" w:space="0" w:color="auto"/>
            </w:tcBorders>
            <w:shd w:val="clear" w:color="auto" w:fill="auto"/>
            <w:hideMark/>
          </w:tcPr>
          <w:p w14:paraId="481D6A64" w14:textId="77777777" w:rsidR="005F06F2" w:rsidRPr="00854CE7" w:rsidRDefault="005F06F2" w:rsidP="0022331F">
            <w:pPr>
              <w:pStyle w:val="NormalWeb"/>
              <w:tabs>
                <w:tab w:val="left" w:pos="90"/>
              </w:tabs>
              <w:spacing w:before="0" w:beforeAutospacing="0" w:after="0" w:afterAutospacing="0"/>
              <w:jc w:val="both"/>
            </w:pPr>
            <w:r w:rsidRPr="00854CE7">
              <w:t>Nivelul postului</w:t>
            </w:r>
          </w:p>
        </w:tc>
        <w:tc>
          <w:tcPr>
            <w:tcW w:w="3073" w:type="pct"/>
            <w:gridSpan w:val="2"/>
            <w:tcBorders>
              <w:bottom w:val="single" w:sz="6" w:space="0" w:color="auto"/>
              <w:right w:val="single" w:sz="6" w:space="0" w:color="auto"/>
            </w:tcBorders>
            <w:shd w:val="clear" w:color="auto" w:fill="auto"/>
            <w:hideMark/>
          </w:tcPr>
          <w:p w14:paraId="2B875279" w14:textId="77777777" w:rsidR="005F06F2" w:rsidRPr="00854CE7" w:rsidRDefault="005F06F2" w:rsidP="0022331F">
            <w:pPr>
              <w:tabs>
                <w:tab w:val="left" w:pos="90"/>
              </w:tabs>
              <w:jc w:val="both"/>
            </w:pPr>
          </w:p>
        </w:tc>
      </w:tr>
      <w:tr w:rsidR="007E52F4" w:rsidRPr="00854CE7" w14:paraId="496CB239" w14:textId="77777777" w:rsidTr="00312148">
        <w:tc>
          <w:tcPr>
            <w:tcW w:w="1927" w:type="pct"/>
            <w:gridSpan w:val="4"/>
            <w:tcBorders>
              <w:bottom w:val="single" w:sz="6" w:space="0" w:color="auto"/>
              <w:right w:val="single" w:sz="6" w:space="0" w:color="auto"/>
            </w:tcBorders>
            <w:shd w:val="clear" w:color="auto" w:fill="auto"/>
            <w:hideMark/>
          </w:tcPr>
          <w:p w14:paraId="515E15F2" w14:textId="77777777" w:rsidR="005F06F2" w:rsidRPr="00854CE7" w:rsidRDefault="005F06F2" w:rsidP="0022331F">
            <w:pPr>
              <w:pStyle w:val="NormalWeb"/>
              <w:tabs>
                <w:tab w:val="left" w:pos="90"/>
              </w:tabs>
              <w:spacing w:before="0" w:beforeAutospacing="0" w:after="0" w:afterAutospacing="0"/>
              <w:jc w:val="both"/>
            </w:pPr>
            <w:r w:rsidRPr="00854CE7">
              <w:t>Clasa</w:t>
            </w:r>
          </w:p>
        </w:tc>
        <w:tc>
          <w:tcPr>
            <w:tcW w:w="3073" w:type="pct"/>
            <w:gridSpan w:val="2"/>
            <w:tcBorders>
              <w:bottom w:val="single" w:sz="6" w:space="0" w:color="auto"/>
              <w:right w:val="single" w:sz="6" w:space="0" w:color="auto"/>
            </w:tcBorders>
            <w:shd w:val="clear" w:color="auto" w:fill="auto"/>
            <w:hideMark/>
          </w:tcPr>
          <w:p w14:paraId="217CBD08" w14:textId="77777777" w:rsidR="005F06F2" w:rsidRPr="00854CE7" w:rsidRDefault="005F06F2" w:rsidP="0022331F">
            <w:pPr>
              <w:tabs>
                <w:tab w:val="left" w:pos="90"/>
              </w:tabs>
              <w:jc w:val="both"/>
            </w:pPr>
          </w:p>
        </w:tc>
      </w:tr>
      <w:tr w:rsidR="007E52F4" w:rsidRPr="00854CE7" w14:paraId="58B446CD" w14:textId="77777777" w:rsidTr="00312148">
        <w:tc>
          <w:tcPr>
            <w:tcW w:w="1927" w:type="pct"/>
            <w:gridSpan w:val="4"/>
            <w:tcBorders>
              <w:bottom w:val="single" w:sz="6" w:space="0" w:color="auto"/>
              <w:right w:val="single" w:sz="6" w:space="0" w:color="auto"/>
            </w:tcBorders>
            <w:shd w:val="clear" w:color="auto" w:fill="auto"/>
            <w:hideMark/>
          </w:tcPr>
          <w:p w14:paraId="69FE1822" w14:textId="77777777" w:rsidR="005F06F2" w:rsidRPr="00854CE7" w:rsidRDefault="005F06F2" w:rsidP="0022331F">
            <w:pPr>
              <w:pStyle w:val="NormalWeb"/>
              <w:tabs>
                <w:tab w:val="left" w:pos="90"/>
              </w:tabs>
              <w:spacing w:before="0" w:beforeAutospacing="0" w:after="0" w:afterAutospacing="0"/>
              <w:jc w:val="both"/>
            </w:pPr>
            <w:r w:rsidRPr="00854CE7">
              <w:t>Gradul profesional</w:t>
            </w:r>
          </w:p>
        </w:tc>
        <w:tc>
          <w:tcPr>
            <w:tcW w:w="3073" w:type="pct"/>
            <w:gridSpan w:val="2"/>
            <w:tcBorders>
              <w:bottom w:val="single" w:sz="6" w:space="0" w:color="auto"/>
              <w:right w:val="single" w:sz="6" w:space="0" w:color="auto"/>
            </w:tcBorders>
            <w:shd w:val="clear" w:color="auto" w:fill="auto"/>
            <w:hideMark/>
          </w:tcPr>
          <w:p w14:paraId="53F0D1FA" w14:textId="77777777" w:rsidR="005F06F2" w:rsidRPr="00854CE7" w:rsidRDefault="005F06F2" w:rsidP="0022331F">
            <w:pPr>
              <w:tabs>
                <w:tab w:val="left" w:pos="90"/>
              </w:tabs>
              <w:jc w:val="both"/>
            </w:pPr>
          </w:p>
        </w:tc>
      </w:tr>
      <w:tr w:rsidR="007E52F4" w:rsidRPr="00854CE7" w14:paraId="68843239" w14:textId="77777777" w:rsidTr="00312148">
        <w:tc>
          <w:tcPr>
            <w:tcW w:w="0" w:type="auto"/>
            <w:gridSpan w:val="6"/>
            <w:tcBorders>
              <w:bottom w:val="single" w:sz="6" w:space="0" w:color="auto"/>
              <w:right w:val="single" w:sz="6" w:space="0" w:color="auto"/>
            </w:tcBorders>
            <w:shd w:val="clear" w:color="auto" w:fill="auto"/>
            <w:hideMark/>
          </w:tcPr>
          <w:p w14:paraId="170CFE4B" w14:textId="77777777" w:rsidR="005F06F2" w:rsidRPr="00854CE7" w:rsidRDefault="005F06F2" w:rsidP="0022331F">
            <w:pPr>
              <w:pStyle w:val="NormalWeb"/>
              <w:tabs>
                <w:tab w:val="left" w:pos="90"/>
              </w:tabs>
              <w:spacing w:before="0" w:beforeAutospacing="0" w:after="0" w:afterAutospacing="0"/>
              <w:jc w:val="both"/>
              <w:rPr>
                <w:kern w:val="20"/>
              </w:rPr>
            </w:pPr>
            <w:r w:rsidRPr="00854CE7">
              <w:rPr>
                <w:b/>
              </w:rPr>
              <w:t>Descrierea postului</w:t>
            </w:r>
          </w:p>
        </w:tc>
      </w:tr>
      <w:tr w:rsidR="007E52F4" w:rsidRPr="00854CE7" w14:paraId="2C1B090D" w14:textId="77777777" w:rsidTr="00312148">
        <w:tc>
          <w:tcPr>
            <w:tcW w:w="1927" w:type="pct"/>
            <w:gridSpan w:val="4"/>
            <w:tcBorders>
              <w:bottom w:val="single" w:sz="6" w:space="0" w:color="auto"/>
              <w:right w:val="single" w:sz="6" w:space="0" w:color="auto"/>
            </w:tcBorders>
            <w:shd w:val="clear" w:color="auto" w:fill="auto"/>
            <w:hideMark/>
          </w:tcPr>
          <w:p w14:paraId="3287B0A4" w14:textId="77777777" w:rsidR="005F06F2" w:rsidRPr="00854CE7" w:rsidRDefault="005F06F2" w:rsidP="0022331F">
            <w:pPr>
              <w:pStyle w:val="NormalWeb"/>
              <w:tabs>
                <w:tab w:val="left" w:pos="90"/>
              </w:tabs>
              <w:spacing w:before="0" w:beforeAutospacing="0" w:after="0" w:afterAutospacing="0"/>
              <w:jc w:val="both"/>
            </w:pPr>
            <w:r w:rsidRPr="00854CE7">
              <w:t>Scopul principal al postului</w:t>
            </w:r>
            <w:r w:rsidRPr="00854CE7">
              <w:rPr>
                <w:vertAlign w:val="superscript"/>
              </w:rPr>
              <w:t>2</w:t>
            </w:r>
          </w:p>
        </w:tc>
        <w:tc>
          <w:tcPr>
            <w:tcW w:w="3073" w:type="pct"/>
            <w:gridSpan w:val="2"/>
            <w:tcBorders>
              <w:bottom w:val="single" w:sz="6" w:space="0" w:color="auto"/>
              <w:right w:val="single" w:sz="6" w:space="0" w:color="auto"/>
            </w:tcBorders>
            <w:shd w:val="clear" w:color="auto" w:fill="auto"/>
            <w:hideMark/>
          </w:tcPr>
          <w:p w14:paraId="1A9047B1" w14:textId="77777777" w:rsidR="005F06F2" w:rsidRPr="00854CE7" w:rsidRDefault="005F06F2" w:rsidP="0022331F">
            <w:pPr>
              <w:tabs>
                <w:tab w:val="left" w:pos="90"/>
              </w:tabs>
              <w:jc w:val="both"/>
            </w:pPr>
          </w:p>
        </w:tc>
      </w:tr>
      <w:tr w:rsidR="007E52F4" w:rsidRPr="00854CE7" w14:paraId="71709736" w14:textId="77777777" w:rsidTr="00312148">
        <w:tc>
          <w:tcPr>
            <w:tcW w:w="0" w:type="auto"/>
            <w:gridSpan w:val="6"/>
            <w:tcBorders>
              <w:bottom w:val="single" w:sz="6" w:space="0" w:color="auto"/>
              <w:right w:val="single" w:sz="6" w:space="0" w:color="auto"/>
            </w:tcBorders>
            <w:shd w:val="clear" w:color="auto" w:fill="auto"/>
            <w:hideMark/>
          </w:tcPr>
          <w:p w14:paraId="2436F098" w14:textId="77777777" w:rsidR="005F06F2" w:rsidRPr="00854CE7" w:rsidRDefault="005F06F2" w:rsidP="0022331F">
            <w:pPr>
              <w:pStyle w:val="NormalWeb"/>
              <w:tabs>
                <w:tab w:val="left" w:pos="90"/>
              </w:tabs>
              <w:spacing w:before="0" w:beforeAutospacing="0" w:after="0" w:afterAutospacing="0"/>
              <w:jc w:val="both"/>
            </w:pPr>
            <w:r w:rsidRPr="00854CE7">
              <w:t>Atribuțiile postului</w:t>
            </w:r>
            <w:r w:rsidRPr="00854CE7">
              <w:rPr>
                <w:vertAlign w:val="superscript"/>
              </w:rPr>
              <w:t>3</w:t>
            </w:r>
          </w:p>
          <w:p w14:paraId="6AB8CBE3" w14:textId="77777777" w:rsidR="005F06F2" w:rsidRPr="00854CE7" w:rsidRDefault="005F06F2" w:rsidP="0022331F">
            <w:pPr>
              <w:pStyle w:val="NormalWeb"/>
              <w:tabs>
                <w:tab w:val="left" w:pos="90"/>
              </w:tabs>
              <w:spacing w:before="0" w:beforeAutospacing="0" w:after="0" w:afterAutospacing="0"/>
              <w:jc w:val="both"/>
            </w:pPr>
            <w:r w:rsidRPr="00854CE7">
              <w:t>1.</w:t>
            </w:r>
          </w:p>
          <w:p w14:paraId="4E72A70B" w14:textId="77777777" w:rsidR="005F06F2" w:rsidRPr="00854CE7" w:rsidRDefault="005F06F2" w:rsidP="0022331F">
            <w:pPr>
              <w:pStyle w:val="NormalWeb"/>
              <w:tabs>
                <w:tab w:val="left" w:pos="90"/>
              </w:tabs>
              <w:spacing w:before="0" w:beforeAutospacing="0" w:after="0" w:afterAutospacing="0"/>
              <w:jc w:val="both"/>
            </w:pPr>
            <w:r w:rsidRPr="00854CE7">
              <w:t>2.</w:t>
            </w:r>
          </w:p>
          <w:p w14:paraId="1F7F3A33" w14:textId="77777777" w:rsidR="005F06F2" w:rsidRPr="00854CE7" w:rsidRDefault="005F06F2" w:rsidP="0022331F">
            <w:pPr>
              <w:pStyle w:val="NormalWeb"/>
              <w:tabs>
                <w:tab w:val="left" w:pos="90"/>
              </w:tabs>
              <w:spacing w:before="0" w:beforeAutospacing="0" w:after="0" w:afterAutospacing="0"/>
              <w:jc w:val="both"/>
            </w:pPr>
            <w:r w:rsidRPr="00854CE7">
              <w:t>3.</w:t>
            </w:r>
          </w:p>
          <w:p w14:paraId="6EE86AE6" w14:textId="77777777" w:rsidR="005F06F2" w:rsidRPr="00854CE7" w:rsidRDefault="005F06F2" w:rsidP="0022331F">
            <w:pPr>
              <w:pStyle w:val="NormalWeb"/>
              <w:tabs>
                <w:tab w:val="left" w:pos="90"/>
              </w:tabs>
              <w:spacing w:before="0" w:beforeAutospacing="0" w:after="0" w:afterAutospacing="0"/>
              <w:jc w:val="both"/>
            </w:pPr>
            <w:r w:rsidRPr="00854CE7">
              <w:t>4.</w:t>
            </w:r>
          </w:p>
          <w:p w14:paraId="6559F87B" w14:textId="77777777" w:rsidR="005F06F2" w:rsidRPr="00854CE7" w:rsidRDefault="005F06F2" w:rsidP="0022331F">
            <w:pPr>
              <w:pStyle w:val="NormalWeb"/>
              <w:tabs>
                <w:tab w:val="left" w:pos="90"/>
              </w:tabs>
              <w:spacing w:before="0" w:beforeAutospacing="0" w:after="0" w:afterAutospacing="0"/>
              <w:jc w:val="both"/>
            </w:pPr>
            <w:r w:rsidRPr="00854CE7">
              <w:lastRenderedPageBreak/>
              <w:t>5.</w:t>
            </w:r>
          </w:p>
          <w:p w14:paraId="479E7B7F" w14:textId="77777777" w:rsidR="005F06F2" w:rsidRPr="00854CE7" w:rsidRDefault="005F06F2" w:rsidP="0022331F">
            <w:pPr>
              <w:pStyle w:val="NormalWeb"/>
              <w:tabs>
                <w:tab w:val="left" w:pos="90"/>
              </w:tabs>
              <w:spacing w:before="0" w:beforeAutospacing="0" w:after="0" w:afterAutospacing="0"/>
              <w:jc w:val="both"/>
            </w:pPr>
            <w:r w:rsidRPr="00854CE7">
              <w:t>6.</w:t>
            </w:r>
          </w:p>
          <w:p w14:paraId="25F497CC" w14:textId="77777777" w:rsidR="005F06F2" w:rsidRPr="00854CE7" w:rsidRDefault="005F06F2" w:rsidP="0022331F">
            <w:pPr>
              <w:pStyle w:val="NormalWeb"/>
              <w:tabs>
                <w:tab w:val="left" w:pos="90"/>
              </w:tabs>
              <w:spacing w:before="0" w:beforeAutospacing="0" w:after="0" w:afterAutospacing="0"/>
              <w:jc w:val="both"/>
            </w:pPr>
            <w:r w:rsidRPr="00854CE7">
              <w:t>7.</w:t>
            </w:r>
          </w:p>
          <w:p w14:paraId="33702CB9" w14:textId="77777777" w:rsidR="005F06F2" w:rsidRPr="00854CE7" w:rsidRDefault="005F06F2" w:rsidP="0022331F">
            <w:pPr>
              <w:pStyle w:val="NormalWeb"/>
              <w:tabs>
                <w:tab w:val="left" w:pos="90"/>
              </w:tabs>
              <w:spacing w:before="0" w:beforeAutospacing="0" w:after="0" w:afterAutospacing="0"/>
              <w:jc w:val="both"/>
            </w:pPr>
            <w:r w:rsidRPr="00854CE7">
              <w:t>................................................................................</w:t>
            </w:r>
          </w:p>
        </w:tc>
      </w:tr>
      <w:tr w:rsidR="007E52F4" w:rsidRPr="00854CE7" w14:paraId="5B866CCE" w14:textId="77777777" w:rsidTr="00312148">
        <w:tc>
          <w:tcPr>
            <w:tcW w:w="1893" w:type="pct"/>
            <w:gridSpan w:val="3"/>
            <w:tcBorders>
              <w:bottom w:val="single" w:sz="6" w:space="0" w:color="auto"/>
              <w:right w:val="single" w:sz="6" w:space="0" w:color="auto"/>
            </w:tcBorders>
            <w:shd w:val="clear" w:color="auto" w:fill="auto"/>
          </w:tcPr>
          <w:p w14:paraId="0765E2F0" w14:textId="77777777" w:rsidR="005F06F2" w:rsidRPr="00854CE7" w:rsidRDefault="005F06F2" w:rsidP="0022331F">
            <w:pPr>
              <w:pStyle w:val="NormalWeb"/>
              <w:tabs>
                <w:tab w:val="left" w:pos="90"/>
              </w:tabs>
              <w:spacing w:before="0" w:beforeAutospacing="0" w:after="0" w:afterAutospacing="0"/>
              <w:jc w:val="both"/>
              <w:rPr>
                <w:vertAlign w:val="superscript"/>
              </w:rPr>
            </w:pPr>
            <w:r w:rsidRPr="00854CE7">
              <w:lastRenderedPageBreak/>
              <w:t>Domeniu funcțional</w:t>
            </w:r>
            <w:r w:rsidRPr="00854CE7">
              <w:rPr>
                <w:vertAlign w:val="superscript"/>
              </w:rPr>
              <w:t>4</w:t>
            </w:r>
          </w:p>
        </w:tc>
        <w:tc>
          <w:tcPr>
            <w:tcW w:w="3107" w:type="pct"/>
            <w:gridSpan w:val="3"/>
            <w:tcBorders>
              <w:bottom w:val="single" w:sz="6" w:space="0" w:color="auto"/>
              <w:right w:val="single" w:sz="6" w:space="0" w:color="auto"/>
            </w:tcBorders>
            <w:shd w:val="clear" w:color="auto" w:fill="auto"/>
          </w:tcPr>
          <w:p w14:paraId="6ABFCF73" w14:textId="77777777" w:rsidR="005F06F2" w:rsidRPr="00854CE7" w:rsidRDefault="005F06F2" w:rsidP="0022331F">
            <w:pPr>
              <w:pStyle w:val="NormalWeb"/>
              <w:tabs>
                <w:tab w:val="left" w:pos="90"/>
              </w:tabs>
              <w:spacing w:before="0" w:beforeAutospacing="0" w:after="0" w:afterAutospacing="0"/>
              <w:jc w:val="both"/>
              <w:rPr>
                <w:b/>
              </w:rPr>
            </w:pPr>
          </w:p>
        </w:tc>
      </w:tr>
      <w:tr w:rsidR="007E52F4" w:rsidRPr="00854CE7" w14:paraId="289C001F" w14:textId="77777777" w:rsidTr="00312148">
        <w:tc>
          <w:tcPr>
            <w:tcW w:w="0" w:type="auto"/>
            <w:gridSpan w:val="6"/>
            <w:tcBorders>
              <w:bottom w:val="single" w:sz="6" w:space="0" w:color="auto"/>
              <w:right w:val="single" w:sz="6" w:space="0" w:color="auto"/>
            </w:tcBorders>
            <w:shd w:val="clear" w:color="auto" w:fill="auto"/>
            <w:hideMark/>
          </w:tcPr>
          <w:p w14:paraId="4F09089B" w14:textId="77777777" w:rsidR="005F06F2" w:rsidRPr="00854CE7" w:rsidRDefault="005F06F2" w:rsidP="0022331F">
            <w:pPr>
              <w:pStyle w:val="NormalWeb"/>
              <w:tabs>
                <w:tab w:val="left" w:pos="90"/>
              </w:tabs>
              <w:spacing w:before="0" w:beforeAutospacing="0" w:after="0" w:afterAutospacing="0"/>
              <w:jc w:val="both"/>
              <w:rPr>
                <w:kern w:val="20"/>
              </w:rPr>
            </w:pPr>
            <w:r w:rsidRPr="00854CE7">
              <w:rPr>
                <w:b/>
              </w:rPr>
              <w:t>Condiții pentru ocuparea postului</w:t>
            </w:r>
          </w:p>
        </w:tc>
      </w:tr>
      <w:tr w:rsidR="007E52F4" w:rsidRPr="00854CE7" w14:paraId="48557317" w14:textId="77777777" w:rsidTr="00312148">
        <w:tc>
          <w:tcPr>
            <w:tcW w:w="1927" w:type="pct"/>
            <w:gridSpan w:val="4"/>
            <w:tcBorders>
              <w:bottom w:val="single" w:sz="6" w:space="0" w:color="auto"/>
              <w:right w:val="single" w:sz="6" w:space="0" w:color="auto"/>
            </w:tcBorders>
            <w:shd w:val="clear" w:color="auto" w:fill="auto"/>
            <w:hideMark/>
          </w:tcPr>
          <w:p w14:paraId="03BD68A0" w14:textId="77777777" w:rsidR="005F06F2" w:rsidRPr="00854CE7" w:rsidRDefault="005F06F2" w:rsidP="0022331F">
            <w:pPr>
              <w:pStyle w:val="NormalWeb"/>
              <w:tabs>
                <w:tab w:val="left" w:pos="90"/>
              </w:tabs>
              <w:spacing w:before="0" w:beforeAutospacing="0" w:after="0" w:afterAutospacing="0"/>
              <w:jc w:val="both"/>
            </w:pPr>
            <w:r w:rsidRPr="00854CE7">
              <w:t>Nivelul studiilor</w:t>
            </w:r>
            <w:r w:rsidRPr="00854CE7">
              <w:rPr>
                <w:vertAlign w:val="superscript"/>
              </w:rPr>
              <w:t>5</w:t>
            </w:r>
          </w:p>
        </w:tc>
        <w:tc>
          <w:tcPr>
            <w:tcW w:w="3073" w:type="pct"/>
            <w:gridSpan w:val="2"/>
            <w:tcBorders>
              <w:bottom w:val="single" w:sz="6" w:space="0" w:color="auto"/>
              <w:right w:val="single" w:sz="6" w:space="0" w:color="auto"/>
            </w:tcBorders>
            <w:shd w:val="clear" w:color="auto" w:fill="auto"/>
            <w:hideMark/>
          </w:tcPr>
          <w:p w14:paraId="146380EB" w14:textId="77777777" w:rsidR="005F06F2" w:rsidRPr="00854CE7" w:rsidRDefault="005F06F2" w:rsidP="0022331F">
            <w:pPr>
              <w:tabs>
                <w:tab w:val="left" w:pos="90"/>
              </w:tabs>
              <w:jc w:val="both"/>
            </w:pPr>
          </w:p>
        </w:tc>
      </w:tr>
      <w:tr w:rsidR="007E52F4" w:rsidRPr="00854CE7" w14:paraId="22F75025" w14:textId="77777777" w:rsidTr="00312148">
        <w:tc>
          <w:tcPr>
            <w:tcW w:w="1927" w:type="pct"/>
            <w:gridSpan w:val="4"/>
            <w:tcBorders>
              <w:bottom w:val="single" w:sz="6" w:space="0" w:color="auto"/>
              <w:right w:val="single" w:sz="6" w:space="0" w:color="auto"/>
            </w:tcBorders>
            <w:shd w:val="clear" w:color="auto" w:fill="auto"/>
            <w:hideMark/>
          </w:tcPr>
          <w:p w14:paraId="112D0A48" w14:textId="77777777" w:rsidR="005F06F2" w:rsidRPr="00854CE7" w:rsidRDefault="005F06F2" w:rsidP="0022331F">
            <w:pPr>
              <w:pStyle w:val="NormalWeb"/>
              <w:tabs>
                <w:tab w:val="left" w:pos="90"/>
              </w:tabs>
              <w:spacing w:before="0" w:beforeAutospacing="0" w:after="0" w:afterAutospacing="0"/>
              <w:jc w:val="both"/>
            </w:pPr>
            <w:r w:rsidRPr="00854CE7">
              <w:t>Domeniul studiilor</w:t>
            </w:r>
            <w:r w:rsidRPr="00854CE7">
              <w:rPr>
                <w:vertAlign w:val="superscript"/>
              </w:rPr>
              <w:t>6</w:t>
            </w:r>
          </w:p>
        </w:tc>
        <w:tc>
          <w:tcPr>
            <w:tcW w:w="3073" w:type="pct"/>
            <w:gridSpan w:val="2"/>
            <w:tcBorders>
              <w:bottom w:val="single" w:sz="6" w:space="0" w:color="auto"/>
              <w:right w:val="single" w:sz="6" w:space="0" w:color="auto"/>
            </w:tcBorders>
            <w:shd w:val="clear" w:color="auto" w:fill="auto"/>
            <w:hideMark/>
          </w:tcPr>
          <w:p w14:paraId="07F0263B" w14:textId="77777777" w:rsidR="005F06F2" w:rsidRPr="00854CE7" w:rsidRDefault="005F06F2" w:rsidP="0022331F">
            <w:pPr>
              <w:tabs>
                <w:tab w:val="left" w:pos="90"/>
              </w:tabs>
              <w:jc w:val="both"/>
            </w:pPr>
          </w:p>
        </w:tc>
      </w:tr>
      <w:tr w:rsidR="007E52F4" w:rsidRPr="00854CE7" w14:paraId="74A2586D" w14:textId="77777777" w:rsidTr="00312148">
        <w:tc>
          <w:tcPr>
            <w:tcW w:w="1927" w:type="pct"/>
            <w:gridSpan w:val="4"/>
            <w:tcBorders>
              <w:bottom w:val="single" w:sz="6" w:space="0" w:color="auto"/>
              <w:right w:val="single" w:sz="6" w:space="0" w:color="auto"/>
            </w:tcBorders>
            <w:shd w:val="clear" w:color="auto" w:fill="auto"/>
            <w:hideMark/>
          </w:tcPr>
          <w:p w14:paraId="04CA6374" w14:textId="77777777" w:rsidR="005F06F2" w:rsidRPr="00854CE7" w:rsidRDefault="005F06F2" w:rsidP="0022331F">
            <w:pPr>
              <w:pStyle w:val="NormalWeb"/>
              <w:tabs>
                <w:tab w:val="left" w:pos="90"/>
              </w:tabs>
              <w:spacing w:before="0" w:beforeAutospacing="0" w:after="0" w:afterAutospacing="0"/>
              <w:jc w:val="both"/>
              <w:rPr>
                <w:vertAlign w:val="superscript"/>
              </w:rPr>
            </w:pPr>
            <w:r w:rsidRPr="00854CE7">
              <w:t>Perfecționări/specializări</w:t>
            </w:r>
            <w:r w:rsidRPr="00854CE7">
              <w:rPr>
                <w:vertAlign w:val="superscript"/>
              </w:rPr>
              <w:t>7</w:t>
            </w:r>
          </w:p>
        </w:tc>
        <w:tc>
          <w:tcPr>
            <w:tcW w:w="3073" w:type="pct"/>
            <w:gridSpan w:val="2"/>
            <w:tcBorders>
              <w:bottom w:val="single" w:sz="6" w:space="0" w:color="auto"/>
              <w:right w:val="single" w:sz="6" w:space="0" w:color="auto"/>
            </w:tcBorders>
            <w:shd w:val="clear" w:color="auto" w:fill="auto"/>
            <w:hideMark/>
          </w:tcPr>
          <w:p w14:paraId="6355FB9B" w14:textId="77777777" w:rsidR="005F06F2" w:rsidRPr="00854CE7" w:rsidRDefault="005F06F2" w:rsidP="0022331F">
            <w:pPr>
              <w:tabs>
                <w:tab w:val="left" w:pos="90"/>
              </w:tabs>
              <w:jc w:val="both"/>
            </w:pPr>
          </w:p>
        </w:tc>
      </w:tr>
      <w:tr w:rsidR="007E52F4" w:rsidRPr="00854CE7" w14:paraId="2ACEF4AC" w14:textId="77777777" w:rsidTr="00312148">
        <w:tc>
          <w:tcPr>
            <w:tcW w:w="1927" w:type="pct"/>
            <w:gridSpan w:val="4"/>
            <w:tcBorders>
              <w:bottom w:val="single" w:sz="6" w:space="0" w:color="auto"/>
              <w:right w:val="single" w:sz="6" w:space="0" w:color="auto"/>
            </w:tcBorders>
            <w:shd w:val="clear" w:color="auto" w:fill="auto"/>
            <w:hideMark/>
          </w:tcPr>
          <w:p w14:paraId="132735C0" w14:textId="77777777" w:rsidR="005F06F2" w:rsidRPr="00854CE7" w:rsidRDefault="005F06F2" w:rsidP="0022331F">
            <w:pPr>
              <w:pStyle w:val="NormalWeb"/>
              <w:tabs>
                <w:tab w:val="left" w:pos="90"/>
              </w:tabs>
              <w:spacing w:before="0" w:beforeAutospacing="0" w:after="0" w:afterAutospacing="0"/>
              <w:jc w:val="both"/>
            </w:pPr>
            <w:r w:rsidRPr="00854CE7">
              <w:t>Vechimea în specialitate prevăzută de lege pentru ocuparea funcției publice</w:t>
            </w:r>
            <w:r w:rsidRPr="00854CE7">
              <w:rPr>
                <w:vertAlign w:val="superscript"/>
              </w:rPr>
              <w:t>8</w:t>
            </w:r>
          </w:p>
        </w:tc>
        <w:tc>
          <w:tcPr>
            <w:tcW w:w="3073" w:type="pct"/>
            <w:gridSpan w:val="2"/>
            <w:tcBorders>
              <w:bottom w:val="single" w:sz="6" w:space="0" w:color="auto"/>
              <w:right w:val="single" w:sz="6" w:space="0" w:color="auto"/>
            </w:tcBorders>
            <w:shd w:val="clear" w:color="auto" w:fill="auto"/>
            <w:hideMark/>
          </w:tcPr>
          <w:p w14:paraId="6245CCCE" w14:textId="77777777" w:rsidR="005F06F2" w:rsidRPr="00854CE7" w:rsidRDefault="005F06F2" w:rsidP="0022331F">
            <w:pPr>
              <w:tabs>
                <w:tab w:val="left" w:pos="90"/>
              </w:tabs>
              <w:jc w:val="both"/>
            </w:pPr>
          </w:p>
        </w:tc>
      </w:tr>
      <w:tr w:rsidR="007E52F4" w:rsidRPr="00854CE7" w14:paraId="293F5190" w14:textId="77777777" w:rsidTr="00312148">
        <w:tc>
          <w:tcPr>
            <w:tcW w:w="1927" w:type="pct"/>
            <w:gridSpan w:val="4"/>
            <w:tcBorders>
              <w:bottom w:val="single" w:sz="6" w:space="0" w:color="auto"/>
              <w:right w:val="single" w:sz="6" w:space="0" w:color="auto"/>
            </w:tcBorders>
            <w:shd w:val="clear" w:color="auto" w:fill="auto"/>
            <w:hideMark/>
          </w:tcPr>
          <w:p w14:paraId="608D2B4C" w14:textId="40001D26" w:rsidR="005F06F2" w:rsidRPr="00854CE7" w:rsidRDefault="00F74D15" w:rsidP="0022331F">
            <w:pPr>
              <w:pStyle w:val="NormalWeb"/>
              <w:tabs>
                <w:tab w:val="left" w:pos="90"/>
              </w:tabs>
              <w:spacing w:before="0" w:beforeAutospacing="0" w:after="0" w:afterAutospacing="0"/>
              <w:jc w:val="both"/>
            </w:pPr>
            <w:r w:rsidRPr="00854CE7">
              <w:t>Cunoștințe</w:t>
            </w:r>
            <w:r w:rsidR="005F06F2" w:rsidRPr="00854CE7">
              <w:t xml:space="preserve"> lingvistice de comunicare în limba engleză/franceză/spaniolă/germană</w:t>
            </w:r>
            <w:r w:rsidR="005F06F2" w:rsidRPr="00854CE7">
              <w:rPr>
                <w:vertAlign w:val="superscript"/>
              </w:rPr>
              <w:t>9</w:t>
            </w:r>
          </w:p>
        </w:tc>
        <w:tc>
          <w:tcPr>
            <w:tcW w:w="3073" w:type="pct"/>
            <w:gridSpan w:val="2"/>
            <w:tcBorders>
              <w:bottom w:val="single" w:sz="6" w:space="0" w:color="auto"/>
              <w:right w:val="single" w:sz="6" w:space="0" w:color="auto"/>
            </w:tcBorders>
            <w:shd w:val="clear" w:color="auto" w:fill="auto"/>
            <w:hideMark/>
          </w:tcPr>
          <w:p w14:paraId="22C2E105" w14:textId="77777777" w:rsidR="005F06F2" w:rsidRPr="00854CE7" w:rsidRDefault="005F06F2" w:rsidP="0022331F">
            <w:pPr>
              <w:tabs>
                <w:tab w:val="left" w:pos="90"/>
              </w:tabs>
              <w:jc w:val="both"/>
            </w:pPr>
          </w:p>
        </w:tc>
      </w:tr>
      <w:tr w:rsidR="007E52F4" w:rsidRPr="00854CE7" w14:paraId="0C4FDF2C" w14:textId="77777777" w:rsidTr="00312148">
        <w:tc>
          <w:tcPr>
            <w:tcW w:w="1927" w:type="pct"/>
            <w:gridSpan w:val="4"/>
            <w:tcBorders>
              <w:bottom w:val="single" w:sz="6" w:space="0" w:color="auto"/>
              <w:right w:val="single" w:sz="6" w:space="0" w:color="auto"/>
            </w:tcBorders>
            <w:shd w:val="clear" w:color="auto" w:fill="auto"/>
            <w:hideMark/>
          </w:tcPr>
          <w:p w14:paraId="7D28C57E" w14:textId="188788F2" w:rsidR="005F06F2" w:rsidRPr="00854CE7" w:rsidRDefault="005F06F2" w:rsidP="0022331F">
            <w:pPr>
              <w:pStyle w:val="NormalWeb"/>
              <w:tabs>
                <w:tab w:val="left" w:pos="90"/>
              </w:tabs>
              <w:spacing w:before="0" w:beforeAutospacing="0" w:after="0" w:afterAutospacing="0"/>
              <w:jc w:val="both"/>
            </w:pPr>
            <w:r w:rsidRPr="00854CE7">
              <w:t>C</w:t>
            </w:r>
            <w:r w:rsidR="00F74D15" w:rsidRPr="00854CE7">
              <w:t>unoștințe</w:t>
            </w:r>
            <w:r w:rsidRPr="00854CE7">
              <w:t xml:space="preserve"> în domeniul tehnologiei informației, nivel utilizator începător</w:t>
            </w:r>
            <w:r w:rsidRPr="00854CE7">
              <w:rPr>
                <w:vertAlign w:val="superscript"/>
              </w:rPr>
              <w:t>10</w:t>
            </w:r>
          </w:p>
        </w:tc>
        <w:tc>
          <w:tcPr>
            <w:tcW w:w="3073" w:type="pct"/>
            <w:gridSpan w:val="2"/>
            <w:tcBorders>
              <w:bottom w:val="single" w:sz="6" w:space="0" w:color="auto"/>
              <w:right w:val="single" w:sz="6" w:space="0" w:color="auto"/>
            </w:tcBorders>
            <w:shd w:val="clear" w:color="auto" w:fill="auto"/>
            <w:hideMark/>
          </w:tcPr>
          <w:p w14:paraId="202D7E38" w14:textId="77777777" w:rsidR="005F06F2" w:rsidRPr="00854CE7" w:rsidRDefault="005F06F2" w:rsidP="0022331F">
            <w:pPr>
              <w:tabs>
                <w:tab w:val="left" w:pos="90"/>
              </w:tabs>
              <w:jc w:val="both"/>
            </w:pPr>
          </w:p>
        </w:tc>
      </w:tr>
      <w:tr w:rsidR="007E52F4" w:rsidRPr="00854CE7" w14:paraId="607C446D" w14:textId="77777777" w:rsidTr="00312148">
        <w:tc>
          <w:tcPr>
            <w:tcW w:w="1927" w:type="pct"/>
            <w:gridSpan w:val="4"/>
            <w:tcBorders>
              <w:bottom w:val="single" w:sz="6" w:space="0" w:color="auto"/>
              <w:right w:val="single" w:sz="6" w:space="0" w:color="auto"/>
            </w:tcBorders>
            <w:shd w:val="clear" w:color="auto" w:fill="auto"/>
            <w:hideMark/>
          </w:tcPr>
          <w:p w14:paraId="6F3150A1" w14:textId="77777777" w:rsidR="005F06F2" w:rsidRPr="00854CE7" w:rsidRDefault="005F06F2" w:rsidP="0022331F">
            <w:pPr>
              <w:pStyle w:val="NormalWeb"/>
              <w:tabs>
                <w:tab w:val="left" w:pos="90"/>
              </w:tabs>
              <w:spacing w:before="0" w:beforeAutospacing="0" w:after="0" w:afterAutospacing="0"/>
              <w:jc w:val="both"/>
            </w:pPr>
            <w:r w:rsidRPr="00854CE7">
              <w:t>Obținerea unui/unei aviz/autorizații prevăzut/prevăzute de lege, conform prevederilor legislației specifice cu privire la îndeplinirea condiției</w:t>
            </w:r>
            <w:r w:rsidRPr="00854CE7">
              <w:rPr>
                <w:vertAlign w:val="superscript"/>
              </w:rPr>
              <w:t>11</w:t>
            </w:r>
          </w:p>
        </w:tc>
        <w:tc>
          <w:tcPr>
            <w:tcW w:w="3073" w:type="pct"/>
            <w:gridSpan w:val="2"/>
            <w:tcBorders>
              <w:bottom w:val="single" w:sz="6" w:space="0" w:color="auto"/>
              <w:right w:val="single" w:sz="6" w:space="0" w:color="auto"/>
            </w:tcBorders>
            <w:shd w:val="clear" w:color="auto" w:fill="auto"/>
            <w:hideMark/>
          </w:tcPr>
          <w:p w14:paraId="51EF32CA" w14:textId="77777777" w:rsidR="005F06F2" w:rsidRPr="00854CE7" w:rsidRDefault="005F06F2" w:rsidP="0022331F">
            <w:pPr>
              <w:tabs>
                <w:tab w:val="left" w:pos="90"/>
              </w:tabs>
              <w:jc w:val="both"/>
            </w:pPr>
          </w:p>
        </w:tc>
      </w:tr>
      <w:tr w:rsidR="007E52F4" w:rsidRPr="00854CE7" w14:paraId="04B624BE" w14:textId="77777777" w:rsidTr="00312148">
        <w:tc>
          <w:tcPr>
            <w:tcW w:w="1927" w:type="pct"/>
            <w:gridSpan w:val="4"/>
            <w:tcBorders>
              <w:bottom w:val="single" w:sz="6" w:space="0" w:color="auto"/>
              <w:right w:val="single" w:sz="6" w:space="0" w:color="auto"/>
            </w:tcBorders>
            <w:shd w:val="clear" w:color="auto" w:fill="auto"/>
            <w:hideMark/>
          </w:tcPr>
          <w:p w14:paraId="1A59E9A9" w14:textId="77777777" w:rsidR="005F06F2" w:rsidRPr="00854CE7" w:rsidRDefault="005F06F2" w:rsidP="0022331F">
            <w:pPr>
              <w:pStyle w:val="NormalWeb"/>
              <w:tabs>
                <w:tab w:val="left" w:pos="90"/>
              </w:tabs>
              <w:spacing w:before="0" w:beforeAutospacing="0" w:after="0" w:afterAutospacing="0"/>
              <w:jc w:val="both"/>
            </w:pPr>
            <w:r w:rsidRPr="00854CE7">
              <w:t>Alte condiții pentru ocuparea unei funcții publice prevăzute în acte normative specifice aplicabile autorităților sau instituțiilor publice respective</w:t>
            </w:r>
            <w:r w:rsidRPr="00854CE7">
              <w:rPr>
                <w:vertAlign w:val="superscript"/>
              </w:rPr>
              <w:t>12</w:t>
            </w:r>
          </w:p>
        </w:tc>
        <w:tc>
          <w:tcPr>
            <w:tcW w:w="3073" w:type="pct"/>
            <w:gridSpan w:val="2"/>
            <w:tcBorders>
              <w:bottom w:val="single" w:sz="6" w:space="0" w:color="auto"/>
              <w:right w:val="single" w:sz="6" w:space="0" w:color="auto"/>
            </w:tcBorders>
            <w:shd w:val="clear" w:color="auto" w:fill="auto"/>
            <w:hideMark/>
          </w:tcPr>
          <w:p w14:paraId="0665A6A1" w14:textId="77777777" w:rsidR="005F06F2" w:rsidRPr="00854CE7" w:rsidRDefault="005F06F2" w:rsidP="0022331F">
            <w:pPr>
              <w:tabs>
                <w:tab w:val="left" w:pos="90"/>
              </w:tabs>
              <w:jc w:val="both"/>
            </w:pPr>
          </w:p>
        </w:tc>
      </w:tr>
      <w:tr w:rsidR="007E52F4" w:rsidRPr="00854CE7" w14:paraId="1A5EE0C4" w14:textId="77777777" w:rsidTr="00312148">
        <w:tc>
          <w:tcPr>
            <w:tcW w:w="0" w:type="auto"/>
            <w:gridSpan w:val="6"/>
            <w:tcBorders>
              <w:bottom w:val="single" w:sz="6" w:space="0" w:color="auto"/>
              <w:right w:val="single" w:sz="6" w:space="0" w:color="auto"/>
            </w:tcBorders>
            <w:shd w:val="clear" w:color="auto" w:fill="auto"/>
            <w:hideMark/>
          </w:tcPr>
          <w:p w14:paraId="5AAC2D9E" w14:textId="77777777" w:rsidR="005F06F2" w:rsidRPr="00854CE7" w:rsidRDefault="005F06F2" w:rsidP="0022331F">
            <w:pPr>
              <w:pStyle w:val="NormalWeb"/>
              <w:tabs>
                <w:tab w:val="left" w:pos="90"/>
              </w:tabs>
              <w:spacing w:before="0" w:beforeAutospacing="0" w:after="0" w:afterAutospacing="0"/>
              <w:jc w:val="both"/>
              <w:rPr>
                <w:kern w:val="20"/>
              </w:rPr>
            </w:pPr>
            <w:r w:rsidRPr="00854CE7">
              <w:rPr>
                <w:b/>
              </w:rPr>
              <w:t>Competențe necesare exercitării funcției publice</w:t>
            </w:r>
          </w:p>
        </w:tc>
      </w:tr>
      <w:tr w:rsidR="007E52F4" w:rsidRPr="00854CE7" w14:paraId="6087CF14" w14:textId="77777777" w:rsidTr="00312148">
        <w:tc>
          <w:tcPr>
            <w:tcW w:w="1713" w:type="pct"/>
            <w:gridSpan w:val="2"/>
            <w:vMerge w:val="restart"/>
            <w:tcBorders>
              <w:bottom w:val="single" w:sz="6" w:space="0" w:color="auto"/>
              <w:right w:val="single" w:sz="6" w:space="0" w:color="auto"/>
            </w:tcBorders>
            <w:shd w:val="clear" w:color="auto" w:fill="auto"/>
            <w:hideMark/>
          </w:tcPr>
          <w:p w14:paraId="44E174ED" w14:textId="77777777" w:rsidR="005F06F2" w:rsidRPr="00854CE7" w:rsidRDefault="005F06F2" w:rsidP="0022331F">
            <w:pPr>
              <w:pStyle w:val="NormalWeb"/>
              <w:tabs>
                <w:tab w:val="left" w:pos="90"/>
              </w:tabs>
              <w:spacing w:before="0" w:beforeAutospacing="0" w:after="0" w:afterAutospacing="0"/>
              <w:jc w:val="both"/>
            </w:pPr>
            <w:r w:rsidRPr="00854CE7">
              <w:t>a) Competențe generale</w:t>
            </w:r>
            <w:r w:rsidRPr="00854CE7">
              <w:rPr>
                <w:vertAlign w:val="superscript"/>
              </w:rPr>
              <w:t>13</w:t>
            </w:r>
          </w:p>
        </w:tc>
        <w:tc>
          <w:tcPr>
            <w:tcW w:w="1650" w:type="pct"/>
            <w:gridSpan w:val="3"/>
            <w:tcBorders>
              <w:bottom w:val="single" w:sz="6" w:space="0" w:color="auto"/>
              <w:right w:val="single" w:sz="6" w:space="0" w:color="auto"/>
            </w:tcBorders>
            <w:shd w:val="clear" w:color="auto" w:fill="auto"/>
            <w:hideMark/>
          </w:tcPr>
          <w:p w14:paraId="184F8B01" w14:textId="77777777" w:rsidR="005F06F2" w:rsidRPr="00854CE7" w:rsidRDefault="005F06F2" w:rsidP="0022331F">
            <w:pPr>
              <w:pStyle w:val="NormalWeb"/>
              <w:tabs>
                <w:tab w:val="left" w:pos="90"/>
              </w:tabs>
              <w:spacing w:before="0" w:beforeAutospacing="0" w:after="0" w:afterAutospacing="0"/>
              <w:jc w:val="both"/>
            </w:pPr>
            <w:r w:rsidRPr="00854CE7">
              <w:t>Denumirea competenței generale</w:t>
            </w:r>
          </w:p>
        </w:tc>
        <w:tc>
          <w:tcPr>
            <w:tcW w:w="1637" w:type="pct"/>
            <w:tcBorders>
              <w:bottom w:val="single" w:sz="6" w:space="0" w:color="auto"/>
              <w:right w:val="single" w:sz="6" w:space="0" w:color="auto"/>
            </w:tcBorders>
            <w:shd w:val="clear" w:color="auto" w:fill="auto"/>
            <w:hideMark/>
          </w:tcPr>
          <w:p w14:paraId="3E947636" w14:textId="77777777" w:rsidR="005F06F2" w:rsidRPr="00854CE7" w:rsidRDefault="005F06F2" w:rsidP="0022331F">
            <w:pPr>
              <w:pStyle w:val="NormalWeb"/>
              <w:tabs>
                <w:tab w:val="left" w:pos="90"/>
              </w:tabs>
              <w:spacing w:before="0" w:beforeAutospacing="0" w:after="0" w:afterAutospacing="0"/>
              <w:jc w:val="both"/>
            </w:pPr>
            <w:r w:rsidRPr="00854CE7">
              <w:t>Nivelul de complexitate</w:t>
            </w:r>
          </w:p>
        </w:tc>
      </w:tr>
      <w:tr w:rsidR="007E52F4" w:rsidRPr="00854CE7" w14:paraId="13A88B60" w14:textId="77777777" w:rsidTr="00312148">
        <w:tc>
          <w:tcPr>
            <w:tcW w:w="0" w:type="auto"/>
            <w:gridSpan w:val="2"/>
            <w:vMerge/>
            <w:tcBorders>
              <w:bottom w:val="single" w:sz="6" w:space="0" w:color="auto"/>
              <w:right w:val="single" w:sz="6" w:space="0" w:color="auto"/>
            </w:tcBorders>
            <w:shd w:val="clear" w:color="auto" w:fill="auto"/>
            <w:vAlign w:val="center"/>
            <w:hideMark/>
          </w:tcPr>
          <w:p w14:paraId="55202DD2" w14:textId="77777777" w:rsidR="005F06F2" w:rsidRPr="00854CE7" w:rsidRDefault="005F06F2" w:rsidP="0022331F">
            <w:pPr>
              <w:tabs>
                <w:tab w:val="left" w:pos="90"/>
              </w:tabs>
              <w:jc w:val="both"/>
            </w:pPr>
          </w:p>
        </w:tc>
        <w:tc>
          <w:tcPr>
            <w:tcW w:w="1650" w:type="pct"/>
            <w:gridSpan w:val="3"/>
            <w:tcBorders>
              <w:bottom w:val="single" w:sz="6" w:space="0" w:color="auto"/>
              <w:right w:val="single" w:sz="6" w:space="0" w:color="auto"/>
            </w:tcBorders>
            <w:shd w:val="clear" w:color="auto" w:fill="auto"/>
            <w:hideMark/>
          </w:tcPr>
          <w:p w14:paraId="4E8ABF49" w14:textId="77777777" w:rsidR="005F06F2" w:rsidRPr="00854CE7" w:rsidRDefault="005F06F2" w:rsidP="0022331F">
            <w:pPr>
              <w:pStyle w:val="NormalWeb"/>
              <w:tabs>
                <w:tab w:val="left" w:pos="90"/>
              </w:tabs>
              <w:spacing w:before="0" w:beforeAutospacing="0" w:after="0" w:afterAutospacing="0"/>
              <w:jc w:val="both"/>
            </w:pPr>
            <w:r w:rsidRPr="00854CE7">
              <w:t>1. Rezolvarea de probleme și luarea deciziilor</w:t>
            </w:r>
          </w:p>
        </w:tc>
        <w:tc>
          <w:tcPr>
            <w:tcW w:w="1637" w:type="pct"/>
            <w:tcBorders>
              <w:bottom w:val="single" w:sz="6" w:space="0" w:color="auto"/>
              <w:right w:val="single" w:sz="6" w:space="0" w:color="auto"/>
            </w:tcBorders>
            <w:shd w:val="clear" w:color="auto" w:fill="auto"/>
            <w:hideMark/>
          </w:tcPr>
          <w:p w14:paraId="3BD91FDF" w14:textId="77777777" w:rsidR="005F06F2" w:rsidRPr="00854CE7" w:rsidRDefault="005F06F2" w:rsidP="0022331F">
            <w:pPr>
              <w:tabs>
                <w:tab w:val="left" w:pos="90"/>
              </w:tabs>
              <w:jc w:val="both"/>
            </w:pPr>
          </w:p>
        </w:tc>
      </w:tr>
      <w:tr w:rsidR="007E52F4" w:rsidRPr="00854CE7" w14:paraId="0B5B7805" w14:textId="77777777" w:rsidTr="00312148">
        <w:tc>
          <w:tcPr>
            <w:tcW w:w="0" w:type="auto"/>
            <w:gridSpan w:val="2"/>
            <w:vMerge/>
            <w:tcBorders>
              <w:bottom w:val="single" w:sz="6" w:space="0" w:color="auto"/>
              <w:right w:val="single" w:sz="6" w:space="0" w:color="auto"/>
            </w:tcBorders>
            <w:shd w:val="clear" w:color="auto" w:fill="auto"/>
            <w:vAlign w:val="center"/>
            <w:hideMark/>
          </w:tcPr>
          <w:p w14:paraId="43F7A1CA" w14:textId="77777777" w:rsidR="005F06F2" w:rsidRPr="00854CE7" w:rsidRDefault="005F06F2" w:rsidP="0022331F">
            <w:pPr>
              <w:tabs>
                <w:tab w:val="left" w:pos="90"/>
              </w:tabs>
              <w:jc w:val="both"/>
            </w:pPr>
          </w:p>
        </w:tc>
        <w:tc>
          <w:tcPr>
            <w:tcW w:w="1650" w:type="pct"/>
            <w:gridSpan w:val="3"/>
            <w:tcBorders>
              <w:bottom w:val="single" w:sz="6" w:space="0" w:color="auto"/>
              <w:right w:val="single" w:sz="6" w:space="0" w:color="auto"/>
            </w:tcBorders>
            <w:shd w:val="clear" w:color="auto" w:fill="auto"/>
            <w:hideMark/>
          </w:tcPr>
          <w:p w14:paraId="0E0699E7" w14:textId="77777777" w:rsidR="005F06F2" w:rsidRPr="00854CE7" w:rsidRDefault="005F06F2" w:rsidP="0022331F">
            <w:pPr>
              <w:pStyle w:val="NormalWeb"/>
              <w:tabs>
                <w:tab w:val="left" w:pos="90"/>
              </w:tabs>
              <w:spacing w:before="0" w:beforeAutospacing="0" w:after="0" w:afterAutospacing="0"/>
              <w:jc w:val="both"/>
            </w:pPr>
            <w:r w:rsidRPr="00854CE7">
              <w:t>2. Inițiativă</w:t>
            </w:r>
          </w:p>
        </w:tc>
        <w:tc>
          <w:tcPr>
            <w:tcW w:w="1637" w:type="pct"/>
            <w:tcBorders>
              <w:bottom w:val="single" w:sz="6" w:space="0" w:color="auto"/>
              <w:right w:val="single" w:sz="6" w:space="0" w:color="auto"/>
            </w:tcBorders>
            <w:shd w:val="clear" w:color="auto" w:fill="auto"/>
            <w:hideMark/>
          </w:tcPr>
          <w:p w14:paraId="2E4AEC64" w14:textId="77777777" w:rsidR="005F06F2" w:rsidRPr="00854CE7" w:rsidRDefault="005F06F2" w:rsidP="0022331F">
            <w:pPr>
              <w:tabs>
                <w:tab w:val="left" w:pos="90"/>
              </w:tabs>
              <w:jc w:val="both"/>
            </w:pPr>
          </w:p>
        </w:tc>
      </w:tr>
      <w:tr w:rsidR="007E52F4" w:rsidRPr="00854CE7" w14:paraId="17805507" w14:textId="77777777" w:rsidTr="00312148">
        <w:tc>
          <w:tcPr>
            <w:tcW w:w="0" w:type="auto"/>
            <w:gridSpan w:val="2"/>
            <w:vMerge/>
            <w:tcBorders>
              <w:bottom w:val="single" w:sz="6" w:space="0" w:color="auto"/>
              <w:right w:val="single" w:sz="6" w:space="0" w:color="auto"/>
            </w:tcBorders>
            <w:shd w:val="clear" w:color="auto" w:fill="auto"/>
            <w:vAlign w:val="center"/>
            <w:hideMark/>
          </w:tcPr>
          <w:p w14:paraId="4F181A6D" w14:textId="77777777" w:rsidR="005F06F2" w:rsidRPr="00854CE7" w:rsidRDefault="005F06F2" w:rsidP="0022331F">
            <w:pPr>
              <w:tabs>
                <w:tab w:val="left" w:pos="90"/>
              </w:tabs>
              <w:jc w:val="both"/>
            </w:pPr>
          </w:p>
        </w:tc>
        <w:tc>
          <w:tcPr>
            <w:tcW w:w="1650" w:type="pct"/>
            <w:gridSpan w:val="3"/>
            <w:tcBorders>
              <w:bottom w:val="single" w:sz="6" w:space="0" w:color="auto"/>
              <w:right w:val="single" w:sz="6" w:space="0" w:color="auto"/>
            </w:tcBorders>
            <w:shd w:val="clear" w:color="auto" w:fill="auto"/>
            <w:hideMark/>
          </w:tcPr>
          <w:p w14:paraId="6ABAB3CB" w14:textId="77777777" w:rsidR="005F06F2" w:rsidRPr="00854CE7" w:rsidRDefault="005F06F2" w:rsidP="0022331F">
            <w:pPr>
              <w:pStyle w:val="NormalWeb"/>
              <w:tabs>
                <w:tab w:val="left" w:pos="90"/>
              </w:tabs>
              <w:spacing w:before="0" w:beforeAutospacing="0" w:after="0" w:afterAutospacing="0"/>
              <w:jc w:val="both"/>
            </w:pPr>
            <w:r w:rsidRPr="00854CE7">
              <w:t>3. Planificare și organizare</w:t>
            </w:r>
          </w:p>
        </w:tc>
        <w:tc>
          <w:tcPr>
            <w:tcW w:w="1637" w:type="pct"/>
            <w:tcBorders>
              <w:bottom w:val="single" w:sz="6" w:space="0" w:color="auto"/>
              <w:right w:val="single" w:sz="6" w:space="0" w:color="auto"/>
            </w:tcBorders>
            <w:shd w:val="clear" w:color="auto" w:fill="auto"/>
            <w:hideMark/>
          </w:tcPr>
          <w:p w14:paraId="179057AD" w14:textId="77777777" w:rsidR="005F06F2" w:rsidRPr="00854CE7" w:rsidRDefault="005F06F2" w:rsidP="0022331F">
            <w:pPr>
              <w:tabs>
                <w:tab w:val="left" w:pos="90"/>
              </w:tabs>
              <w:jc w:val="both"/>
            </w:pPr>
          </w:p>
        </w:tc>
      </w:tr>
      <w:tr w:rsidR="007E52F4" w:rsidRPr="00854CE7" w14:paraId="2543B207" w14:textId="77777777" w:rsidTr="00312148">
        <w:tc>
          <w:tcPr>
            <w:tcW w:w="0" w:type="auto"/>
            <w:gridSpan w:val="2"/>
            <w:vMerge/>
            <w:tcBorders>
              <w:bottom w:val="single" w:sz="6" w:space="0" w:color="auto"/>
              <w:right w:val="single" w:sz="6" w:space="0" w:color="auto"/>
            </w:tcBorders>
            <w:shd w:val="clear" w:color="auto" w:fill="auto"/>
            <w:vAlign w:val="center"/>
            <w:hideMark/>
          </w:tcPr>
          <w:p w14:paraId="314AA477" w14:textId="77777777" w:rsidR="005F06F2" w:rsidRPr="00854CE7" w:rsidRDefault="005F06F2" w:rsidP="0022331F">
            <w:pPr>
              <w:tabs>
                <w:tab w:val="left" w:pos="90"/>
              </w:tabs>
              <w:jc w:val="both"/>
            </w:pPr>
          </w:p>
        </w:tc>
        <w:tc>
          <w:tcPr>
            <w:tcW w:w="1650" w:type="pct"/>
            <w:gridSpan w:val="3"/>
            <w:tcBorders>
              <w:bottom w:val="single" w:sz="6" w:space="0" w:color="auto"/>
              <w:right w:val="single" w:sz="6" w:space="0" w:color="auto"/>
            </w:tcBorders>
            <w:shd w:val="clear" w:color="auto" w:fill="auto"/>
            <w:hideMark/>
          </w:tcPr>
          <w:p w14:paraId="1794488B" w14:textId="77777777" w:rsidR="005F06F2" w:rsidRPr="00854CE7" w:rsidRDefault="005F06F2" w:rsidP="0022331F">
            <w:pPr>
              <w:pStyle w:val="NormalWeb"/>
              <w:tabs>
                <w:tab w:val="left" w:pos="90"/>
              </w:tabs>
              <w:spacing w:before="0" w:beforeAutospacing="0" w:after="0" w:afterAutospacing="0"/>
              <w:jc w:val="both"/>
            </w:pPr>
            <w:r w:rsidRPr="00854CE7">
              <w:t>4. Comunicare</w:t>
            </w:r>
          </w:p>
        </w:tc>
        <w:tc>
          <w:tcPr>
            <w:tcW w:w="1637" w:type="pct"/>
            <w:tcBorders>
              <w:bottom w:val="single" w:sz="6" w:space="0" w:color="auto"/>
              <w:right w:val="single" w:sz="6" w:space="0" w:color="auto"/>
            </w:tcBorders>
            <w:shd w:val="clear" w:color="auto" w:fill="auto"/>
            <w:hideMark/>
          </w:tcPr>
          <w:p w14:paraId="2EAFB1C6" w14:textId="77777777" w:rsidR="005F06F2" w:rsidRPr="00854CE7" w:rsidRDefault="005F06F2" w:rsidP="0022331F">
            <w:pPr>
              <w:tabs>
                <w:tab w:val="left" w:pos="90"/>
              </w:tabs>
              <w:jc w:val="both"/>
            </w:pPr>
          </w:p>
        </w:tc>
      </w:tr>
      <w:tr w:rsidR="007E52F4" w:rsidRPr="00854CE7" w14:paraId="39110048" w14:textId="77777777" w:rsidTr="00312148">
        <w:tc>
          <w:tcPr>
            <w:tcW w:w="0" w:type="auto"/>
            <w:gridSpan w:val="2"/>
            <w:vMerge/>
            <w:tcBorders>
              <w:bottom w:val="single" w:sz="6" w:space="0" w:color="auto"/>
              <w:right w:val="single" w:sz="6" w:space="0" w:color="auto"/>
            </w:tcBorders>
            <w:shd w:val="clear" w:color="auto" w:fill="auto"/>
            <w:vAlign w:val="center"/>
            <w:hideMark/>
          </w:tcPr>
          <w:p w14:paraId="311179C1" w14:textId="77777777" w:rsidR="005F06F2" w:rsidRPr="00854CE7" w:rsidRDefault="005F06F2" w:rsidP="0022331F">
            <w:pPr>
              <w:tabs>
                <w:tab w:val="left" w:pos="90"/>
              </w:tabs>
              <w:jc w:val="both"/>
            </w:pPr>
          </w:p>
        </w:tc>
        <w:tc>
          <w:tcPr>
            <w:tcW w:w="1650" w:type="pct"/>
            <w:gridSpan w:val="3"/>
            <w:tcBorders>
              <w:bottom w:val="single" w:sz="6" w:space="0" w:color="auto"/>
              <w:right w:val="single" w:sz="6" w:space="0" w:color="auto"/>
            </w:tcBorders>
            <w:shd w:val="clear" w:color="auto" w:fill="auto"/>
            <w:hideMark/>
          </w:tcPr>
          <w:p w14:paraId="0678B855" w14:textId="77777777" w:rsidR="005F06F2" w:rsidRPr="00854CE7" w:rsidRDefault="005F06F2" w:rsidP="0022331F">
            <w:pPr>
              <w:pStyle w:val="NormalWeb"/>
              <w:tabs>
                <w:tab w:val="left" w:pos="90"/>
              </w:tabs>
              <w:spacing w:before="0" w:beforeAutospacing="0" w:after="0" w:afterAutospacing="0"/>
              <w:jc w:val="both"/>
            </w:pPr>
            <w:r w:rsidRPr="00854CE7">
              <w:t>5. Lucru în echipă</w:t>
            </w:r>
          </w:p>
        </w:tc>
        <w:tc>
          <w:tcPr>
            <w:tcW w:w="1637" w:type="pct"/>
            <w:tcBorders>
              <w:bottom w:val="single" w:sz="6" w:space="0" w:color="auto"/>
              <w:right w:val="single" w:sz="6" w:space="0" w:color="auto"/>
            </w:tcBorders>
            <w:shd w:val="clear" w:color="auto" w:fill="auto"/>
            <w:hideMark/>
          </w:tcPr>
          <w:p w14:paraId="604458D6" w14:textId="77777777" w:rsidR="005F06F2" w:rsidRPr="00854CE7" w:rsidRDefault="005F06F2" w:rsidP="0022331F">
            <w:pPr>
              <w:tabs>
                <w:tab w:val="left" w:pos="90"/>
              </w:tabs>
              <w:jc w:val="both"/>
            </w:pPr>
          </w:p>
        </w:tc>
      </w:tr>
      <w:tr w:rsidR="007E52F4" w:rsidRPr="00854CE7" w14:paraId="227144AB" w14:textId="77777777" w:rsidTr="00312148">
        <w:tc>
          <w:tcPr>
            <w:tcW w:w="0" w:type="auto"/>
            <w:gridSpan w:val="2"/>
            <w:vMerge/>
            <w:tcBorders>
              <w:bottom w:val="single" w:sz="6" w:space="0" w:color="auto"/>
              <w:right w:val="single" w:sz="6" w:space="0" w:color="auto"/>
            </w:tcBorders>
            <w:shd w:val="clear" w:color="auto" w:fill="auto"/>
            <w:vAlign w:val="center"/>
            <w:hideMark/>
          </w:tcPr>
          <w:p w14:paraId="5C448B44" w14:textId="77777777" w:rsidR="005F06F2" w:rsidRPr="00854CE7" w:rsidRDefault="005F06F2" w:rsidP="0022331F">
            <w:pPr>
              <w:tabs>
                <w:tab w:val="left" w:pos="90"/>
              </w:tabs>
              <w:jc w:val="both"/>
            </w:pPr>
          </w:p>
        </w:tc>
        <w:tc>
          <w:tcPr>
            <w:tcW w:w="1650" w:type="pct"/>
            <w:gridSpan w:val="3"/>
            <w:tcBorders>
              <w:bottom w:val="single" w:sz="6" w:space="0" w:color="auto"/>
              <w:right w:val="single" w:sz="6" w:space="0" w:color="auto"/>
            </w:tcBorders>
            <w:shd w:val="clear" w:color="auto" w:fill="auto"/>
            <w:hideMark/>
          </w:tcPr>
          <w:p w14:paraId="4C9FA9FC" w14:textId="77777777" w:rsidR="005F06F2" w:rsidRPr="00854CE7" w:rsidRDefault="005F06F2" w:rsidP="0022331F">
            <w:pPr>
              <w:pStyle w:val="NormalWeb"/>
              <w:tabs>
                <w:tab w:val="left" w:pos="90"/>
              </w:tabs>
              <w:spacing w:before="0" w:beforeAutospacing="0" w:after="0" w:afterAutospacing="0"/>
              <w:jc w:val="both"/>
            </w:pPr>
            <w:r w:rsidRPr="00854CE7">
              <w:t>6. Orientare către cetățean</w:t>
            </w:r>
          </w:p>
        </w:tc>
        <w:tc>
          <w:tcPr>
            <w:tcW w:w="1637" w:type="pct"/>
            <w:tcBorders>
              <w:bottom w:val="single" w:sz="6" w:space="0" w:color="auto"/>
              <w:right w:val="single" w:sz="6" w:space="0" w:color="auto"/>
            </w:tcBorders>
            <w:shd w:val="clear" w:color="auto" w:fill="auto"/>
            <w:hideMark/>
          </w:tcPr>
          <w:p w14:paraId="2449132C" w14:textId="77777777" w:rsidR="005F06F2" w:rsidRPr="00854CE7" w:rsidRDefault="005F06F2" w:rsidP="0022331F">
            <w:pPr>
              <w:tabs>
                <w:tab w:val="left" w:pos="90"/>
              </w:tabs>
              <w:jc w:val="both"/>
            </w:pPr>
          </w:p>
        </w:tc>
      </w:tr>
      <w:tr w:rsidR="007E52F4" w:rsidRPr="00854CE7" w14:paraId="2E7869B3" w14:textId="77777777" w:rsidTr="00312148">
        <w:tc>
          <w:tcPr>
            <w:tcW w:w="0" w:type="auto"/>
            <w:gridSpan w:val="2"/>
            <w:vMerge/>
            <w:tcBorders>
              <w:bottom w:val="single" w:sz="6" w:space="0" w:color="auto"/>
              <w:right w:val="single" w:sz="6" w:space="0" w:color="auto"/>
            </w:tcBorders>
            <w:shd w:val="clear" w:color="auto" w:fill="auto"/>
            <w:vAlign w:val="center"/>
            <w:hideMark/>
          </w:tcPr>
          <w:p w14:paraId="6E642B1C" w14:textId="77777777" w:rsidR="005F06F2" w:rsidRPr="00854CE7" w:rsidRDefault="005F06F2" w:rsidP="0022331F">
            <w:pPr>
              <w:tabs>
                <w:tab w:val="left" w:pos="90"/>
              </w:tabs>
              <w:jc w:val="both"/>
            </w:pPr>
          </w:p>
        </w:tc>
        <w:tc>
          <w:tcPr>
            <w:tcW w:w="1650" w:type="pct"/>
            <w:gridSpan w:val="3"/>
            <w:tcBorders>
              <w:bottom w:val="single" w:sz="6" w:space="0" w:color="auto"/>
              <w:right w:val="single" w:sz="6" w:space="0" w:color="auto"/>
            </w:tcBorders>
            <w:shd w:val="clear" w:color="auto" w:fill="auto"/>
            <w:hideMark/>
          </w:tcPr>
          <w:p w14:paraId="13D6CCF5" w14:textId="77777777" w:rsidR="005F06F2" w:rsidRPr="00854CE7" w:rsidRDefault="005F06F2" w:rsidP="0022331F">
            <w:pPr>
              <w:pStyle w:val="NormalWeb"/>
              <w:tabs>
                <w:tab w:val="left" w:pos="90"/>
              </w:tabs>
              <w:spacing w:before="0" w:beforeAutospacing="0" w:after="0" w:afterAutospacing="0"/>
              <w:jc w:val="both"/>
            </w:pPr>
            <w:r w:rsidRPr="00854CE7">
              <w:t>7. Integritate</w:t>
            </w:r>
          </w:p>
        </w:tc>
        <w:tc>
          <w:tcPr>
            <w:tcW w:w="1637" w:type="pct"/>
            <w:tcBorders>
              <w:bottom w:val="single" w:sz="6" w:space="0" w:color="auto"/>
              <w:right w:val="single" w:sz="6" w:space="0" w:color="auto"/>
            </w:tcBorders>
            <w:shd w:val="clear" w:color="auto" w:fill="auto"/>
            <w:hideMark/>
          </w:tcPr>
          <w:p w14:paraId="3281892E" w14:textId="77777777" w:rsidR="005F06F2" w:rsidRPr="00854CE7" w:rsidRDefault="005F06F2" w:rsidP="0022331F">
            <w:pPr>
              <w:tabs>
                <w:tab w:val="left" w:pos="90"/>
              </w:tabs>
              <w:jc w:val="both"/>
            </w:pPr>
          </w:p>
        </w:tc>
      </w:tr>
      <w:tr w:rsidR="007E52F4" w:rsidRPr="00854CE7" w14:paraId="0F033183" w14:textId="77777777" w:rsidTr="00312148">
        <w:tc>
          <w:tcPr>
            <w:tcW w:w="0" w:type="auto"/>
            <w:gridSpan w:val="2"/>
            <w:vMerge/>
            <w:tcBorders>
              <w:bottom w:val="single" w:sz="6" w:space="0" w:color="auto"/>
              <w:right w:val="single" w:sz="6" w:space="0" w:color="auto"/>
            </w:tcBorders>
            <w:shd w:val="clear" w:color="auto" w:fill="auto"/>
            <w:vAlign w:val="center"/>
            <w:hideMark/>
          </w:tcPr>
          <w:p w14:paraId="5C7BD683" w14:textId="77777777" w:rsidR="005F06F2" w:rsidRPr="00854CE7" w:rsidRDefault="005F06F2" w:rsidP="0022331F">
            <w:pPr>
              <w:tabs>
                <w:tab w:val="left" w:pos="90"/>
              </w:tabs>
              <w:jc w:val="both"/>
            </w:pPr>
          </w:p>
        </w:tc>
        <w:tc>
          <w:tcPr>
            <w:tcW w:w="1650" w:type="pct"/>
            <w:gridSpan w:val="3"/>
            <w:tcBorders>
              <w:bottom w:val="single" w:sz="6" w:space="0" w:color="auto"/>
              <w:right w:val="single" w:sz="6" w:space="0" w:color="auto"/>
            </w:tcBorders>
            <w:shd w:val="clear" w:color="auto" w:fill="auto"/>
            <w:hideMark/>
          </w:tcPr>
          <w:p w14:paraId="15E13B4E" w14:textId="77777777" w:rsidR="005F06F2" w:rsidRPr="00854CE7" w:rsidRDefault="005F06F2" w:rsidP="0022331F">
            <w:pPr>
              <w:pStyle w:val="NormalWeb"/>
              <w:tabs>
                <w:tab w:val="left" w:pos="90"/>
              </w:tabs>
              <w:spacing w:before="0" w:beforeAutospacing="0" w:after="0" w:afterAutospacing="0"/>
              <w:jc w:val="both"/>
            </w:pPr>
            <w:r w:rsidRPr="00854CE7">
              <w:t>8. Managementul performanței</w:t>
            </w:r>
          </w:p>
        </w:tc>
        <w:tc>
          <w:tcPr>
            <w:tcW w:w="1637" w:type="pct"/>
            <w:tcBorders>
              <w:bottom w:val="single" w:sz="6" w:space="0" w:color="auto"/>
              <w:right w:val="single" w:sz="6" w:space="0" w:color="auto"/>
            </w:tcBorders>
            <w:shd w:val="clear" w:color="auto" w:fill="auto"/>
            <w:hideMark/>
          </w:tcPr>
          <w:p w14:paraId="7CACDF65" w14:textId="77777777" w:rsidR="005F06F2" w:rsidRPr="00854CE7" w:rsidRDefault="005F06F2" w:rsidP="0022331F">
            <w:pPr>
              <w:tabs>
                <w:tab w:val="left" w:pos="90"/>
              </w:tabs>
              <w:jc w:val="both"/>
            </w:pPr>
          </w:p>
        </w:tc>
      </w:tr>
      <w:tr w:rsidR="007E52F4" w:rsidRPr="00854CE7" w14:paraId="57406854" w14:textId="77777777" w:rsidTr="00312148">
        <w:tc>
          <w:tcPr>
            <w:tcW w:w="0" w:type="auto"/>
            <w:gridSpan w:val="2"/>
            <w:vMerge/>
            <w:tcBorders>
              <w:bottom w:val="single" w:sz="6" w:space="0" w:color="auto"/>
              <w:right w:val="single" w:sz="6" w:space="0" w:color="auto"/>
            </w:tcBorders>
            <w:shd w:val="clear" w:color="auto" w:fill="auto"/>
            <w:vAlign w:val="center"/>
            <w:hideMark/>
          </w:tcPr>
          <w:p w14:paraId="088F1FF9" w14:textId="77777777" w:rsidR="005F06F2" w:rsidRPr="00854CE7" w:rsidRDefault="005F06F2" w:rsidP="0022331F">
            <w:pPr>
              <w:tabs>
                <w:tab w:val="left" w:pos="90"/>
              </w:tabs>
              <w:jc w:val="both"/>
            </w:pPr>
          </w:p>
        </w:tc>
        <w:tc>
          <w:tcPr>
            <w:tcW w:w="1650" w:type="pct"/>
            <w:gridSpan w:val="3"/>
            <w:tcBorders>
              <w:bottom w:val="single" w:sz="6" w:space="0" w:color="auto"/>
              <w:right w:val="single" w:sz="6" w:space="0" w:color="auto"/>
            </w:tcBorders>
            <w:shd w:val="clear" w:color="auto" w:fill="auto"/>
            <w:hideMark/>
          </w:tcPr>
          <w:p w14:paraId="75CA3B77" w14:textId="77777777" w:rsidR="005F06F2" w:rsidRPr="00854CE7" w:rsidRDefault="005F06F2" w:rsidP="0022331F">
            <w:pPr>
              <w:pStyle w:val="NormalWeb"/>
              <w:tabs>
                <w:tab w:val="left" w:pos="90"/>
              </w:tabs>
              <w:spacing w:before="0" w:beforeAutospacing="0" w:after="0" w:afterAutospacing="0"/>
              <w:jc w:val="both"/>
            </w:pPr>
            <w:r w:rsidRPr="00854CE7">
              <w:t>9. Dezvoltarea echipei</w:t>
            </w:r>
          </w:p>
        </w:tc>
        <w:tc>
          <w:tcPr>
            <w:tcW w:w="1637" w:type="pct"/>
            <w:tcBorders>
              <w:bottom w:val="single" w:sz="6" w:space="0" w:color="auto"/>
              <w:right w:val="single" w:sz="6" w:space="0" w:color="auto"/>
            </w:tcBorders>
            <w:shd w:val="clear" w:color="auto" w:fill="auto"/>
            <w:hideMark/>
          </w:tcPr>
          <w:p w14:paraId="6A584448" w14:textId="77777777" w:rsidR="005F06F2" w:rsidRPr="00854CE7" w:rsidRDefault="005F06F2" w:rsidP="0022331F">
            <w:pPr>
              <w:tabs>
                <w:tab w:val="left" w:pos="90"/>
              </w:tabs>
              <w:jc w:val="both"/>
            </w:pPr>
          </w:p>
        </w:tc>
      </w:tr>
      <w:tr w:rsidR="007E52F4" w:rsidRPr="00854CE7" w14:paraId="4B9B2552" w14:textId="77777777" w:rsidTr="00312148">
        <w:tc>
          <w:tcPr>
            <w:tcW w:w="0" w:type="auto"/>
            <w:gridSpan w:val="2"/>
            <w:vMerge/>
            <w:tcBorders>
              <w:bottom w:val="single" w:sz="6" w:space="0" w:color="auto"/>
              <w:right w:val="single" w:sz="6" w:space="0" w:color="auto"/>
            </w:tcBorders>
            <w:shd w:val="clear" w:color="auto" w:fill="auto"/>
            <w:vAlign w:val="center"/>
            <w:hideMark/>
          </w:tcPr>
          <w:p w14:paraId="5CEF471D" w14:textId="77777777" w:rsidR="005F06F2" w:rsidRPr="00854CE7" w:rsidRDefault="005F06F2" w:rsidP="0022331F">
            <w:pPr>
              <w:tabs>
                <w:tab w:val="left" w:pos="90"/>
              </w:tabs>
              <w:jc w:val="both"/>
            </w:pPr>
          </w:p>
        </w:tc>
        <w:tc>
          <w:tcPr>
            <w:tcW w:w="1650" w:type="pct"/>
            <w:gridSpan w:val="3"/>
            <w:tcBorders>
              <w:bottom w:val="single" w:sz="6" w:space="0" w:color="auto"/>
              <w:right w:val="single" w:sz="6" w:space="0" w:color="auto"/>
            </w:tcBorders>
            <w:shd w:val="clear" w:color="auto" w:fill="auto"/>
            <w:hideMark/>
          </w:tcPr>
          <w:p w14:paraId="62881340" w14:textId="77777777" w:rsidR="005F06F2" w:rsidRPr="00854CE7" w:rsidRDefault="005F06F2" w:rsidP="0022331F">
            <w:pPr>
              <w:pStyle w:val="NormalWeb"/>
              <w:tabs>
                <w:tab w:val="left" w:pos="90"/>
              </w:tabs>
              <w:spacing w:before="0" w:beforeAutospacing="0" w:after="0" w:afterAutospacing="0"/>
              <w:jc w:val="both"/>
            </w:pPr>
            <w:r w:rsidRPr="00854CE7">
              <w:t>10. Generarea angajamentului</w:t>
            </w:r>
          </w:p>
        </w:tc>
        <w:tc>
          <w:tcPr>
            <w:tcW w:w="1637" w:type="pct"/>
            <w:tcBorders>
              <w:bottom w:val="single" w:sz="6" w:space="0" w:color="auto"/>
              <w:right w:val="single" w:sz="6" w:space="0" w:color="auto"/>
            </w:tcBorders>
            <w:shd w:val="clear" w:color="auto" w:fill="auto"/>
            <w:hideMark/>
          </w:tcPr>
          <w:p w14:paraId="195777C9" w14:textId="77777777" w:rsidR="005F06F2" w:rsidRPr="00854CE7" w:rsidRDefault="005F06F2" w:rsidP="0022331F">
            <w:pPr>
              <w:tabs>
                <w:tab w:val="left" w:pos="90"/>
              </w:tabs>
              <w:jc w:val="both"/>
            </w:pPr>
          </w:p>
        </w:tc>
      </w:tr>
      <w:tr w:rsidR="007E52F4" w:rsidRPr="00854CE7" w14:paraId="4F83F3B9" w14:textId="77777777" w:rsidTr="00312148">
        <w:tc>
          <w:tcPr>
            <w:tcW w:w="0" w:type="auto"/>
            <w:gridSpan w:val="2"/>
            <w:vMerge/>
            <w:tcBorders>
              <w:bottom w:val="single" w:sz="6" w:space="0" w:color="auto"/>
              <w:right w:val="single" w:sz="6" w:space="0" w:color="auto"/>
            </w:tcBorders>
            <w:shd w:val="clear" w:color="auto" w:fill="auto"/>
            <w:vAlign w:val="center"/>
            <w:hideMark/>
          </w:tcPr>
          <w:p w14:paraId="19F3A9B0" w14:textId="77777777" w:rsidR="005F06F2" w:rsidRPr="00854CE7" w:rsidRDefault="005F06F2" w:rsidP="0022331F">
            <w:pPr>
              <w:tabs>
                <w:tab w:val="left" w:pos="90"/>
              </w:tabs>
              <w:jc w:val="both"/>
            </w:pPr>
          </w:p>
        </w:tc>
        <w:tc>
          <w:tcPr>
            <w:tcW w:w="1650" w:type="pct"/>
            <w:gridSpan w:val="3"/>
            <w:tcBorders>
              <w:bottom w:val="single" w:sz="6" w:space="0" w:color="auto"/>
              <w:right w:val="single" w:sz="6" w:space="0" w:color="auto"/>
            </w:tcBorders>
            <w:shd w:val="clear" w:color="auto" w:fill="auto"/>
            <w:hideMark/>
          </w:tcPr>
          <w:p w14:paraId="33C171D2" w14:textId="77777777" w:rsidR="005F06F2" w:rsidRPr="00854CE7" w:rsidRDefault="005F06F2" w:rsidP="0022331F">
            <w:pPr>
              <w:pStyle w:val="NormalWeb"/>
              <w:tabs>
                <w:tab w:val="left" w:pos="90"/>
              </w:tabs>
              <w:spacing w:before="0" w:beforeAutospacing="0" w:after="0" w:afterAutospacing="0"/>
              <w:jc w:val="both"/>
            </w:pPr>
            <w:r w:rsidRPr="00854CE7">
              <w:t>11. Promovarea inovației și inițierea schimbării</w:t>
            </w:r>
          </w:p>
        </w:tc>
        <w:tc>
          <w:tcPr>
            <w:tcW w:w="1637" w:type="pct"/>
            <w:tcBorders>
              <w:bottom w:val="single" w:sz="6" w:space="0" w:color="auto"/>
              <w:right w:val="single" w:sz="6" w:space="0" w:color="auto"/>
            </w:tcBorders>
            <w:shd w:val="clear" w:color="auto" w:fill="auto"/>
            <w:hideMark/>
          </w:tcPr>
          <w:p w14:paraId="1F385790" w14:textId="77777777" w:rsidR="005F06F2" w:rsidRPr="00854CE7" w:rsidRDefault="005F06F2" w:rsidP="0022331F">
            <w:pPr>
              <w:tabs>
                <w:tab w:val="left" w:pos="90"/>
              </w:tabs>
              <w:jc w:val="both"/>
            </w:pPr>
          </w:p>
        </w:tc>
      </w:tr>
      <w:tr w:rsidR="007E52F4" w:rsidRPr="00854CE7" w14:paraId="237DDD02" w14:textId="77777777" w:rsidTr="00312148">
        <w:tc>
          <w:tcPr>
            <w:tcW w:w="1713" w:type="pct"/>
            <w:gridSpan w:val="2"/>
            <w:vMerge w:val="restart"/>
            <w:tcBorders>
              <w:bottom w:val="single" w:sz="6" w:space="0" w:color="auto"/>
              <w:right w:val="single" w:sz="6" w:space="0" w:color="auto"/>
            </w:tcBorders>
            <w:shd w:val="clear" w:color="auto" w:fill="auto"/>
            <w:hideMark/>
          </w:tcPr>
          <w:p w14:paraId="1429D3D4" w14:textId="77777777" w:rsidR="005F06F2" w:rsidRPr="00854CE7" w:rsidRDefault="005F06F2" w:rsidP="0022331F">
            <w:pPr>
              <w:pStyle w:val="NormalWeb"/>
              <w:tabs>
                <w:tab w:val="left" w:pos="90"/>
              </w:tabs>
              <w:spacing w:before="0" w:beforeAutospacing="0" w:after="0" w:afterAutospacing="0"/>
              <w:jc w:val="both"/>
            </w:pPr>
            <w:r w:rsidRPr="00854CE7">
              <w:t>b) Competențe specifice</w:t>
            </w:r>
            <w:r w:rsidRPr="00854CE7">
              <w:rPr>
                <w:vertAlign w:val="superscript"/>
              </w:rPr>
              <w:t>14</w:t>
            </w:r>
          </w:p>
        </w:tc>
        <w:tc>
          <w:tcPr>
            <w:tcW w:w="1650" w:type="pct"/>
            <w:gridSpan w:val="3"/>
            <w:tcBorders>
              <w:bottom w:val="single" w:sz="6" w:space="0" w:color="auto"/>
              <w:right w:val="single" w:sz="6" w:space="0" w:color="auto"/>
            </w:tcBorders>
            <w:shd w:val="clear" w:color="auto" w:fill="auto"/>
            <w:hideMark/>
          </w:tcPr>
          <w:p w14:paraId="23B03AC4" w14:textId="77777777" w:rsidR="005F06F2" w:rsidRPr="00854CE7" w:rsidRDefault="005F06F2" w:rsidP="0022331F">
            <w:pPr>
              <w:pStyle w:val="NormalWeb"/>
              <w:tabs>
                <w:tab w:val="left" w:pos="90"/>
              </w:tabs>
              <w:spacing w:before="0" w:beforeAutospacing="0" w:after="0" w:afterAutospacing="0"/>
              <w:jc w:val="both"/>
            </w:pPr>
            <w:r w:rsidRPr="00854CE7">
              <w:t>Competențe lingvistice de comunicare în limbi străine</w:t>
            </w:r>
            <w:r w:rsidRPr="00854CE7">
              <w:rPr>
                <w:vertAlign w:val="superscript"/>
              </w:rPr>
              <w:t>15</w:t>
            </w:r>
          </w:p>
        </w:tc>
        <w:tc>
          <w:tcPr>
            <w:tcW w:w="1637" w:type="pct"/>
            <w:tcBorders>
              <w:bottom w:val="single" w:sz="6" w:space="0" w:color="auto"/>
              <w:right w:val="single" w:sz="6" w:space="0" w:color="auto"/>
            </w:tcBorders>
            <w:shd w:val="clear" w:color="auto" w:fill="auto"/>
            <w:hideMark/>
          </w:tcPr>
          <w:p w14:paraId="3ACB475F" w14:textId="77777777" w:rsidR="005F06F2" w:rsidRPr="00854CE7" w:rsidRDefault="005F06F2" w:rsidP="0022331F">
            <w:pPr>
              <w:tabs>
                <w:tab w:val="left" w:pos="90"/>
              </w:tabs>
              <w:jc w:val="both"/>
            </w:pPr>
          </w:p>
        </w:tc>
      </w:tr>
      <w:tr w:rsidR="007E52F4" w:rsidRPr="00854CE7" w14:paraId="0793B3C7" w14:textId="77777777" w:rsidTr="00312148">
        <w:tc>
          <w:tcPr>
            <w:tcW w:w="0" w:type="auto"/>
            <w:gridSpan w:val="2"/>
            <w:vMerge/>
            <w:tcBorders>
              <w:bottom w:val="single" w:sz="6" w:space="0" w:color="auto"/>
              <w:right w:val="single" w:sz="6" w:space="0" w:color="auto"/>
            </w:tcBorders>
            <w:shd w:val="clear" w:color="auto" w:fill="auto"/>
            <w:vAlign w:val="center"/>
            <w:hideMark/>
          </w:tcPr>
          <w:p w14:paraId="2E9452DF" w14:textId="77777777" w:rsidR="005F06F2" w:rsidRPr="00854CE7" w:rsidRDefault="005F06F2" w:rsidP="0022331F">
            <w:pPr>
              <w:tabs>
                <w:tab w:val="left" w:pos="90"/>
              </w:tabs>
              <w:jc w:val="both"/>
            </w:pPr>
          </w:p>
        </w:tc>
        <w:tc>
          <w:tcPr>
            <w:tcW w:w="1650" w:type="pct"/>
            <w:gridSpan w:val="3"/>
            <w:tcBorders>
              <w:bottom w:val="single" w:sz="6" w:space="0" w:color="auto"/>
              <w:right w:val="single" w:sz="6" w:space="0" w:color="auto"/>
            </w:tcBorders>
            <w:shd w:val="clear" w:color="auto" w:fill="auto"/>
            <w:hideMark/>
          </w:tcPr>
          <w:p w14:paraId="0B3BF0E2" w14:textId="77777777" w:rsidR="005F06F2" w:rsidRPr="00854CE7" w:rsidRDefault="005F06F2" w:rsidP="0022331F">
            <w:pPr>
              <w:pStyle w:val="NormalWeb"/>
              <w:tabs>
                <w:tab w:val="left" w:pos="90"/>
              </w:tabs>
              <w:spacing w:before="0" w:beforeAutospacing="0" w:after="0" w:afterAutospacing="0"/>
              <w:jc w:val="both"/>
            </w:pPr>
            <w:r w:rsidRPr="00854CE7">
              <w:t>Competențe lingvistice de comunicare în limba minorității naționale</w:t>
            </w:r>
            <w:r w:rsidRPr="00854CE7">
              <w:rPr>
                <w:vertAlign w:val="superscript"/>
              </w:rPr>
              <w:t>16</w:t>
            </w:r>
          </w:p>
        </w:tc>
        <w:tc>
          <w:tcPr>
            <w:tcW w:w="1637" w:type="pct"/>
            <w:tcBorders>
              <w:bottom w:val="single" w:sz="6" w:space="0" w:color="auto"/>
              <w:right w:val="single" w:sz="6" w:space="0" w:color="auto"/>
            </w:tcBorders>
            <w:shd w:val="clear" w:color="auto" w:fill="auto"/>
            <w:hideMark/>
          </w:tcPr>
          <w:p w14:paraId="1594C69A" w14:textId="77777777" w:rsidR="005F06F2" w:rsidRPr="00854CE7" w:rsidRDefault="005F06F2" w:rsidP="0022331F">
            <w:pPr>
              <w:tabs>
                <w:tab w:val="left" w:pos="90"/>
              </w:tabs>
              <w:jc w:val="both"/>
            </w:pPr>
          </w:p>
        </w:tc>
      </w:tr>
      <w:tr w:rsidR="007E52F4" w:rsidRPr="00854CE7" w14:paraId="2F975DC1" w14:textId="77777777" w:rsidTr="00312148">
        <w:tc>
          <w:tcPr>
            <w:tcW w:w="0" w:type="auto"/>
            <w:gridSpan w:val="2"/>
            <w:vMerge/>
            <w:tcBorders>
              <w:bottom w:val="single" w:sz="6" w:space="0" w:color="auto"/>
              <w:right w:val="single" w:sz="6" w:space="0" w:color="auto"/>
            </w:tcBorders>
            <w:shd w:val="clear" w:color="auto" w:fill="auto"/>
            <w:vAlign w:val="center"/>
            <w:hideMark/>
          </w:tcPr>
          <w:p w14:paraId="486484C0" w14:textId="77777777" w:rsidR="005F06F2" w:rsidRPr="00854CE7" w:rsidRDefault="005F06F2" w:rsidP="0022331F">
            <w:pPr>
              <w:tabs>
                <w:tab w:val="left" w:pos="90"/>
              </w:tabs>
              <w:jc w:val="both"/>
            </w:pPr>
          </w:p>
        </w:tc>
        <w:tc>
          <w:tcPr>
            <w:tcW w:w="1650" w:type="pct"/>
            <w:gridSpan w:val="3"/>
            <w:tcBorders>
              <w:bottom w:val="single" w:sz="6" w:space="0" w:color="auto"/>
              <w:right w:val="single" w:sz="6" w:space="0" w:color="auto"/>
            </w:tcBorders>
            <w:shd w:val="clear" w:color="auto" w:fill="auto"/>
            <w:hideMark/>
          </w:tcPr>
          <w:p w14:paraId="5345A113" w14:textId="77777777" w:rsidR="005F06F2" w:rsidRPr="00854CE7" w:rsidRDefault="005F06F2" w:rsidP="0022331F">
            <w:pPr>
              <w:pStyle w:val="NormalWeb"/>
              <w:tabs>
                <w:tab w:val="left" w:pos="90"/>
              </w:tabs>
              <w:spacing w:before="0" w:beforeAutospacing="0" w:after="0" w:afterAutospacing="0"/>
              <w:jc w:val="both"/>
            </w:pPr>
            <w:r w:rsidRPr="00854CE7">
              <w:t>Competențe digitale</w:t>
            </w:r>
            <w:r w:rsidRPr="00854CE7">
              <w:rPr>
                <w:vertAlign w:val="superscript"/>
              </w:rPr>
              <w:t>17</w:t>
            </w:r>
          </w:p>
        </w:tc>
        <w:tc>
          <w:tcPr>
            <w:tcW w:w="1637" w:type="pct"/>
            <w:tcBorders>
              <w:bottom w:val="single" w:sz="6" w:space="0" w:color="auto"/>
              <w:right w:val="single" w:sz="6" w:space="0" w:color="auto"/>
            </w:tcBorders>
            <w:shd w:val="clear" w:color="auto" w:fill="auto"/>
            <w:hideMark/>
          </w:tcPr>
          <w:p w14:paraId="31414240" w14:textId="77777777" w:rsidR="005F06F2" w:rsidRPr="00854CE7" w:rsidRDefault="005F06F2" w:rsidP="0022331F">
            <w:pPr>
              <w:tabs>
                <w:tab w:val="left" w:pos="90"/>
              </w:tabs>
              <w:jc w:val="both"/>
            </w:pPr>
          </w:p>
        </w:tc>
      </w:tr>
      <w:tr w:rsidR="007E52F4" w:rsidRPr="00854CE7" w14:paraId="61933DCB" w14:textId="77777777" w:rsidTr="00312148">
        <w:tc>
          <w:tcPr>
            <w:tcW w:w="0" w:type="auto"/>
            <w:gridSpan w:val="2"/>
            <w:vMerge/>
            <w:tcBorders>
              <w:bottom w:val="single" w:sz="6" w:space="0" w:color="auto"/>
              <w:right w:val="single" w:sz="6" w:space="0" w:color="auto"/>
            </w:tcBorders>
            <w:shd w:val="clear" w:color="auto" w:fill="auto"/>
            <w:vAlign w:val="center"/>
            <w:hideMark/>
          </w:tcPr>
          <w:p w14:paraId="5CF47A0C" w14:textId="77777777" w:rsidR="005F06F2" w:rsidRPr="00854CE7" w:rsidRDefault="005F06F2" w:rsidP="0022331F">
            <w:pPr>
              <w:tabs>
                <w:tab w:val="left" w:pos="90"/>
              </w:tabs>
              <w:jc w:val="both"/>
            </w:pPr>
          </w:p>
        </w:tc>
        <w:tc>
          <w:tcPr>
            <w:tcW w:w="1650" w:type="pct"/>
            <w:gridSpan w:val="3"/>
            <w:tcBorders>
              <w:bottom w:val="single" w:sz="6" w:space="0" w:color="auto"/>
              <w:right w:val="single" w:sz="6" w:space="0" w:color="auto"/>
            </w:tcBorders>
            <w:shd w:val="clear" w:color="auto" w:fill="auto"/>
            <w:hideMark/>
          </w:tcPr>
          <w:p w14:paraId="29FAFC65" w14:textId="77777777" w:rsidR="005F06F2" w:rsidRPr="00854CE7" w:rsidRDefault="005F06F2" w:rsidP="0022331F">
            <w:pPr>
              <w:pStyle w:val="NormalWeb"/>
              <w:tabs>
                <w:tab w:val="left" w:pos="90"/>
              </w:tabs>
              <w:spacing w:before="0" w:beforeAutospacing="0" w:after="0" w:afterAutospacing="0"/>
              <w:jc w:val="both"/>
            </w:pPr>
            <w:r w:rsidRPr="00854CE7">
              <w:t>Alte competențe specifice</w:t>
            </w:r>
            <w:r w:rsidRPr="00854CE7">
              <w:rPr>
                <w:vertAlign w:val="superscript"/>
              </w:rPr>
              <w:t>18</w:t>
            </w:r>
          </w:p>
        </w:tc>
        <w:tc>
          <w:tcPr>
            <w:tcW w:w="1637" w:type="pct"/>
            <w:tcBorders>
              <w:bottom w:val="single" w:sz="6" w:space="0" w:color="auto"/>
              <w:right w:val="single" w:sz="6" w:space="0" w:color="auto"/>
            </w:tcBorders>
            <w:shd w:val="clear" w:color="auto" w:fill="auto"/>
            <w:hideMark/>
          </w:tcPr>
          <w:p w14:paraId="1CB186F6" w14:textId="77777777" w:rsidR="005F06F2" w:rsidRPr="00854CE7" w:rsidRDefault="005F06F2" w:rsidP="0022331F">
            <w:pPr>
              <w:tabs>
                <w:tab w:val="left" w:pos="90"/>
              </w:tabs>
              <w:jc w:val="both"/>
            </w:pPr>
          </w:p>
        </w:tc>
      </w:tr>
      <w:tr w:rsidR="007E52F4" w:rsidRPr="00854CE7" w14:paraId="3B249200" w14:textId="77777777" w:rsidTr="00312148">
        <w:tc>
          <w:tcPr>
            <w:tcW w:w="0" w:type="auto"/>
            <w:gridSpan w:val="6"/>
            <w:tcBorders>
              <w:bottom w:val="single" w:sz="6" w:space="0" w:color="auto"/>
              <w:right w:val="single" w:sz="6" w:space="0" w:color="auto"/>
            </w:tcBorders>
            <w:shd w:val="clear" w:color="auto" w:fill="auto"/>
            <w:hideMark/>
          </w:tcPr>
          <w:p w14:paraId="68B677F3" w14:textId="77777777" w:rsidR="005F06F2" w:rsidRPr="00854CE7" w:rsidRDefault="005F06F2" w:rsidP="0022331F">
            <w:pPr>
              <w:pStyle w:val="NormalWeb"/>
              <w:tabs>
                <w:tab w:val="left" w:pos="90"/>
              </w:tabs>
              <w:spacing w:before="0" w:beforeAutospacing="0" w:after="0" w:afterAutospacing="0"/>
              <w:jc w:val="both"/>
              <w:rPr>
                <w:kern w:val="20"/>
              </w:rPr>
            </w:pPr>
            <w:r w:rsidRPr="00854CE7">
              <w:rPr>
                <w:b/>
              </w:rPr>
              <w:t>Sfera relațională a titularului postului</w:t>
            </w:r>
          </w:p>
        </w:tc>
      </w:tr>
      <w:tr w:rsidR="007E52F4" w:rsidRPr="00854CE7" w14:paraId="6159292D" w14:textId="77777777" w:rsidTr="00312148">
        <w:tc>
          <w:tcPr>
            <w:tcW w:w="803" w:type="pct"/>
            <w:vMerge w:val="restart"/>
            <w:tcBorders>
              <w:bottom w:val="single" w:sz="6" w:space="0" w:color="auto"/>
              <w:right w:val="single" w:sz="6" w:space="0" w:color="auto"/>
            </w:tcBorders>
            <w:shd w:val="clear" w:color="auto" w:fill="auto"/>
            <w:hideMark/>
          </w:tcPr>
          <w:p w14:paraId="0501D2FC" w14:textId="77777777" w:rsidR="005F06F2" w:rsidRPr="00854CE7" w:rsidRDefault="005F06F2" w:rsidP="0022331F">
            <w:pPr>
              <w:pStyle w:val="NormalWeb"/>
              <w:tabs>
                <w:tab w:val="left" w:pos="90"/>
              </w:tabs>
              <w:spacing w:before="0" w:beforeAutospacing="0" w:after="0" w:afterAutospacing="0"/>
              <w:jc w:val="both"/>
            </w:pPr>
            <w:r w:rsidRPr="00854CE7">
              <w:t>Sfera relațională internă</w:t>
            </w:r>
          </w:p>
        </w:tc>
        <w:tc>
          <w:tcPr>
            <w:tcW w:w="910" w:type="pct"/>
            <w:tcBorders>
              <w:bottom w:val="single" w:sz="6" w:space="0" w:color="auto"/>
              <w:right w:val="single" w:sz="6" w:space="0" w:color="auto"/>
            </w:tcBorders>
            <w:shd w:val="clear" w:color="auto" w:fill="auto"/>
            <w:hideMark/>
          </w:tcPr>
          <w:p w14:paraId="3207BDE0" w14:textId="77777777" w:rsidR="005F06F2" w:rsidRPr="00854CE7" w:rsidRDefault="005F06F2" w:rsidP="0022331F">
            <w:pPr>
              <w:pStyle w:val="NormalWeb"/>
              <w:tabs>
                <w:tab w:val="left" w:pos="90"/>
              </w:tabs>
              <w:spacing w:before="0" w:beforeAutospacing="0" w:after="0" w:afterAutospacing="0"/>
              <w:jc w:val="both"/>
            </w:pPr>
            <w:r w:rsidRPr="00854CE7">
              <w:t>Relații ierarhice</w:t>
            </w:r>
          </w:p>
        </w:tc>
        <w:tc>
          <w:tcPr>
            <w:tcW w:w="3287" w:type="pct"/>
            <w:gridSpan w:val="4"/>
            <w:tcBorders>
              <w:bottom w:val="single" w:sz="6" w:space="0" w:color="auto"/>
              <w:right w:val="single" w:sz="6" w:space="0" w:color="auto"/>
            </w:tcBorders>
            <w:shd w:val="clear" w:color="auto" w:fill="auto"/>
            <w:hideMark/>
          </w:tcPr>
          <w:p w14:paraId="6E0C1A48" w14:textId="77777777" w:rsidR="005F06F2" w:rsidRPr="00854CE7" w:rsidRDefault="005F06F2" w:rsidP="0022331F">
            <w:pPr>
              <w:tabs>
                <w:tab w:val="left" w:pos="90"/>
              </w:tabs>
              <w:jc w:val="both"/>
            </w:pPr>
          </w:p>
        </w:tc>
      </w:tr>
      <w:tr w:rsidR="007E52F4" w:rsidRPr="00854CE7" w14:paraId="3D6C8B8C" w14:textId="77777777" w:rsidTr="00312148">
        <w:tc>
          <w:tcPr>
            <w:tcW w:w="0" w:type="auto"/>
            <w:vMerge/>
            <w:tcBorders>
              <w:bottom w:val="single" w:sz="6" w:space="0" w:color="auto"/>
              <w:right w:val="single" w:sz="6" w:space="0" w:color="auto"/>
            </w:tcBorders>
            <w:shd w:val="clear" w:color="auto" w:fill="auto"/>
            <w:vAlign w:val="center"/>
            <w:hideMark/>
          </w:tcPr>
          <w:p w14:paraId="348D8847" w14:textId="77777777" w:rsidR="005F06F2" w:rsidRPr="00854CE7" w:rsidRDefault="005F06F2" w:rsidP="0022331F">
            <w:pPr>
              <w:tabs>
                <w:tab w:val="left" w:pos="90"/>
              </w:tabs>
              <w:jc w:val="both"/>
            </w:pPr>
          </w:p>
        </w:tc>
        <w:tc>
          <w:tcPr>
            <w:tcW w:w="910" w:type="pct"/>
            <w:tcBorders>
              <w:bottom w:val="single" w:sz="6" w:space="0" w:color="auto"/>
              <w:right w:val="single" w:sz="6" w:space="0" w:color="auto"/>
            </w:tcBorders>
            <w:shd w:val="clear" w:color="auto" w:fill="auto"/>
            <w:hideMark/>
          </w:tcPr>
          <w:p w14:paraId="34B1D8F8" w14:textId="77777777" w:rsidR="005F06F2" w:rsidRPr="00854CE7" w:rsidRDefault="005F06F2" w:rsidP="0022331F">
            <w:pPr>
              <w:pStyle w:val="NormalWeb"/>
              <w:tabs>
                <w:tab w:val="left" w:pos="90"/>
              </w:tabs>
              <w:spacing w:before="0" w:beforeAutospacing="0" w:after="0" w:afterAutospacing="0"/>
              <w:jc w:val="both"/>
            </w:pPr>
            <w:r w:rsidRPr="00854CE7">
              <w:t>Relații funcționale</w:t>
            </w:r>
          </w:p>
        </w:tc>
        <w:tc>
          <w:tcPr>
            <w:tcW w:w="3287" w:type="pct"/>
            <w:gridSpan w:val="4"/>
            <w:tcBorders>
              <w:bottom w:val="single" w:sz="6" w:space="0" w:color="auto"/>
              <w:right w:val="single" w:sz="6" w:space="0" w:color="auto"/>
            </w:tcBorders>
            <w:shd w:val="clear" w:color="auto" w:fill="auto"/>
            <w:hideMark/>
          </w:tcPr>
          <w:p w14:paraId="25DD7F62" w14:textId="77777777" w:rsidR="005F06F2" w:rsidRPr="00854CE7" w:rsidRDefault="005F06F2" w:rsidP="0022331F">
            <w:pPr>
              <w:tabs>
                <w:tab w:val="left" w:pos="90"/>
              </w:tabs>
              <w:jc w:val="both"/>
            </w:pPr>
          </w:p>
        </w:tc>
      </w:tr>
      <w:tr w:rsidR="007E52F4" w:rsidRPr="00854CE7" w14:paraId="003D3AF8" w14:textId="77777777" w:rsidTr="00312148">
        <w:tc>
          <w:tcPr>
            <w:tcW w:w="0" w:type="auto"/>
            <w:vMerge/>
            <w:tcBorders>
              <w:bottom w:val="single" w:sz="6" w:space="0" w:color="auto"/>
              <w:right w:val="single" w:sz="6" w:space="0" w:color="auto"/>
            </w:tcBorders>
            <w:shd w:val="clear" w:color="auto" w:fill="auto"/>
            <w:vAlign w:val="center"/>
            <w:hideMark/>
          </w:tcPr>
          <w:p w14:paraId="08325580" w14:textId="77777777" w:rsidR="005F06F2" w:rsidRPr="00854CE7" w:rsidRDefault="005F06F2" w:rsidP="0022331F">
            <w:pPr>
              <w:tabs>
                <w:tab w:val="left" w:pos="90"/>
              </w:tabs>
              <w:jc w:val="both"/>
            </w:pPr>
          </w:p>
        </w:tc>
        <w:tc>
          <w:tcPr>
            <w:tcW w:w="910" w:type="pct"/>
            <w:tcBorders>
              <w:bottom w:val="single" w:sz="6" w:space="0" w:color="auto"/>
              <w:right w:val="single" w:sz="6" w:space="0" w:color="auto"/>
            </w:tcBorders>
            <w:shd w:val="clear" w:color="auto" w:fill="auto"/>
            <w:hideMark/>
          </w:tcPr>
          <w:p w14:paraId="0E06C899" w14:textId="77777777" w:rsidR="005F06F2" w:rsidRPr="00854CE7" w:rsidRDefault="005F06F2" w:rsidP="0022331F">
            <w:pPr>
              <w:pStyle w:val="NormalWeb"/>
              <w:tabs>
                <w:tab w:val="left" w:pos="90"/>
              </w:tabs>
              <w:spacing w:before="0" w:beforeAutospacing="0" w:after="0" w:afterAutospacing="0"/>
              <w:jc w:val="both"/>
            </w:pPr>
            <w:r w:rsidRPr="00854CE7">
              <w:t>Relații de control</w:t>
            </w:r>
          </w:p>
        </w:tc>
        <w:tc>
          <w:tcPr>
            <w:tcW w:w="3287" w:type="pct"/>
            <w:gridSpan w:val="4"/>
            <w:tcBorders>
              <w:bottom w:val="single" w:sz="6" w:space="0" w:color="auto"/>
              <w:right w:val="single" w:sz="6" w:space="0" w:color="auto"/>
            </w:tcBorders>
            <w:shd w:val="clear" w:color="auto" w:fill="auto"/>
            <w:hideMark/>
          </w:tcPr>
          <w:p w14:paraId="354A58CB" w14:textId="77777777" w:rsidR="005F06F2" w:rsidRPr="00854CE7" w:rsidRDefault="005F06F2" w:rsidP="0022331F">
            <w:pPr>
              <w:tabs>
                <w:tab w:val="left" w:pos="90"/>
              </w:tabs>
              <w:jc w:val="both"/>
            </w:pPr>
          </w:p>
        </w:tc>
      </w:tr>
      <w:tr w:rsidR="007E52F4" w:rsidRPr="00854CE7" w14:paraId="1E05656A" w14:textId="77777777" w:rsidTr="00312148">
        <w:tc>
          <w:tcPr>
            <w:tcW w:w="0" w:type="auto"/>
            <w:vMerge/>
            <w:tcBorders>
              <w:bottom w:val="single" w:sz="6" w:space="0" w:color="auto"/>
              <w:right w:val="single" w:sz="6" w:space="0" w:color="auto"/>
            </w:tcBorders>
            <w:shd w:val="clear" w:color="auto" w:fill="auto"/>
            <w:vAlign w:val="center"/>
            <w:hideMark/>
          </w:tcPr>
          <w:p w14:paraId="480BD9B1" w14:textId="77777777" w:rsidR="005F06F2" w:rsidRPr="00854CE7" w:rsidRDefault="005F06F2" w:rsidP="0022331F">
            <w:pPr>
              <w:tabs>
                <w:tab w:val="left" w:pos="90"/>
              </w:tabs>
              <w:jc w:val="both"/>
            </w:pPr>
          </w:p>
        </w:tc>
        <w:tc>
          <w:tcPr>
            <w:tcW w:w="910" w:type="pct"/>
            <w:tcBorders>
              <w:bottom w:val="single" w:sz="6" w:space="0" w:color="auto"/>
              <w:right w:val="single" w:sz="6" w:space="0" w:color="auto"/>
            </w:tcBorders>
            <w:shd w:val="clear" w:color="auto" w:fill="auto"/>
            <w:hideMark/>
          </w:tcPr>
          <w:p w14:paraId="09AB2B7B" w14:textId="77777777" w:rsidR="005F06F2" w:rsidRPr="00854CE7" w:rsidRDefault="005F06F2" w:rsidP="0022331F">
            <w:pPr>
              <w:pStyle w:val="NormalWeb"/>
              <w:tabs>
                <w:tab w:val="left" w:pos="90"/>
              </w:tabs>
              <w:spacing w:before="0" w:beforeAutospacing="0" w:after="0" w:afterAutospacing="0"/>
              <w:jc w:val="both"/>
            </w:pPr>
            <w:r w:rsidRPr="00854CE7">
              <w:t>Relații de reprezentare</w:t>
            </w:r>
          </w:p>
        </w:tc>
        <w:tc>
          <w:tcPr>
            <w:tcW w:w="3287" w:type="pct"/>
            <w:gridSpan w:val="4"/>
            <w:tcBorders>
              <w:bottom w:val="single" w:sz="6" w:space="0" w:color="auto"/>
              <w:right w:val="single" w:sz="6" w:space="0" w:color="auto"/>
            </w:tcBorders>
            <w:shd w:val="clear" w:color="auto" w:fill="auto"/>
            <w:hideMark/>
          </w:tcPr>
          <w:p w14:paraId="06AFB6D3" w14:textId="77777777" w:rsidR="005F06F2" w:rsidRPr="00854CE7" w:rsidRDefault="005F06F2" w:rsidP="0022331F">
            <w:pPr>
              <w:tabs>
                <w:tab w:val="left" w:pos="90"/>
              </w:tabs>
              <w:jc w:val="both"/>
            </w:pPr>
          </w:p>
        </w:tc>
      </w:tr>
      <w:tr w:rsidR="007E52F4" w:rsidRPr="00854CE7" w14:paraId="4BA9D2DF" w14:textId="77777777" w:rsidTr="00312148">
        <w:tc>
          <w:tcPr>
            <w:tcW w:w="803" w:type="pct"/>
            <w:vMerge w:val="restart"/>
            <w:tcBorders>
              <w:bottom w:val="single" w:sz="6" w:space="0" w:color="auto"/>
              <w:right w:val="single" w:sz="6" w:space="0" w:color="auto"/>
            </w:tcBorders>
            <w:shd w:val="clear" w:color="auto" w:fill="auto"/>
            <w:hideMark/>
          </w:tcPr>
          <w:p w14:paraId="50106627" w14:textId="77777777" w:rsidR="005F06F2" w:rsidRPr="00854CE7" w:rsidRDefault="005F06F2" w:rsidP="0022331F">
            <w:pPr>
              <w:pStyle w:val="NormalWeb"/>
              <w:tabs>
                <w:tab w:val="left" w:pos="90"/>
              </w:tabs>
              <w:spacing w:before="0" w:beforeAutospacing="0" w:after="0" w:afterAutospacing="0"/>
              <w:jc w:val="both"/>
            </w:pPr>
            <w:r w:rsidRPr="00854CE7">
              <w:t>Sfera relațională externă</w:t>
            </w:r>
          </w:p>
        </w:tc>
        <w:tc>
          <w:tcPr>
            <w:tcW w:w="910" w:type="pct"/>
            <w:tcBorders>
              <w:bottom w:val="single" w:sz="6" w:space="0" w:color="auto"/>
              <w:right w:val="single" w:sz="6" w:space="0" w:color="auto"/>
            </w:tcBorders>
            <w:shd w:val="clear" w:color="auto" w:fill="auto"/>
            <w:hideMark/>
          </w:tcPr>
          <w:p w14:paraId="202BCD6C" w14:textId="77777777" w:rsidR="005F06F2" w:rsidRPr="00854CE7" w:rsidRDefault="005F06F2" w:rsidP="0022331F">
            <w:pPr>
              <w:pStyle w:val="NormalWeb"/>
              <w:tabs>
                <w:tab w:val="left" w:pos="90"/>
              </w:tabs>
              <w:spacing w:before="0" w:beforeAutospacing="0" w:after="0" w:afterAutospacing="0"/>
              <w:jc w:val="both"/>
            </w:pPr>
            <w:r w:rsidRPr="00854CE7">
              <w:t>Autorități și instituții publice</w:t>
            </w:r>
          </w:p>
        </w:tc>
        <w:tc>
          <w:tcPr>
            <w:tcW w:w="3287" w:type="pct"/>
            <w:gridSpan w:val="4"/>
            <w:tcBorders>
              <w:bottom w:val="single" w:sz="6" w:space="0" w:color="auto"/>
              <w:right w:val="single" w:sz="6" w:space="0" w:color="auto"/>
            </w:tcBorders>
            <w:shd w:val="clear" w:color="auto" w:fill="auto"/>
            <w:hideMark/>
          </w:tcPr>
          <w:p w14:paraId="4B746740" w14:textId="77777777" w:rsidR="005F06F2" w:rsidRPr="00854CE7" w:rsidRDefault="005F06F2" w:rsidP="0022331F">
            <w:pPr>
              <w:tabs>
                <w:tab w:val="left" w:pos="90"/>
              </w:tabs>
              <w:jc w:val="both"/>
            </w:pPr>
          </w:p>
        </w:tc>
      </w:tr>
      <w:tr w:rsidR="007E52F4" w:rsidRPr="00854CE7" w14:paraId="44A6C417" w14:textId="77777777" w:rsidTr="00312148">
        <w:tc>
          <w:tcPr>
            <w:tcW w:w="0" w:type="auto"/>
            <w:vMerge/>
            <w:tcBorders>
              <w:bottom w:val="single" w:sz="6" w:space="0" w:color="auto"/>
              <w:right w:val="single" w:sz="6" w:space="0" w:color="auto"/>
            </w:tcBorders>
            <w:shd w:val="clear" w:color="auto" w:fill="auto"/>
            <w:vAlign w:val="center"/>
            <w:hideMark/>
          </w:tcPr>
          <w:p w14:paraId="4D0B9FEF" w14:textId="77777777" w:rsidR="005F06F2" w:rsidRPr="00854CE7" w:rsidRDefault="005F06F2" w:rsidP="0022331F">
            <w:pPr>
              <w:tabs>
                <w:tab w:val="left" w:pos="90"/>
              </w:tabs>
              <w:jc w:val="both"/>
            </w:pPr>
          </w:p>
        </w:tc>
        <w:tc>
          <w:tcPr>
            <w:tcW w:w="910" w:type="pct"/>
            <w:tcBorders>
              <w:bottom w:val="single" w:sz="6" w:space="0" w:color="auto"/>
              <w:right w:val="single" w:sz="6" w:space="0" w:color="auto"/>
            </w:tcBorders>
            <w:shd w:val="clear" w:color="auto" w:fill="auto"/>
            <w:hideMark/>
          </w:tcPr>
          <w:p w14:paraId="52037561" w14:textId="77777777" w:rsidR="005F06F2" w:rsidRPr="00854CE7" w:rsidRDefault="005F06F2" w:rsidP="0022331F">
            <w:pPr>
              <w:pStyle w:val="NormalWeb"/>
              <w:tabs>
                <w:tab w:val="left" w:pos="90"/>
              </w:tabs>
              <w:spacing w:before="0" w:beforeAutospacing="0" w:after="0" w:afterAutospacing="0"/>
              <w:jc w:val="both"/>
            </w:pPr>
            <w:r w:rsidRPr="00854CE7">
              <w:t>Organizații internaționale</w:t>
            </w:r>
          </w:p>
        </w:tc>
        <w:tc>
          <w:tcPr>
            <w:tcW w:w="3287" w:type="pct"/>
            <w:gridSpan w:val="4"/>
            <w:tcBorders>
              <w:bottom w:val="single" w:sz="6" w:space="0" w:color="auto"/>
              <w:right w:val="single" w:sz="6" w:space="0" w:color="auto"/>
            </w:tcBorders>
            <w:shd w:val="clear" w:color="auto" w:fill="auto"/>
            <w:hideMark/>
          </w:tcPr>
          <w:p w14:paraId="69BAF71B" w14:textId="77777777" w:rsidR="005F06F2" w:rsidRPr="00854CE7" w:rsidRDefault="005F06F2" w:rsidP="0022331F">
            <w:pPr>
              <w:tabs>
                <w:tab w:val="left" w:pos="90"/>
              </w:tabs>
              <w:jc w:val="both"/>
            </w:pPr>
          </w:p>
        </w:tc>
      </w:tr>
      <w:tr w:rsidR="007E52F4" w:rsidRPr="00854CE7" w14:paraId="6DEE2DC1" w14:textId="77777777" w:rsidTr="00312148">
        <w:tc>
          <w:tcPr>
            <w:tcW w:w="0" w:type="auto"/>
            <w:vMerge/>
            <w:tcBorders>
              <w:bottom w:val="single" w:sz="6" w:space="0" w:color="auto"/>
              <w:right w:val="single" w:sz="6" w:space="0" w:color="auto"/>
            </w:tcBorders>
            <w:shd w:val="clear" w:color="auto" w:fill="auto"/>
            <w:vAlign w:val="center"/>
            <w:hideMark/>
          </w:tcPr>
          <w:p w14:paraId="4CBD74CE" w14:textId="77777777" w:rsidR="005F06F2" w:rsidRPr="00854CE7" w:rsidRDefault="005F06F2" w:rsidP="0022331F">
            <w:pPr>
              <w:tabs>
                <w:tab w:val="left" w:pos="90"/>
              </w:tabs>
              <w:jc w:val="both"/>
            </w:pPr>
          </w:p>
        </w:tc>
        <w:tc>
          <w:tcPr>
            <w:tcW w:w="910" w:type="pct"/>
            <w:tcBorders>
              <w:bottom w:val="single" w:sz="6" w:space="0" w:color="auto"/>
              <w:right w:val="single" w:sz="6" w:space="0" w:color="auto"/>
            </w:tcBorders>
            <w:shd w:val="clear" w:color="auto" w:fill="auto"/>
            <w:hideMark/>
          </w:tcPr>
          <w:p w14:paraId="1B36E37F" w14:textId="77777777" w:rsidR="005F06F2" w:rsidRPr="00854CE7" w:rsidRDefault="005F06F2" w:rsidP="0022331F">
            <w:pPr>
              <w:pStyle w:val="NormalWeb"/>
              <w:tabs>
                <w:tab w:val="left" w:pos="90"/>
              </w:tabs>
              <w:spacing w:before="0" w:beforeAutospacing="0" w:after="0" w:afterAutospacing="0"/>
              <w:jc w:val="both"/>
            </w:pPr>
            <w:r w:rsidRPr="00854CE7">
              <w:t>Persoane juridice private</w:t>
            </w:r>
          </w:p>
        </w:tc>
        <w:tc>
          <w:tcPr>
            <w:tcW w:w="3287" w:type="pct"/>
            <w:gridSpan w:val="4"/>
            <w:tcBorders>
              <w:bottom w:val="single" w:sz="6" w:space="0" w:color="auto"/>
              <w:right w:val="single" w:sz="6" w:space="0" w:color="auto"/>
            </w:tcBorders>
            <w:shd w:val="clear" w:color="auto" w:fill="auto"/>
            <w:hideMark/>
          </w:tcPr>
          <w:p w14:paraId="23C23EC1" w14:textId="77777777" w:rsidR="005F06F2" w:rsidRPr="00854CE7" w:rsidRDefault="005F06F2" w:rsidP="0022331F">
            <w:pPr>
              <w:tabs>
                <w:tab w:val="left" w:pos="90"/>
              </w:tabs>
              <w:jc w:val="both"/>
            </w:pPr>
          </w:p>
        </w:tc>
      </w:tr>
      <w:tr w:rsidR="007E52F4" w:rsidRPr="00854CE7" w14:paraId="0027F587" w14:textId="77777777" w:rsidTr="00312148">
        <w:tc>
          <w:tcPr>
            <w:tcW w:w="1713" w:type="pct"/>
            <w:gridSpan w:val="2"/>
            <w:tcBorders>
              <w:bottom w:val="single" w:sz="6" w:space="0" w:color="auto"/>
              <w:right w:val="single" w:sz="6" w:space="0" w:color="auto"/>
            </w:tcBorders>
            <w:shd w:val="clear" w:color="auto" w:fill="auto"/>
            <w:hideMark/>
          </w:tcPr>
          <w:p w14:paraId="655E356E" w14:textId="77777777" w:rsidR="005F06F2" w:rsidRPr="00854CE7" w:rsidRDefault="005F06F2" w:rsidP="0022331F">
            <w:pPr>
              <w:pStyle w:val="NormalWeb"/>
              <w:tabs>
                <w:tab w:val="left" w:pos="90"/>
              </w:tabs>
              <w:spacing w:before="0" w:beforeAutospacing="0" w:after="0" w:afterAutospacing="0"/>
              <w:jc w:val="both"/>
            </w:pPr>
            <w:r w:rsidRPr="00854CE7">
              <w:t>Libertatea decizională</w:t>
            </w:r>
            <w:r w:rsidRPr="00854CE7">
              <w:rPr>
                <w:vertAlign w:val="superscript"/>
              </w:rPr>
              <w:t>19</w:t>
            </w:r>
          </w:p>
        </w:tc>
        <w:tc>
          <w:tcPr>
            <w:tcW w:w="3287" w:type="pct"/>
            <w:gridSpan w:val="4"/>
            <w:tcBorders>
              <w:bottom w:val="single" w:sz="6" w:space="0" w:color="auto"/>
              <w:right w:val="single" w:sz="6" w:space="0" w:color="auto"/>
            </w:tcBorders>
            <w:shd w:val="clear" w:color="auto" w:fill="auto"/>
            <w:hideMark/>
          </w:tcPr>
          <w:p w14:paraId="6A34A196" w14:textId="77777777" w:rsidR="005F06F2" w:rsidRPr="00854CE7" w:rsidRDefault="005F06F2" w:rsidP="0022331F">
            <w:pPr>
              <w:tabs>
                <w:tab w:val="left" w:pos="90"/>
              </w:tabs>
              <w:jc w:val="both"/>
            </w:pPr>
          </w:p>
        </w:tc>
      </w:tr>
      <w:tr w:rsidR="007E52F4" w:rsidRPr="00854CE7" w14:paraId="30891A91" w14:textId="77777777" w:rsidTr="00312148">
        <w:tc>
          <w:tcPr>
            <w:tcW w:w="1713" w:type="pct"/>
            <w:gridSpan w:val="2"/>
            <w:tcBorders>
              <w:bottom w:val="single" w:sz="6" w:space="0" w:color="auto"/>
              <w:right w:val="single" w:sz="6" w:space="0" w:color="auto"/>
            </w:tcBorders>
            <w:shd w:val="clear" w:color="auto" w:fill="auto"/>
            <w:hideMark/>
          </w:tcPr>
          <w:p w14:paraId="1802DD17" w14:textId="77777777" w:rsidR="005F06F2" w:rsidRPr="00854CE7" w:rsidRDefault="005F06F2" w:rsidP="0022331F">
            <w:pPr>
              <w:pStyle w:val="NormalWeb"/>
              <w:tabs>
                <w:tab w:val="left" w:pos="90"/>
              </w:tabs>
              <w:spacing w:before="0" w:beforeAutospacing="0" w:after="0" w:afterAutospacing="0"/>
              <w:jc w:val="both"/>
            </w:pPr>
            <w:r w:rsidRPr="00854CE7">
              <w:t>Delegarea de atribuții și competență</w:t>
            </w:r>
          </w:p>
        </w:tc>
        <w:tc>
          <w:tcPr>
            <w:tcW w:w="3287" w:type="pct"/>
            <w:gridSpan w:val="4"/>
            <w:tcBorders>
              <w:bottom w:val="single" w:sz="6" w:space="0" w:color="auto"/>
              <w:right w:val="single" w:sz="6" w:space="0" w:color="auto"/>
            </w:tcBorders>
            <w:shd w:val="clear" w:color="auto" w:fill="auto"/>
            <w:hideMark/>
          </w:tcPr>
          <w:p w14:paraId="40E872CE" w14:textId="77777777" w:rsidR="005F06F2" w:rsidRPr="00854CE7" w:rsidRDefault="005F06F2" w:rsidP="0022331F">
            <w:pPr>
              <w:tabs>
                <w:tab w:val="left" w:pos="90"/>
              </w:tabs>
              <w:jc w:val="both"/>
            </w:pPr>
          </w:p>
        </w:tc>
      </w:tr>
      <w:tr w:rsidR="007E52F4" w:rsidRPr="00854CE7" w14:paraId="4EE7F102" w14:textId="77777777" w:rsidTr="00312148">
        <w:tc>
          <w:tcPr>
            <w:tcW w:w="0" w:type="auto"/>
            <w:gridSpan w:val="6"/>
            <w:tcBorders>
              <w:bottom w:val="single" w:sz="6" w:space="0" w:color="auto"/>
              <w:right w:val="single" w:sz="6" w:space="0" w:color="auto"/>
            </w:tcBorders>
            <w:shd w:val="clear" w:color="auto" w:fill="auto"/>
            <w:hideMark/>
          </w:tcPr>
          <w:p w14:paraId="16CCEE8A" w14:textId="77777777" w:rsidR="005F06F2" w:rsidRPr="00854CE7" w:rsidRDefault="005F06F2" w:rsidP="0022331F">
            <w:pPr>
              <w:pStyle w:val="NormalWeb"/>
              <w:tabs>
                <w:tab w:val="left" w:pos="90"/>
              </w:tabs>
              <w:spacing w:before="0" w:beforeAutospacing="0" w:after="0" w:afterAutospacing="0"/>
              <w:jc w:val="both"/>
              <w:rPr>
                <w:kern w:val="20"/>
              </w:rPr>
            </w:pPr>
            <w:r w:rsidRPr="00854CE7">
              <w:rPr>
                <w:b/>
              </w:rPr>
              <w:t>Întocmit</w:t>
            </w:r>
            <w:r w:rsidRPr="00854CE7">
              <w:rPr>
                <w:b/>
                <w:vertAlign w:val="superscript"/>
              </w:rPr>
              <w:t>20</w:t>
            </w:r>
          </w:p>
        </w:tc>
      </w:tr>
      <w:tr w:rsidR="007E52F4" w:rsidRPr="00854CE7" w14:paraId="64C88662" w14:textId="77777777" w:rsidTr="00312148">
        <w:tc>
          <w:tcPr>
            <w:tcW w:w="1713" w:type="pct"/>
            <w:gridSpan w:val="2"/>
            <w:tcBorders>
              <w:bottom w:val="single" w:sz="6" w:space="0" w:color="auto"/>
              <w:right w:val="single" w:sz="6" w:space="0" w:color="auto"/>
            </w:tcBorders>
            <w:shd w:val="clear" w:color="auto" w:fill="auto"/>
            <w:hideMark/>
          </w:tcPr>
          <w:p w14:paraId="3315C181" w14:textId="77777777" w:rsidR="005F06F2" w:rsidRPr="00854CE7" w:rsidRDefault="005F06F2" w:rsidP="0022331F">
            <w:pPr>
              <w:pStyle w:val="NormalWeb"/>
              <w:tabs>
                <w:tab w:val="left" w:pos="90"/>
              </w:tabs>
              <w:spacing w:before="0" w:beforeAutospacing="0" w:after="0" w:afterAutospacing="0"/>
              <w:jc w:val="both"/>
            </w:pPr>
            <w:r w:rsidRPr="00854CE7">
              <w:t>Numele și prenumele</w:t>
            </w:r>
          </w:p>
        </w:tc>
        <w:tc>
          <w:tcPr>
            <w:tcW w:w="3287" w:type="pct"/>
            <w:gridSpan w:val="4"/>
            <w:tcBorders>
              <w:bottom w:val="single" w:sz="6" w:space="0" w:color="auto"/>
              <w:right w:val="single" w:sz="6" w:space="0" w:color="auto"/>
            </w:tcBorders>
            <w:shd w:val="clear" w:color="auto" w:fill="auto"/>
            <w:hideMark/>
          </w:tcPr>
          <w:p w14:paraId="64AD3B4B" w14:textId="77777777" w:rsidR="005F06F2" w:rsidRPr="00854CE7" w:rsidRDefault="005F06F2" w:rsidP="0022331F">
            <w:pPr>
              <w:tabs>
                <w:tab w:val="left" w:pos="90"/>
              </w:tabs>
              <w:jc w:val="both"/>
            </w:pPr>
          </w:p>
        </w:tc>
      </w:tr>
      <w:tr w:rsidR="007E52F4" w:rsidRPr="00854CE7" w14:paraId="102C4AEB" w14:textId="77777777" w:rsidTr="00312148">
        <w:tc>
          <w:tcPr>
            <w:tcW w:w="1713" w:type="pct"/>
            <w:gridSpan w:val="2"/>
            <w:tcBorders>
              <w:bottom w:val="single" w:sz="6" w:space="0" w:color="auto"/>
              <w:right w:val="single" w:sz="6" w:space="0" w:color="auto"/>
            </w:tcBorders>
            <w:shd w:val="clear" w:color="auto" w:fill="auto"/>
            <w:hideMark/>
          </w:tcPr>
          <w:p w14:paraId="7BD84B25" w14:textId="77777777" w:rsidR="005F06F2" w:rsidRPr="00854CE7" w:rsidRDefault="005F06F2" w:rsidP="0022331F">
            <w:pPr>
              <w:pStyle w:val="NormalWeb"/>
              <w:tabs>
                <w:tab w:val="left" w:pos="90"/>
              </w:tabs>
              <w:spacing w:before="0" w:beforeAutospacing="0" w:after="0" w:afterAutospacing="0"/>
              <w:jc w:val="both"/>
            </w:pPr>
            <w:r w:rsidRPr="00854CE7">
              <w:t>Funcția publică de conducere</w:t>
            </w:r>
          </w:p>
        </w:tc>
        <w:tc>
          <w:tcPr>
            <w:tcW w:w="3287" w:type="pct"/>
            <w:gridSpan w:val="4"/>
            <w:tcBorders>
              <w:bottom w:val="single" w:sz="6" w:space="0" w:color="auto"/>
              <w:right w:val="single" w:sz="6" w:space="0" w:color="auto"/>
            </w:tcBorders>
            <w:shd w:val="clear" w:color="auto" w:fill="auto"/>
            <w:hideMark/>
          </w:tcPr>
          <w:p w14:paraId="33C7B9B6" w14:textId="77777777" w:rsidR="005F06F2" w:rsidRPr="00854CE7" w:rsidRDefault="005F06F2" w:rsidP="0022331F">
            <w:pPr>
              <w:tabs>
                <w:tab w:val="left" w:pos="90"/>
              </w:tabs>
              <w:jc w:val="both"/>
            </w:pPr>
          </w:p>
        </w:tc>
      </w:tr>
      <w:tr w:rsidR="007E52F4" w:rsidRPr="00854CE7" w14:paraId="11675138" w14:textId="77777777" w:rsidTr="00312148">
        <w:tc>
          <w:tcPr>
            <w:tcW w:w="1713" w:type="pct"/>
            <w:gridSpan w:val="2"/>
            <w:tcBorders>
              <w:bottom w:val="single" w:sz="6" w:space="0" w:color="auto"/>
              <w:right w:val="single" w:sz="6" w:space="0" w:color="auto"/>
            </w:tcBorders>
            <w:shd w:val="clear" w:color="auto" w:fill="auto"/>
            <w:hideMark/>
          </w:tcPr>
          <w:p w14:paraId="0E42DE02" w14:textId="77777777" w:rsidR="005F06F2" w:rsidRPr="00854CE7" w:rsidRDefault="005F06F2" w:rsidP="0022331F">
            <w:pPr>
              <w:pStyle w:val="NormalWeb"/>
              <w:tabs>
                <w:tab w:val="left" w:pos="90"/>
              </w:tabs>
              <w:spacing w:before="0" w:beforeAutospacing="0" w:after="0" w:afterAutospacing="0"/>
              <w:jc w:val="both"/>
            </w:pPr>
            <w:r w:rsidRPr="00854CE7">
              <w:t>Semnătura</w:t>
            </w:r>
          </w:p>
        </w:tc>
        <w:tc>
          <w:tcPr>
            <w:tcW w:w="3287" w:type="pct"/>
            <w:gridSpan w:val="4"/>
            <w:tcBorders>
              <w:bottom w:val="single" w:sz="6" w:space="0" w:color="auto"/>
              <w:right w:val="single" w:sz="6" w:space="0" w:color="auto"/>
            </w:tcBorders>
            <w:shd w:val="clear" w:color="auto" w:fill="auto"/>
            <w:hideMark/>
          </w:tcPr>
          <w:p w14:paraId="364BB4E4" w14:textId="77777777" w:rsidR="005F06F2" w:rsidRPr="00854CE7" w:rsidRDefault="005F06F2" w:rsidP="0022331F">
            <w:pPr>
              <w:tabs>
                <w:tab w:val="left" w:pos="90"/>
              </w:tabs>
              <w:jc w:val="both"/>
            </w:pPr>
          </w:p>
        </w:tc>
      </w:tr>
      <w:tr w:rsidR="007E52F4" w:rsidRPr="00854CE7" w14:paraId="379ACF7A" w14:textId="77777777" w:rsidTr="00312148">
        <w:tc>
          <w:tcPr>
            <w:tcW w:w="1713" w:type="pct"/>
            <w:gridSpan w:val="2"/>
            <w:tcBorders>
              <w:bottom w:val="single" w:sz="6" w:space="0" w:color="auto"/>
              <w:right w:val="single" w:sz="6" w:space="0" w:color="auto"/>
            </w:tcBorders>
            <w:shd w:val="clear" w:color="auto" w:fill="auto"/>
            <w:hideMark/>
          </w:tcPr>
          <w:p w14:paraId="43A38246" w14:textId="77777777" w:rsidR="005F06F2" w:rsidRPr="00854CE7" w:rsidRDefault="005F06F2" w:rsidP="0022331F">
            <w:pPr>
              <w:pStyle w:val="NormalWeb"/>
              <w:tabs>
                <w:tab w:val="left" w:pos="90"/>
              </w:tabs>
              <w:spacing w:before="0" w:beforeAutospacing="0" w:after="0" w:afterAutospacing="0"/>
              <w:jc w:val="both"/>
            </w:pPr>
            <w:r w:rsidRPr="00854CE7">
              <w:t>Data întocmirii</w:t>
            </w:r>
          </w:p>
        </w:tc>
        <w:tc>
          <w:tcPr>
            <w:tcW w:w="3287" w:type="pct"/>
            <w:gridSpan w:val="4"/>
            <w:tcBorders>
              <w:bottom w:val="single" w:sz="6" w:space="0" w:color="auto"/>
              <w:right w:val="single" w:sz="6" w:space="0" w:color="auto"/>
            </w:tcBorders>
            <w:shd w:val="clear" w:color="auto" w:fill="auto"/>
            <w:hideMark/>
          </w:tcPr>
          <w:p w14:paraId="72C9825B" w14:textId="77777777" w:rsidR="005F06F2" w:rsidRPr="00854CE7" w:rsidRDefault="005F06F2" w:rsidP="0022331F">
            <w:pPr>
              <w:tabs>
                <w:tab w:val="left" w:pos="90"/>
              </w:tabs>
              <w:jc w:val="both"/>
            </w:pPr>
          </w:p>
        </w:tc>
      </w:tr>
      <w:tr w:rsidR="007E52F4" w:rsidRPr="00854CE7" w14:paraId="752A8177" w14:textId="77777777" w:rsidTr="00312148">
        <w:tc>
          <w:tcPr>
            <w:tcW w:w="0" w:type="auto"/>
            <w:gridSpan w:val="6"/>
            <w:tcBorders>
              <w:bottom w:val="single" w:sz="6" w:space="0" w:color="auto"/>
              <w:right w:val="single" w:sz="6" w:space="0" w:color="auto"/>
            </w:tcBorders>
            <w:shd w:val="clear" w:color="auto" w:fill="auto"/>
            <w:hideMark/>
          </w:tcPr>
          <w:p w14:paraId="49163CE2" w14:textId="77777777" w:rsidR="005F06F2" w:rsidRPr="00854CE7" w:rsidRDefault="005F06F2" w:rsidP="0022331F">
            <w:pPr>
              <w:pStyle w:val="NormalWeb"/>
              <w:tabs>
                <w:tab w:val="left" w:pos="90"/>
              </w:tabs>
              <w:spacing w:before="0" w:beforeAutospacing="0" w:after="0" w:afterAutospacing="0"/>
              <w:jc w:val="both"/>
              <w:rPr>
                <w:kern w:val="20"/>
              </w:rPr>
            </w:pPr>
            <w:r w:rsidRPr="00854CE7">
              <w:rPr>
                <w:b/>
              </w:rPr>
              <w:t>Luat la cunoștință de către ocupantul postului</w:t>
            </w:r>
          </w:p>
        </w:tc>
      </w:tr>
      <w:tr w:rsidR="007E52F4" w:rsidRPr="00854CE7" w14:paraId="75E5A08F" w14:textId="77777777" w:rsidTr="00312148">
        <w:tc>
          <w:tcPr>
            <w:tcW w:w="1713" w:type="pct"/>
            <w:gridSpan w:val="2"/>
            <w:tcBorders>
              <w:bottom w:val="single" w:sz="6" w:space="0" w:color="auto"/>
              <w:right w:val="single" w:sz="6" w:space="0" w:color="auto"/>
            </w:tcBorders>
            <w:shd w:val="clear" w:color="auto" w:fill="auto"/>
            <w:hideMark/>
          </w:tcPr>
          <w:p w14:paraId="7AB5AA7D" w14:textId="77777777" w:rsidR="005F06F2" w:rsidRPr="00854CE7" w:rsidRDefault="005F06F2" w:rsidP="0022331F">
            <w:pPr>
              <w:pStyle w:val="NormalWeb"/>
              <w:tabs>
                <w:tab w:val="left" w:pos="90"/>
              </w:tabs>
              <w:spacing w:before="0" w:beforeAutospacing="0" w:after="0" w:afterAutospacing="0"/>
              <w:jc w:val="both"/>
            </w:pPr>
            <w:r w:rsidRPr="00854CE7">
              <w:t>Numele și prenumele</w:t>
            </w:r>
          </w:p>
        </w:tc>
        <w:tc>
          <w:tcPr>
            <w:tcW w:w="3287" w:type="pct"/>
            <w:gridSpan w:val="4"/>
            <w:tcBorders>
              <w:bottom w:val="single" w:sz="6" w:space="0" w:color="auto"/>
              <w:right w:val="single" w:sz="6" w:space="0" w:color="auto"/>
            </w:tcBorders>
            <w:shd w:val="clear" w:color="auto" w:fill="auto"/>
            <w:hideMark/>
          </w:tcPr>
          <w:p w14:paraId="265A6BC8" w14:textId="77777777" w:rsidR="005F06F2" w:rsidRPr="00854CE7" w:rsidRDefault="005F06F2" w:rsidP="0022331F">
            <w:pPr>
              <w:tabs>
                <w:tab w:val="left" w:pos="90"/>
              </w:tabs>
              <w:jc w:val="both"/>
            </w:pPr>
          </w:p>
        </w:tc>
      </w:tr>
      <w:tr w:rsidR="007E52F4" w:rsidRPr="00854CE7" w14:paraId="6CA31D41" w14:textId="77777777" w:rsidTr="00312148">
        <w:tc>
          <w:tcPr>
            <w:tcW w:w="1713" w:type="pct"/>
            <w:gridSpan w:val="2"/>
            <w:tcBorders>
              <w:bottom w:val="single" w:sz="6" w:space="0" w:color="auto"/>
              <w:right w:val="single" w:sz="6" w:space="0" w:color="auto"/>
            </w:tcBorders>
            <w:shd w:val="clear" w:color="auto" w:fill="auto"/>
            <w:hideMark/>
          </w:tcPr>
          <w:p w14:paraId="054D840A" w14:textId="77777777" w:rsidR="005F06F2" w:rsidRPr="00854CE7" w:rsidRDefault="005F06F2" w:rsidP="0022331F">
            <w:pPr>
              <w:pStyle w:val="NormalWeb"/>
              <w:tabs>
                <w:tab w:val="left" w:pos="90"/>
              </w:tabs>
              <w:spacing w:before="0" w:beforeAutospacing="0" w:after="0" w:afterAutospacing="0"/>
              <w:jc w:val="both"/>
            </w:pPr>
            <w:r w:rsidRPr="00854CE7">
              <w:t>Semnătura</w:t>
            </w:r>
          </w:p>
        </w:tc>
        <w:tc>
          <w:tcPr>
            <w:tcW w:w="3287" w:type="pct"/>
            <w:gridSpan w:val="4"/>
            <w:tcBorders>
              <w:bottom w:val="single" w:sz="6" w:space="0" w:color="auto"/>
              <w:right w:val="single" w:sz="6" w:space="0" w:color="auto"/>
            </w:tcBorders>
            <w:shd w:val="clear" w:color="auto" w:fill="auto"/>
            <w:hideMark/>
          </w:tcPr>
          <w:p w14:paraId="09CF314D" w14:textId="77777777" w:rsidR="005F06F2" w:rsidRPr="00854CE7" w:rsidRDefault="005F06F2" w:rsidP="0022331F">
            <w:pPr>
              <w:tabs>
                <w:tab w:val="left" w:pos="90"/>
              </w:tabs>
              <w:jc w:val="both"/>
            </w:pPr>
          </w:p>
        </w:tc>
      </w:tr>
      <w:tr w:rsidR="007E52F4" w:rsidRPr="00854CE7" w14:paraId="1224CA9D" w14:textId="77777777" w:rsidTr="00312148">
        <w:tc>
          <w:tcPr>
            <w:tcW w:w="1713" w:type="pct"/>
            <w:gridSpan w:val="2"/>
            <w:tcBorders>
              <w:bottom w:val="single" w:sz="6" w:space="0" w:color="auto"/>
              <w:right w:val="single" w:sz="6" w:space="0" w:color="auto"/>
            </w:tcBorders>
            <w:shd w:val="clear" w:color="auto" w:fill="auto"/>
            <w:hideMark/>
          </w:tcPr>
          <w:p w14:paraId="48A62EFD" w14:textId="77777777" w:rsidR="005F06F2" w:rsidRPr="00854CE7" w:rsidRDefault="005F06F2" w:rsidP="0022331F">
            <w:pPr>
              <w:pStyle w:val="NormalWeb"/>
              <w:tabs>
                <w:tab w:val="left" w:pos="90"/>
              </w:tabs>
              <w:spacing w:before="0" w:beforeAutospacing="0" w:after="0" w:afterAutospacing="0"/>
              <w:jc w:val="both"/>
            </w:pPr>
            <w:r w:rsidRPr="00854CE7">
              <w:t>Data</w:t>
            </w:r>
          </w:p>
        </w:tc>
        <w:tc>
          <w:tcPr>
            <w:tcW w:w="3287" w:type="pct"/>
            <w:gridSpan w:val="4"/>
            <w:tcBorders>
              <w:bottom w:val="single" w:sz="6" w:space="0" w:color="auto"/>
              <w:right w:val="single" w:sz="6" w:space="0" w:color="auto"/>
            </w:tcBorders>
            <w:shd w:val="clear" w:color="auto" w:fill="auto"/>
            <w:hideMark/>
          </w:tcPr>
          <w:p w14:paraId="2A657ACD" w14:textId="77777777" w:rsidR="005F06F2" w:rsidRPr="00854CE7" w:rsidRDefault="005F06F2" w:rsidP="0022331F">
            <w:pPr>
              <w:tabs>
                <w:tab w:val="left" w:pos="90"/>
              </w:tabs>
              <w:jc w:val="both"/>
            </w:pPr>
          </w:p>
        </w:tc>
      </w:tr>
      <w:tr w:rsidR="007E52F4" w:rsidRPr="00854CE7" w14:paraId="78B2FF30" w14:textId="77777777" w:rsidTr="00312148">
        <w:tc>
          <w:tcPr>
            <w:tcW w:w="0" w:type="auto"/>
            <w:gridSpan w:val="6"/>
            <w:tcBorders>
              <w:bottom w:val="single" w:sz="6" w:space="0" w:color="auto"/>
              <w:right w:val="single" w:sz="6" w:space="0" w:color="auto"/>
            </w:tcBorders>
            <w:shd w:val="clear" w:color="auto" w:fill="auto"/>
            <w:hideMark/>
          </w:tcPr>
          <w:p w14:paraId="287DAF18" w14:textId="77777777" w:rsidR="005F06F2" w:rsidRPr="00854CE7" w:rsidRDefault="005F06F2" w:rsidP="0022331F">
            <w:pPr>
              <w:pStyle w:val="NormalWeb"/>
              <w:tabs>
                <w:tab w:val="left" w:pos="90"/>
              </w:tabs>
              <w:spacing w:before="0" w:beforeAutospacing="0" w:after="0" w:afterAutospacing="0"/>
              <w:jc w:val="both"/>
              <w:rPr>
                <w:kern w:val="20"/>
              </w:rPr>
            </w:pPr>
            <w:r w:rsidRPr="00854CE7">
              <w:rPr>
                <w:b/>
              </w:rPr>
              <w:t>Contrasemnează</w:t>
            </w:r>
            <w:r w:rsidRPr="00854CE7">
              <w:rPr>
                <w:b/>
                <w:vertAlign w:val="superscript"/>
              </w:rPr>
              <w:t>21</w:t>
            </w:r>
          </w:p>
        </w:tc>
      </w:tr>
      <w:tr w:rsidR="007E52F4" w:rsidRPr="00854CE7" w14:paraId="3E8D4E07" w14:textId="77777777" w:rsidTr="00312148">
        <w:tc>
          <w:tcPr>
            <w:tcW w:w="1713" w:type="pct"/>
            <w:gridSpan w:val="2"/>
            <w:tcBorders>
              <w:bottom w:val="single" w:sz="6" w:space="0" w:color="auto"/>
              <w:right w:val="single" w:sz="6" w:space="0" w:color="auto"/>
            </w:tcBorders>
            <w:shd w:val="clear" w:color="auto" w:fill="auto"/>
            <w:hideMark/>
          </w:tcPr>
          <w:p w14:paraId="05F4BB9E" w14:textId="77777777" w:rsidR="005F06F2" w:rsidRPr="00854CE7" w:rsidRDefault="005F06F2" w:rsidP="0022331F">
            <w:pPr>
              <w:pStyle w:val="NormalWeb"/>
              <w:tabs>
                <w:tab w:val="left" w:pos="90"/>
              </w:tabs>
              <w:spacing w:before="0" w:beforeAutospacing="0" w:after="0" w:afterAutospacing="0"/>
              <w:jc w:val="both"/>
            </w:pPr>
            <w:r w:rsidRPr="00854CE7">
              <w:t>Numele și prenumele</w:t>
            </w:r>
          </w:p>
        </w:tc>
        <w:tc>
          <w:tcPr>
            <w:tcW w:w="3287" w:type="pct"/>
            <w:gridSpan w:val="4"/>
            <w:tcBorders>
              <w:bottom w:val="single" w:sz="6" w:space="0" w:color="auto"/>
              <w:right w:val="single" w:sz="6" w:space="0" w:color="auto"/>
            </w:tcBorders>
            <w:shd w:val="clear" w:color="auto" w:fill="auto"/>
            <w:hideMark/>
          </w:tcPr>
          <w:p w14:paraId="18CE5486" w14:textId="77777777" w:rsidR="005F06F2" w:rsidRPr="00854CE7" w:rsidRDefault="005F06F2" w:rsidP="0022331F">
            <w:pPr>
              <w:tabs>
                <w:tab w:val="left" w:pos="90"/>
              </w:tabs>
              <w:jc w:val="both"/>
            </w:pPr>
          </w:p>
        </w:tc>
      </w:tr>
      <w:tr w:rsidR="007E52F4" w:rsidRPr="00854CE7" w14:paraId="69DACD73" w14:textId="77777777" w:rsidTr="00312148">
        <w:tc>
          <w:tcPr>
            <w:tcW w:w="1713" w:type="pct"/>
            <w:gridSpan w:val="2"/>
            <w:tcBorders>
              <w:bottom w:val="single" w:sz="6" w:space="0" w:color="auto"/>
              <w:right w:val="single" w:sz="6" w:space="0" w:color="auto"/>
            </w:tcBorders>
            <w:shd w:val="clear" w:color="auto" w:fill="auto"/>
            <w:hideMark/>
          </w:tcPr>
          <w:p w14:paraId="4DF748F8" w14:textId="77777777" w:rsidR="005F06F2" w:rsidRPr="00854CE7" w:rsidRDefault="005F06F2" w:rsidP="0022331F">
            <w:pPr>
              <w:pStyle w:val="NormalWeb"/>
              <w:tabs>
                <w:tab w:val="left" w:pos="90"/>
              </w:tabs>
              <w:spacing w:before="0" w:beforeAutospacing="0" w:after="0" w:afterAutospacing="0"/>
              <w:jc w:val="both"/>
            </w:pPr>
            <w:r w:rsidRPr="00854CE7">
              <w:t>Funcția</w:t>
            </w:r>
          </w:p>
        </w:tc>
        <w:tc>
          <w:tcPr>
            <w:tcW w:w="3287" w:type="pct"/>
            <w:gridSpan w:val="4"/>
            <w:tcBorders>
              <w:bottom w:val="single" w:sz="6" w:space="0" w:color="auto"/>
              <w:right w:val="single" w:sz="6" w:space="0" w:color="auto"/>
            </w:tcBorders>
            <w:shd w:val="clear" w:color="auto" w:fill="auto"/>
            <w:hideMark/>
          </w:tcPr>
          <w:p w14:paraId="22B7378C" w14:textId="77777777" w:rsidR="005F06F2" w:rsidRPr="00854CE7" w:rsidRDefault="005F06F2" w:rsidP="0022331F">
            <w:pPr>
              <w:tabs>
                <w:tab w:val="left" w:pos="90"/>
              </w:tabs>
              <w:jc w:val="both"/>
            </w:pPr>
          </w:p>
        </w:tc>
      </w:tr>
      <w:tr w:rsidR="007E52F4" w:rsidRPr="00854CE7" w14:paraId="0B4EBC04" w14:textId="77777777" w:rsidTr="00312148">
        <w:tc>
          <w:tcPr>
            <w:tcW w:w="1713" w:type="pct"/>
            <w:gridSpan w:val="2"/>
            <w:tcBorders>
              <w:bottom w:val="single" w:sz="6" w:space="0" w:color="auto"/>
              <w:right w:val="single" w:sz="6" w:space="0" w:color="auto"/>
            </w:tcBorders>
            <w:shd w:val="clear" w:color="auto" w:fill="auto"/>
            <w:hideMark/>
          </w:tcPr>
          <w:p w14:paraId="0A089B95" w14:textId="77777777" w:rsidR="005F06F2" w:rsidRPr="00854CE7" w:rsidRDefault="005F06F2" w:rsidP="0022331F">
            <w:pPr>
              <w:pStyle w:val="NormalWeb"/>
              <w:tabs>
                <w:tab w:val="left" w:pos="90"/>
              </w:tabs>
              <w:spacing w:before="0" w:beforeAutospacing="0" w:after="0" w:afterAutospacing="0"/>
              <w:jc w:val="both"/>
            </w:pPr>
            <w:r w:rsidRPr="00854CE7">
              <w:t>Semnătura</w:t>
            </w:r>
          </w:p>
        </w:tc>
        <w:tc>
          <w:tcPr>
            <w:tcW w:w="3287" w:type="pct"/>
            <w:gridSpan w:val="4"/>
            <w:tcBorders>
              <w:bottom w:val="single" w:sz="6" w:space="0" w:color="auto"/>
              <w:right w:val="single" w:sz="6" w:space="0" w:color="auto"/>
            </w:tcBorders>
            <w:shd w:val="clear" w:color="auto" w:fill="auto"/>
            <w:hideMark/>
          </w:tcPr>
          <w:p w14:paraId="07455EB3" w14:textId="77777777" w:rsidR="005F06F2" w:rsidRPr="00854CE7" w:rsidRDefault="005F06F2" w:rsidP="0022331F">
            <w:pPr>
              <w:tabs>
                <w:tab w:val="left" w:pos="90"/>
              </w:tabs>
              <w:jc w:val="both"/>
            </w:pPr>
          </w:p>
        </w:tc>
      </w:tr>
      <w:tr w:rsidR="007E52F4" w:rsidRPr="00854CE7" w14:paraId="6A833C17" w14:textId="77777777" w:rsidTr="00312148">
        <w:tc>
          <w:tcPr>
            <w:tcW w:w="1713" w:type="pct"/>
            <w:gridSpan w:val="2"/>
            <w:tcBorders>
              <w:bottom w:val="single" w:sz="6" w:space="0" w:color="auto"/>
              <w:right w:val="single" w:sz="6" w:space="0" w:color="auto"/>
            </w:tcBorders>
            <w:shd w:val="clear" w:color="auto" w:fill="auto"/>
            <w:hideMark/>
          </w:tcPr>
          <w:p w14:paraId="668FA7C3" w14:textId="77777777" w:rsidR="005F06F2" w:rsidRPr="00854CE7" w:rsidRDefault="005F06F2" w:rsidP="0022331F">
            <w:pPr>
              <w:pStyle w:val="NormalWeb"/>
              <w:tabs>
                <w:tab w:val="left" w:pos="90"/>
              </w:tabs>
              <w:spacing w:before="0" w:beforeAutospacing="0" w:after="0" w:afterAutospacing="0"/>
              <w:jc w:val="both"/>
            </w:pPr>
            <w:r w:rsidRPr="00854CE7">
              <w:t>Data</w:t>
            </w:r>
          </w:p>
        </w:tc>
        <w:tc>
          <w:tcPr>
            <w:tcW w:w="3287" w:type="pct"/>
            <w:gridSpan w:val="4"/>
            <w:tcBorders>
              <w:bottom w:val="single" w:sz="6" w:space="0" w:color="auto"/>
              <w:right w:val="single" w:sz="6" w:space="0" w:color="auto"/>
            </w:tcBorders>
            <w:shd w:val="clear" w:color="auto" w:fill="auto"/>
            <w:hideMark/>
          </w:tcPr>
          <w:p w14:paraId="3023DA87" w14:textId="77777777" w:rsidR="005F06F2" w:rsidRPr="00854CE7" w:rsidRDefault="005F06F2" w:rsidP="0022331F">
            <w:pPr>
              <w:tabs>
                <w:tab w:val="left" w:pos="90"/>
              </w:tabs>
              <w:jc w:val="both"/>
            </w:pPr>
          </w:p>
        </w:tc>
      </w:tr>
    </w:tbl>
    <w:p w14:paraId="47A53065" w14:textId="77777777" w:rsidR="005F06F2" w:rsidRPr="00854CE7" w:rsidRDefault="005F06F2" w:rsidP="0022331F">
      <w:pPr>
        <w:shd w:val="clear" w:color="auto" w:fill="FFFFFF"/>
        <w:tabs>
          <w:tab w:val="left" w:pos="90"/>
        </w:tabs>
        <w:jc w:val="both"/>
      </w:pPr>
      <w:r w:rsidRPr="00854CE7">
        <w:rPr>
          <w:vertAlign w:val="superscript"/>
        </w:rPr>
        <w:lastRenderedPageBreak/>
        <w:t>1</w:t>
      </w:r>
      <w:r w:rsidRPr="00854CE7">
        <w:t xml:space="preserve"> Se completează cu numele, prenumele și funcția conducătorului autorității sau instituției publice și se semnează de către acesta în mod obligatoriu sau, după caz, de persoana căreia i s-a delegat această atribuție a conducătorului autorității sau instituției publice, prin act administrativ, în condițiile legii.</w:t>
      </w:r>
    </w:p>
    <w:p w14:paraId="273E7E11" w14:textId="77777777" w:rsidR="005F06F2" w:rsidRPr="00854CE7" w:rsidRDefault="005F06F2" w:rsidP="0022331F">
      <w:pPr>
        <w:shd w:val="clear" w:color="auto" w:fill="FFFFFF"/>
        <w:tabs>
          <w:tab w:val="left" w:pos="90"/>
        </w:tabs>
        <w:jc w:val="both"/>
      </w:pPr>
      <w:r w:rsidRPr="00854CE7">
        <w:rPr>
          <w:vertAlign w:val="superscript"/>
        </w:rPr>
        <w:t>2</w:t>
      </w:r>
      <w:r w:rsidRPr="00854CE7">
        <w:t xml:space="preserve"> Se completează cu o scurtă descriere a responsabilităților postului.</w:t>
      </w:r>
    </w:p>
    <w:p w14:paraId="237710D1" w14:textId="77777777" w:rsidR="005F06F2" w:rsidRPr="00854CE7" w:rsidRDefault="005F06F2" w:rsidP="0022331F">
      <w:pPr>
        <w:shd w:val="clear" w:color="auto" w:fill="FFFFFF"/>
        <w:tabs>
          <w:tab w:val="left" w:pos="90"/>
        </w:tabs>
        <w:jc w:val="both"/>
      </w:pPr>
      <w:r w:rsidRPr="00854CE7">
        <w:rPr>
          <w:vertAlign w:val="superscript"/>
        </w:rPr>
        <w:t>3</w:t>
      </w:r>
      <w:r w:rsidRPr="00854CE7">
        <w:t xml:space="preserve"> Se stabilesc pe baza activităților care presupun exercitarea prerogativelor de putere publică, în concordanță cu specificul funcției publice corespunzătoare postului.</w:t>
      </w:r>
    </w:p>
    <w:p w14:paraId="29CCF612" w14:textId="77777777" w:rsidR="005F06F2" w:rsidRPr="00854CE7" w:rsidRDefault="005F06F2" w:rsidP="0022331F">
      <w:pPr>
        <w:shd w:val="clear" w:color="auto" w:fill="FFFFFF"/>
        <w:tabs>
          <w:tab w:val="left" w:pos="90"/>
        </w:tabs>
        <w:jc w:val="both"/>
      </w:pPr>
      <w:r w:rsidRPr="00854CE7">
        <w:rPr>
          <w:vertAlign w:val="superscript"/>
        </w:rPr>
        <w:t>4</w:t>
      </w:r>
      <w:r w:rsidRPr="00854CE7">
        <w:t xml:space="preserve"> Se completează prin raportare la prevederile art. 383 alin. (4) din prezentul cod și prevederile art. 28 din anexa nr. 8 la prezentul cod. Pentru funcțiile publice specifice și funcțiile publice cu statut special se completează cu mențiunea „nu este cazul”</w:t>
      </w:r>
    </w:p>
    <w:p w14:paraId="3708E9B4" w14:textId="77777777" w:rsidR="005F06F2" w:rsidRPr="00854CE7" w:rsidRDefault="005F06F2" w:rsidP="0022331F">
      <w:pPr>
        <w:shd w:val="clear" w:color="auto" w:fill="FFFFFF"/>
        <w:tabs>
          <w:tab w:val="left" w:pos="90"/>
        </w:tabs>
        <w:jc w:val="both"/>
      </w:pPr>
      <w:r w:rsidRPr="00854CE7">
        <w:rPr>
          <w:vertAlign w:val="superscript"/>
        </w:rPr>
        <w:t>5</w:t>
      </w:r>
      <w:r w:rsidRPr="00854CE7">
        <w:t>Se completează prin raportare la prevederile art. 386 sau, după caz, art. 394 alin. (4) lit. b) și c), respectiv art. 465 alin. (3) și, după caz, alin. (4) din prezentul cod; în mod excepțional, în ceea ce privește funcția publică de conducere specifică de secretar general al comunei se vor avea în vedere și prevederile art. 615 alin. (1) lit. b) și c) din prezentul cod.</w:t>
      </w:r>
    </w:p>
    <w:p w14:paraId="6BFA7E12" w14:textId="77777777" w:rsidR="005F06F2" w:rsidRPr="00854CE7" w:rsidRDefault="005F06F2" w:rsidP="0022331F">
      <w:pPr>
        <w:shd w:val="clear" w:color="auto" w:fill="FFFFFF"/>
        <w:tabs>
          <w:tab w:val="left" w:pos="90"/>
        </w:tabs>
        <w:jc w:val="both"/>
      </w:pPr>
      <w:r w:rsidRPr="00854CE7">
        <w:rPr>
          <w:vertAlign w:val="superscript"/>
        </w:rPr>
        <w:t>6</w:t>
      </w:r>
      <w:r w:rsidRPr="00854CE7">
        <w:t xml:space="preserve"> Se completează în conformitate cu nomenclatoarele domeniilor și specializărilor din învățământul universitar de lungă durată și scurtă durată, respectiv nomenclatoarele domeniilor de studii universitare de licență și specializărilor și programelor de studii din cadrul acestora, având în vedere domeniul de activitate al autorității sau instituției publice, scopul principal al postului, precum și atribuțiile postului corespunzătoare funcției publice respective. Pentru funcțiile publice pentru ocuparea cărora domeniul studiilor este reglementat prin acte normative, această rubrică se completează în conformitate cu prevederile legale respective. În mod excepțional, în ceea ce privește funcția publică de conducere specifică de secretar general al comunei se vor avea în vedere și prevederile art. 615 alin. (1) lit. b) și c) din prezentul cod.</w:t>
      </w:r>
    </w:p>
    <w:p w14:paraId="03C37706" w14:textId="77777777" w:rsidR="005F06F2" w:rsidRPr="00854CE7" w:rsidRDefault="005F06F2" w:rsidP="0022331F">
      <w:pPr>
        <w:shd w:val="clear" w:color="auto" w:fill="FFFFFF"/>
        <w:tabs>
          <w:tab w:val="left" w:pos="90"/>
        </w:tabs>
        <w:jc w:val="both"/>
      </w:pPr>
      <w:r w:rsidRPr="00854CE7">
        <w:rPr>
          <w:vertAlign w:val="superscript"/>
        </w:rPr>
        <w:t>7</w:t>
      </w:r>
      <w:r w:rsidRPr="00854CE7">
        <w:t xml:space="preserve"> Se completează cu certificate sau alte tipuri de documente care atestă perfecționările/specializările stabilite de lege pentru ocuparea funcției publice. Pentru funcțiile publice din categoria înalților funcționari publici se menționează condiția prevăzută la art. 394 alin. (4) lit. d) din prezentul cod.</w:t>
      </w:r>
    </w:p>
    <w:p w14:paraId="7CB9C5AB" w14:textId="77777777" w:rsidR="005F06F2" w:rsidRPr="00854CE7" w:rsidRDefault="005F06F2" w:rsidP="0022331F">
      <w:pPr>
        <w:shd w:val="clear" w:color="auto" w:fill="FFFFFF"/>
        <w:tabs>
          <w:tab w:val="left" w:pos="90"/>
        </w:tabs>
        <w:jc w:val="both"/>
      </w:pPr>
      <w:r w:rsidRPr="00854CE7">
        <w:t xml:space="preserve">Nu se aplică pentru funcționarii publici care au îndeplinit condițiile pentru ocuparea funcției publice, prevăzute de lege la data numirii în funcția publică, potrivit art. V din Ordonanța de urgență a Guvernului nr.121/2023 pentru modificarea și completarea Ordonanței de urgență a Guvernului nr. </w:t>
      </w:r>
      <w:hyperlink r:id="rId8" w:anchor="/dokument/16979790?cm=DOCUMENT" w:tgtFrame="_blank" w:history="1">
        <w:r w:rsidRPr="00854CE7">
          <w:rPr>
            <w:rStyle w:val="Hyperlink"/>
            <w:color w:val="auto"/>
          </w:rPr>
          <w:t>57/2019</w:t>
        </w:r>
      </w:hyperlink>
      <w:r w:rsidRPr="00854CE7">
        <w:t xml:space="preserve"> privind Codul administrativ, precum și pentru modificarea unor acte normative, dacă nu a fost solicitată îndeplinirea unei asemenea condiții.</w:t>
      </w:r>
    </w:p>
    <w:p w14:paraId="7DE11C91" w14:textId="77777777" w:rsidR="005F06F2" w:rsidRPr="00854CE7" w:rsidRDefault="005F06F2" w:rsidP="0022331F">
      <w:pPr>
        <w:shd w:val="clear" w:color="auto" w:fill="FFFFFF"/>
        <w:tabs>
          <w:tab w:val="left" w:pos="90"/>
        </w:tabs>
        <w:jc w:val="both"/>
      </w:pPr>
      <w:r w:rsidRPr="00854CE7">
        <w:rPr>
          <w:vertAlign w:val="superscript"/>
        </w:rPr>
        <w:t>8</w:t>
      </w:r>
      <w:r w:rsidRPr="00854CE7">
        <w:t xml:space="preserve"> Se stabilește prin raportare la categoria, clasa și, după caz, gradul profesional al funcției publice conform art. 394 alin (4) lit. e) și art. 468 din prezentul cod. În mod excepțional, în ceea ce privește funcția publică de conducere specifică de secretar general al comunei se vor avea în vedere și prevederile art. 615 alin. (1) lit. b) și c) din prezentul cod.</w:t>
      </w:r>
    </w:p>
    <w:p w14:paraId="4011D2CC" w14:textId="77777777" w:rsidR="005F06F2" w:rsidRPr="00854CE7" w:rsidRDefault="005F06F2" w:rsidP="0022331F">
      <w:pPr>
        <w:shd w:val="clear" w:color="auto" w:fill="FFFFFF"/>
        <w:tabs>
          <w:tab w:val="left" w:pos="90"/>
        </w:tabs>
        <w:jc w:val="both"/>
      </w:pPr>
      <w:r w:rsidRPr="00854CE7">
        <w:rPr>
          <w:vertAlign w:val="superscript"/>
        </w:rPr>
        <w:t>9</w:t>
      </w:r>
      <w:r w:rsidRPr="00854CE7">
        <w:t xml:space="preserve"> Se completează numai pentru funcțiile publice din categoria înalților funcționari publici cu nivelul de complexitate A2, prin raportare la Cadrul european comun de referință pentru limbi străine.</w:t>
      </w:r>
    </w:p>
    <w:p w14:paraId="06D0BA26" w14:textId="77777777" w:rsidR="005F06F2" w:rsidRPr="00854CE7" w:rsidRDefault="005F06F2" w:rsidP="0022331F">
      <w:pPr>
        <w:shd w:val="clear" w:color="auto" w:fill="FFFFFF"/>
        <w:tabs>
          <w:tab w:val="left" w:pos="90"/>
        </w:tabs>
        <w:jc w:val="both"/>
      </w:pPr>
      <w:r w:rsidRPr="00854CE7">
        <w:t>Nu se aplică pentru funcționarii publici care au îndeplinit condițiile pentru ocuparea unei funcții publice din categoria înalților funcționari publici, prevăzute de lege la data numirii în funcția publică, potrivit art. V din Ordonanța de urgență a Guvernului nr. 121/2023.</w:t>
      </w:r>
    </w:p>
    <w:p w14:paraId="1081F5B6" w14:textId="77777777" w:rsidR="005F06F2" w:rsidRPr="00854CE7" w:rsidRDefault="005F06F2" w:rsidP="0022331F">
      <w:pPr>
        <w:shd w:val="clear" w:color="auto" w:fill="FFFFFF"/>
        <w:tabs>
          <w:tab w:val="left" w:pos="90"/>
        </w:tabs>
        <w:jc w:val="both"/>
      </w:pPr>
      <w:r w:rsidRPr="00854CE7">
        <w:rPr>
          <w:vertAlign w:val="superscript"/>
        </w:rPr>
        <w:t>10</w:t>
      </w:r>
      <w:r w:rsidRPr="00854CE7">
        <w:t xml:space="preserve"> Pentru funcțiile publice vacante prevăzute la art. 385 alin. (1) și (2) din prezentul cod, se verifică în cadrul testării preliminare din cadrul etapei de recrutare a concursului prevăzut la art. 467 alin. (3) lit. a) din prezentul cod și se completează în mod obligatoriu cu nivel utilizator începător. Pentru funcțiile publice vacante prevăzute la art. 385 alin. (3) din prezentul cod se verifică în cadrul concursului pe post prevăzut la art. 467 alin. (7) din prezentul cod.</w:t>
      </w:r>
    </w:p>
    <w:p w14:paraId="64BBF98B" w14:textId="77777777" w:rsidR="005F06F2" w:rsidRPr="00854CE7" w:rsidRDefault="005F06F2" w:rsidP="0022331F">
      <w:pPr>
        <w:shd w:val="clear" w:color="auto" w:fill="FFFFFF"/>
        <w:tabs>
          <w:tab w:val="left" w:pos="90"/>
        </w:tabs>
        <w:jc w:val="both"/>
      </w:pPr>
      <w:r w:rsidRPr="00854CE7">
        <w:t>Nu se aplică pentru funcționarii publici care au îndeplinit condițiile pentru ocuparea funcției publice, prevăzute de lege la data numirii în funcția publică, potrivit art. V din Ordonanța de urgență a Guvernului nr. 121/2023.</w:t>
      </w:r>
    </w:p>
    <w:p w14:paraId="1A612CB4" w14:textId="77777777" w:rsidR="005F06F2" w:rsidRPr="00854CE7" w:rsidRDefault="005F06F2" w:rsidP="0022331F">
      <w:pPr>
        <w:shd w:val="clear" w:color="auto" w:fill="FFFFFF"/>
        <w:tabs>
          <w:tab w:val="left" w:pos="90"/>
        </w:tabs>
        <w:jc w:val="both"/>
      </w:pPr>
      <w:r w:rsidRPr="00854CE7">
        <w:rPr>
          <w:vertAlign w:val="superscript"/>
        </w:rPr>
        <w:t>11</w:t>
      </w:r>
      <w:r w:rsidRPr="00854CE7">
        <w:t xml:space="preserve"> Se menționează, dacă este cazul, condiția prevăzută la art. 465 alin. (2) din prezentul cod.</w:t>
      </w:r>
    </w:p>
    <w:p w14:paraId="1CFCBBC0" w14:textId="77777777" w:rsidR="005F06F2" w:rsidRPr="00854CE7" w:rsidRDefault="005F06F2" w:rsidP="0022331F">
      <w:pPr>
        <w:shd w:val="clear" w:color="auto" w:fill="FFFFFF"/>
        <w:tabs>
          <w:tab w:val="left" w:pos="90"/>
        </w:tabs>
        <w:jc w:val="both"/>
      </w:pPr>
      <w:r w:rsidRPr="00854CE7">
        <w:rPr>
          <w:vertAlign w:val="superscript"/>
        </w:rPr>
        <w:lastRenderedPageBreak/>
        <w:t>12</w:t>
      </w:r>
      <w:r w:rsidRPr="00854CE7">
        <w:t xml:space="preserve"> Se menționează, dacă este cazul, alte condiții pentru ocuparea unei funcții publice, prevăzute în acte normative specifice aplicabile autorităților sau instituțiilor publice respective.</w:t>
      </w:r>
    </w:p>
    <w:p w14:paraId="26BB7DBB" w14:textId="77777777" w:rsidR="005F06F2" w:rsidRPr="00854CE7" w:rsidRDefault="005F06F2" w:rsidP="0022331F">
      <w:pPr>
        <w:shd w:val="clear" w:color="auto" w:fill="FFFFFF"/>
        <w:tabs>
          <w:tab w:val="left" w:pos="90"/>
        </w:tabs>
        <w:jc w:val="both"/>
      </w:pPr>
      <w:r w:rsidRPr="00854CE7">
        <w:rPr>
          <w:vertAlign w:val="superscript"/>
        </w:rPr>
        <w:t>13</w:t>
      </w:r>
      <w:r w:rsidRPr="00854CE7">
        <w:t xml:space="preserve"> Competențele generale prevăzute la pct. 1-11 sunt cele corespunzătoare pentru funcțiile publice din categoria înalților funcționari publici. Pentru funcțiile publice de execuție prevăzute la art. 392 din prezentul cod, competențele generale se stabilesc în conformitate cu prevederile art. 9 alin. (1)-(3) din anexa nr. 8 la prezentul cod. Pentru funcțiile publice de conducere prevăzute la art. 390 alin. (1) din prezentul cod, competențele generale se stabilesc în conformitate cu prevederile art. 9 alin. (1)-(8) din anexa nr. 8 la prezentul cod. Nivelurile de complexitate ale competențelor generale aferente fiecărei categorii de funcții publice sunt prevăzute la art. 12-16 și se stabilesc conform art. 17 lit. a) din anexa nr. 8 la prezentul cod.</w:t>
      </w:r>
    </w:p>
    <w:p w14:paraId="01D345A1" w14:textId="77777777" w:rsidR="005F06F2" w:rsidRPr="00854CE7" w:rsidRDefault="005F06F2" w:rsidP="0022331F">
      <w:pPr>
        <w:shd w:val="clear" w:color="auto" w:fill="FFFFFF"/>
        <w:tabs>
          <w:tab w:val="left" w:pos="90"/>
        </w:tabs>
        <w:jc w:val="both"/>
      </w:pPr>
      <w:r w:rsidRPr="00854CE7">
        <w:t xml:space="preserve">Competențele generale se consideră că sunt îndeplinite de către funcționarii publici care nu au ocupat o funcție publică prin concursul prevăzut la art. 467 alin. (3) și (7) din Ordonanța de urgență a Guvernului nr. </w:t>
      </w:r>
      <w:hyperlink r:id="rId9" w:anchor="/dokument/16979790?cm=DOCUMENT" w:tgtFrame="_blank" w:history="1">
        <w:r w:rsidRPr="00854CE7">
          <w:rPr>
            <w:rStyle w:val="Hyperlink"/>
            <w:color w:val="auto"/>
          </w:rPr>
          <w:t>57/2019</w:t>
        </w:r>
      </w:hyperlink>
      <w:r w:rsidRPr="00854CE7">
        <w:t>, cu modificările și completările ulterioare, dar exercită un raport de serviciu în condițiile prevăzute la art. 374 alin. (2), art. 375 alin. (1) și art. 377-379 din același act normativ, precum și printr-o modalitate de modificare a raportului de serviciu prevăzută de lege, pentru funcțiile publice în care sunt numiți, potrivit art. X din Ordonanța de urgență a Guvernului nr. 121/2023.</w:t>
      </w:r>
    </w:p>
    <w:p w14:paraId="2122EB09" w14:textId="77777777" w:rsidR="005F06F2" w:rsidRPr="00854CE7" w:rsidRDefault="005F06F2" w:rsidP="0022331F">
      <w:pPr>
        <w:shd w:val="clear" w:color="auto" w:fill="FFFFFF"/>
        <w:tabs>
          <w:tab w:val="left" w:pos="90"/>
        </w:tabs>
        <w:jc w:val="both"/>
      </w:pPr>
      <w:r w:rsidRPr="00854CE7">
        <w:rPr>
          <w:vertAlign w:val="superscript"/>
        </w:rPr>
        <w:t>14</w:t>
      </w:r>
      <w:r w:rsidRPr="00854CE7">
        <w:t xml:space="preserve"> Competențele specifice și nivelurile de complexitate aferente acestora, după caz, se stabilesc în condițiile prevăzute la art. 11 din anexa nr. 8 la prezentul cod.</w:t>
      </w:r>
    </w:p>
    <w:p w14:paraId="539F7EEE" w14:textId="77777777" w:rsidR="005F06F2" w:rsidRPr="00854CE7" w:rsidRDefault="005F06F2" w:rsidP="0022331F">
      <w:pPr>
        <w:shd w:val="clear" w:color="auto" w:fill="FFFFFF"/>
        <w:tabs>
          <w:tab w:val="left" w:pos="90"/>
        </w:tabs>
        <w:jc w:val="both"/>
      </w:pPr>
      <w:r w:rsidRPr="00854CE7">
        <w:t>Fișa postului standardizată aferentă fiecărei funcții publice se completează cu competențele generale și competențele specifice, în condițiile prevăzute la art. 31 alin. (1) din anexa nr. 8 la prezentul cod.</w:t>
      </w:r>
    </w:p>
    <w:p w14:paraId="28D545F5" w14:textId="77777777" w:rsidR="005F06F2" w:rsidRPr="00854CE7" w:rsidRDefault="005F06F2" w:rsidP="0022331F">
      <w:pPr>
        <w:shd w:val="clear" w:color="auto" w:fill="FFFFFF"/>
        <w:tabs>
          <w:tab w:val="left" w:pos="90"/>
        </w:tabs>
        <w:jc w:val="both"/>
      </w:pPr>
      <w:r w:rsidRPr="00854CE7">
        <w:t xml:space="preserve">Competențele specifice se consideră că sunt îndeplinite de către funcționarii publici care nu au ocupat o funcție publică prin concursul prevăzut la art. 467 alin. (3) și (7) din Ordonanța de urgență a Guvernului nr. </w:t>
      </w:r>
      <w:hyperlink r:id="rId10" w:anchor="/dokument/16979790?cm=DOCUMENT" w:tgtFrame="_blank" w:history="1">
        <w:r w:rsidRPr="00854CE7">
          <w:rPr>
            <w:rStyle w:val="Hyperlink"/>
            <w:color w:val="auto"/>
          </w:rPr>
          <w:t>57/2019</w:t>
        </w:r>
      </w:hyperlink>
      <w:r w:rsidRPr="00854CE7">
        <w:t>, cu modificările și completările ulterioare, dar exercită un raport de serviciu în condițiile prevăzute la art. 374 alin. (2), art. 375 alin. (1) și art. 377-379 din același act normativ, precum și printr-o modalitate de modificare a raportului de serviciu prevăzută de lege, pentru funcțiile publice în care sunt numiți, potrivit art. X din Ordonanța de urgență a Guvernului nr. 121/2023.</w:t>
      </w:r>
    </w:p>
    <w:p w14:paraId="18E98526" w14:textId="77777777" w:rsidR="005F06F2" w:rsidRPr="00854CE7" w:rsidRDefault="005F06F2" w:rsidP="0022331F">
      <w:pPr>
        <w:shd w:val="clear" w:color="auto" w:fill="FFFFFF"/>
        <w:tabs>
          <w:tab w:val="left" w:pos="90"/>
        </w:tabs>
        <w:jc w:val="both"/>
      </w:pPr>
      <w:r w:rsidRPr="00854CE7">
        <w:rPr>
          <w:vertAlign w:val="superscript"/>
        </w:rPr>
        <w:t>15</w:t>
      </w:r>
      <w:r w:rsidRPr="00854CE7">
        <w:t xml:space="preserve"> Se completează în situația în care pentru ocuparea postului este solicitată cunoașterea unei limbi străine, cu indicarea acesteia și a nivelului de complexitate solicitat, prin raportare la Cadrul european comun de referință pentru limbi străine.</w:t>
      </w:r>
    </w:p>
    <w:p w14:paraId="51A5BEAC" w14:textId="77777777" w:rsidR="005F06F2" w:rsidRPr="00854CE7" w:rsidRDefault="005F06F2" w:rsidP="0022331F">
      <w:pPr>
        <w:shd w:val="clear" w:color="auto" w:fill="FFFFFF"/>
        <w:tabs>
          <w:tab w:val="left" w:pos="90"/>
        </w:tabs>
        <w:jc w:val="both"/>
      </w:pPr>
      <w:r w:rsidRPr="00854CE7">
        <w:rPr>
          <w:vertAlign w:val="superscript"/>
        </w:rPr>
        <w:t>16</w:t>
      </w:r>
      <w:r w:rsidRPr="00854CE7">
        <w:t xml:space="preserve"> Se completează în situația în care pentru ocuparea postului este necesară cunoașterea unei limbi aparținând minorităților naționale, cu limba respectivă, precum și cu nivelul de complexitate solicitat, prin raportare la Cadrul european comun de referință pentru limbi străine;</w:t>
      </w:r>
    </w:p>
    <w:p w14:paraId="5E90AB58" w14:textId="77777777" w:rsidR="005F06F2" w:rsidRPr="00854CE7" w:rsidRDefault="005F06F2" w:rsidP="0022331F">
      <w:pPr>
        <w:shd w:val="clear" w:color="auto" w:fill="FFFFFF"/>
        <w:tabs>
          <w:tab w:val="left" w:pos="90"/>
        </w:tabs>
        <w:jc w:val="both"/>
      </w:pPr>
      <w:r w:rsidRPr="00854CE7">
        <w:rPr>
          <w:vertAlign w:val="superscript"/>
        </w:rPr>
        <w:t>17</w:t>
      </w:r>
      <w:r w:rsidRPr="00854CE7">
        <w:t xml:space="preserve"> Se completează în situația în care pentru ocuparea postului sunt necesare competențe digitale (cu detalierea acestora), cu indicarea nivelului de complexitate solicitat, conform art. 11 alin. (4) din prezenta anexă. Nu se completează dacă pentru ocuparea postului este necesară și suficientă condiția prevăzută la art. 465 alin. (1) lit. g</w:t>
      </w:r>
      <w:r w:rsidRPr="00854CE7">
        <w:rPr>
          <w:vertAlign w:val="superscript"/>
        </w:rPr>
        <w:t>1</w:t>
      </w:r>
      <w:r w:rsidRPr="00854CE7">
        <w:t>) din prezentul cod, conform pct. 9 de mai sus.</w:t>
      </w:r>
    </w:p>
    <w:p w14:paraId="6F0A2728" w14:textId="77777777" w:rsidR="005F06F2" w:rsidRPr="00854CE7" w:rsidRDefault="005F06F2" w:rsidP="0022331F">
      <w:pPr>
        <w:shd w:val="clear" w:color="auto" w:fill="FFFFFF"/>
        <w:tabs>
          <w:tab w:val="left" w:pos="90"/>
        </w:tabs>
        <w:jc w:val="both"/>
      </w:pPr>
      <w:r w:rsidRPr="00854CE7">
        <w:rPr>
          <w:vertAlign w:val="superscript"/>
        </w:rPr>
        <w:t>18</w:t>
      </w:r>
      <w:r w:rsidRPr="00854CE7">
        <w:t xml:space="preserve"> Se completează cu competența specifică identificată în urma analizei posturilor în condițiile prevăzute la art. 11 alin. (2) lit. d) și alin. (5) din prezenta anexă.</w:t>
      </w:r>
    </w:p>
    <w:p w14:paraId="738D21B7" w14:textId="77777777" w:rsidR="005F06F2" w:rsidRPr="00854CE7" w:rsidRDefault="005F06F2" w:rsidP="0022331F">
      <w:pPr>
        <w:shd w:val="clear" w:color="auto" w:fill="FFFFFF"/>
        <w:tabs>
          <w:tab w:val="left" w:pos="90"/>
        </w:tabs>
        <w:jc w:val="both"/>
      </w:pPr>
      <w:r w:rsidRPr="00854CE7">
        <w:rPr>
          <w:vertAlign w:val="superscript"/>
        </w:rPr>
        <w:t>19</w:t>
      </w:r>
      <w:r w:rsidRPr="00854CE7">
        <w:t xml:space="preserve"> Se completează cu limitele libertății decizionale de care beneficiază titularul postului pentru îndeplinirea atribuțiilor care îi revin.</w:t>
      </w:r>
    </w:p>
    <w:p w14:paraId="085350CF" w14:textId="77777777" w:rsidR="005F06F2" w:rsidRPr="00854CE7" w:rsidRDefault="005F06F2" w:rsidP="0022331F">
      <w:pPr>
        <w:shd w:val="clear" w:color="auto" w:fill="FFFFFF"/>
        <w:tabs>
          <w:tab w:val="left" w:pos="90"/>
        </w:tabs>
        <w:jc w:val="both"/>
      </w:pPr>
      <w:r w:rsidRPr="00854CE7">
        <w:rPr>
          <w:vertAlign w:val="superscript"/>
        </w:rPr>
        <w:t>20</w:t>
      </w:r>
      <w:r w:rsidRPr="00854CE7">
        <w:t xml:space="preserve"> Se întocmește de către persoana care are calitatea de evaluator al titularului postului, potrivit legii, cu excepția situației în care calitatea de evaluator revine, potrivit legii, conducătorului autorității sau instituției publice. Pentru funcțiile publice din categoria înalților funcționari publici fișa postului se întocmește de către conducătorul autorității sau instituției publice în al cărei stat de funcții se află funcția publică, pentru funcțiile publice de secretar general și secretar general adjunct din cadrul ministerelor și al organelor de specialitate ale administrației publice centrale, precum și pentru funcțiile publice de secretar general al instituției prefectului, respectiv de către secretarul general al Guvernului, pentru inspectorii guvernamentali. În cazul în care calitatea de evaluator revine conducătorului autorității sau instituției publice precum și pentru funcția publică de secretar general al </w:t>
      </w:r>
      <w:r w:rsidRPr="00854CE7">
        <w:lastRenderedPageBreak/>
        <w:t>unității/subdiviziunii administrativ-teritoriale, prin act administrativ al conducătorului autorității sau instituției publice se desemnează persoana care ocupă funcția de conducere imediat inferioară să întocmească și să semneze fișa postului, dacă prin reglementări cu caracter special nu se prevede altfel. Persoanele cu atribuții în domeniul managementului resurselor umane din cadrul autorității sau instituției publice au obligația de a acorda asistență funcționarilor publici și de a monitoriza respectarea acestor prevederi.</w:t>
      </w:r>
    </w:p>
    <w:p w14:paraId="7F4FDB41" w14:textId="77777777" w:rsidR="005F06F2" w:rsidRPr="00854CE7" w:rsidRDefault="005F06F2" w:rsidP="0022331F">
      <w:pPr>
        <w:shd w:val="clear" w:color="auto" w:fill="FFFFFF"/>
        <w:tabs>
          <w:tab w:val="left" w:pos="90"/>
        </w:tabs>
        <w:jc w:val="both"/>
      </w:pPr>
      <w:r w:rsidRPr="00854CE7">
        <w:rPr>
          <w:vertAlign w:val="superscript"/>
        </w:rPr>
        <w:t>21</w:t>
      </w:r>
      <w:r w:rsidRPr="00854CE7">
        <w:t xml:space="preserve"> Se semnează de către persoana care are calitatea de contrasemnatar, potrivit legii, cu excepția situației în care calitatea de contrasemnatar revine conducătorului autorității sau instituției publice. În acest caz, precum și în cazul în care raportul de evaluare nu se contrasemnează potrivit legii, fișa postului nu se contrasemnează."</w:t>
      </w:r>
    </w:p>
    <w:p w14:paraId="359B4673" w14:textId="77777777" w:rsidR="005F06F2" w:rsidRPr="00854CE7" w:rsidRDefault="005F06F2" w:rsidP="0022331F">
      <w:pPr>
        <w:jc w:val="both"/>
        <w:rPr>
          <w:b/>
        </w:rPr>
      </w:pPr>
    </w:p>
    <w:p w14:paraId="20EA6ABE" w14:textId="77777777" w:rsidR="00A93F3E" w:rsidRPr="00854CE7" w:rsidRDefault="00A93F3E" w:rsidP="00FB12FE">
      <w:pPr>
        <w:pStyle w:val="FootnoteText"/>
        <w:numPr>
          <w:ilvl w:val="0"/>
          <w:numId w:val="59"/>
        </w:numPr>
        <w:jc w:val="both"/>
        <w:rPr>
          <w:b/>
          <w:bCs/>
          <w:sz w:val="24"/>
          <w:szCs w:val="24"/>
          <w:shd w:val="clear" w:color="auto" w:fill="FFFFFF"/>
        </w:rPr>
      </w:pPr>
      <w:r w:rsidRPr="00854CE7">
        <w:rPr>
          <w:b/>
          <w:bCs/>
          <w:sz w:val="24"/>
          <w:szCs w:val="24"/>
          <w:shd w:val="clear" w:color="auto" w:fill="FFFFFF"/>
        </w:rPr>
        <w:t>La anexa nr. 10, la articolul 150, după alineatul (1) se introduce un nou alineat, alin. (2), cu următorul cuprins:</w:t>
      </w:r>
    </w:p>
    <w:p w14:paraId="5C0DC101" w14:textId="2F60F758" w:rsidR="00A93F3E" w:rsidRPr="00854CE7" w:rsidRDefault="00A93F3E" w:rsidP="0022331F">
      <w:pPr>
        <w:pStyle w:val="FootnoteText"/>
        <w:ind w:left="141"/>
        <w:jc w:val="both"/>
        <w:rPr>
          <w:sz w:val="24"/>
          <w:szCs w:val="24"/>
          <w:lang w:val="ro-RO"/>
        </w:rPr>
      </w:pPr>
      <w:r w:rsidRPr="00854CE7">
        <w:rPr>
          <w:b/>
          <w:bCs/>
          <w:sz w:val="24"/>
          <w:szCs w:val="24"/>
        </w:rPr>
        <w:t>„</w:t>
      </w:r>
      <w:r w:rsidRPr="00854CE7">
        <w:rPr>
          <w:sz w:val="24"/>
          <w:szCs w:val="24"/>
        </w:rPr>
        <w:t>(2) Funcțiile publice de execuție corespunzătoare gradelor profesionale prevăzute la art. 393 alin. (2) lit. e)-g), care devin vacante se transformă, în condițiile legii, în funcții publice de grad profesional debutant, asistent, principal sau superior, în funcție de necesitățile identificate în cadrul autorității sau instituției publice</w:t>
      </w:r>
      <w:r w:rsidR="0089478E" w:rsidRPr="00854CE7">
        <w:rPr>
          <w:sz w:val="24"/>
          <w:szCs w:val="24"/>
        </w:rPr>
        <w:t xml:space="preserve">, </w:t>
      </w:r>
      <w:r w:rsidR="0089478E" w:rsidRPr="00854CE7">
        <w:rPr>
          <w:rFonts w:eastAsiaTheme="minorHAnsi"/>
          <w:sz w:val="24"/>
          <w:szCs w:val="24"/>
        </w:rPr>
        <w:t>în vederea ocupării, după transformare, printr-una dintre modalitățile de ocupare prevăzute la art. 466 alin. (2)</w:t>
      </w:r>
      <w:r w:rsidR="0089478E" w:rsidRPr="00854CE7">
        <w:rPr>
          <w:sz w:val="24"/>
          <w:szCs w:val="24"/>
          <w:lang w:val="ro-RO"/>
        </w:rPr>
        <w:t>.”</w:t>
      </w:r>
    </w:p>
    <w:p w14:paraId="16B2363B" w14:textId="77777777" w:rsidR="00A93F3E" w:rsidRPr="00854CE7" w:rsidRDefault="00A93F3E" w:rsidP="0022331F">
      <w:pPr>
        <w:pStyle w:val="FootnoteText"/>
        <w:ind w:left="141"/>
        <w:jc w:val="both"/>
        <w:rPr>
          <w:b/>
          <w:bCs/>
          <w:sz w:val="24"/>
          <w:szCs w:val="24"/>
          <w:shd w:val="clear" w:color="auto" w:fill="FFFFFF"/>
        </w:rPr>
      </w:pPr>
    </w:p>
    <w:p w14:paraId="4DD73A5E" w14:textId="77777777" w:rsidR="00A93F3E" w:rsidRPr="00854CE7" w:rsidRDefault="00A93F3E" w:rsidP="00FB12FE">
      <w:pPr>
        <w:pStyle w:val="FootnoteText"/>
        <w:numPr>
          <w:ilvl w:val="0"/>
          <w:numId w:val="59"/>
        </w:numPr>
        <w:jc w:val="both"/>
        <w:rPr>
          <w:b/>
          <w:bCs/>
          <w:sz w:val="24"/>
          <w:szCs w:val="24"/>
          <w:shd w:val="clear" w:color="auto" w:fill="FFFFFF"/>
        </w:rPr>
      </w:pPr>
      <w:r w:rsidRPr="00854CE7">
        <w:rPr>
          <w:b/>
          <w:bCs/>
          <w:sz w:val="24"/>
          <w:szCs w:val="24"/>
          <w:shd w:val="clear" w:color="auto" w:fill="FFFFFF"/>
        </w:rPr>
        <w:t>La anexa nr. 10, la articolul 154 alineatul (1), după litera h) se introduc două noi litere, lit. i) și j), cu următorul cuprins:</w:t>
      </w:r>
    </w:p>
    <w:p w14:paraId="54E7062F" w14:textId="77777777" w:rsidR="00A93F3E" w:rsidRPr="006E6ECF" w:rsidRDefault="00A93F3E" w:rsidP="0022331F">
      <w:pPr>
        <w:jc w:val="both"/>
      </w:pPr>
      <w:r w:rsidRPr="006E6ECF">
        <w:rPr>
          <w:b/>
          <w:bCs/>
        </w:rPr>
        <w:t>„</w:t>
      </w:r>
      <w:r w:rsidRPr="006E6ECF">
        <w:t>i) stabilește forma și conținutul probei suplimentare, pe baza propunerii expertului sau experților, dacă este cazul,</w:t>
      </w:r>
    </w:p>
    <w:p w14:paraId="3DE51157" w14:textId="77777777" w:rsidR="00A93F3E" w:rsidRPr="006E6ECF" w:rsidRDefault="00A93F3E" w:rsidP="0022331F">
      <w:pPr>
        <w:jc w:val="both"/>
      </w:pPr>
      <w:r w:rsidRPr="006E6ECF">
        <w:t>j) valorifică rezultatul evaluării expertului sau experților, după caz, pentru proba/probele suplimentară/suplimentare și prin integrarea acestuia în rezultatul final al probelor de concurs, la concursul sau examenul de promovare.”</w:t>
      </w:r>
    </w:p>
    <w:p w14:paraId="17D70F66" w14:textId="77777777" w:rsidR="00A93F3E" w:rsidRPr="006E6ECF" w:rsidRDefault="00A93F3E" w:rsidP="0022331F">
      <w:pPr>
        <w:jc w:val="both"/>
      </w:pPr>
    </w:p>
    <w:p w14:paraId="307678E6" w14:textId="77777777" w:rsidR="00A93F3E" w:rsidRPr="006E6ECF" w:rsidRDefault="00A93F3E" w:rsidP="00FB12FE">
      <w:pPr>
        <w:pStyle w:val="FootnoteText"/>
        <w:numPr>
          <w:ilvl w:val="0"/>
          <w:numId w:val="59"/>
        </w:numPr>
        <w:jc w:val="both"/>
        <w:rPr>
          <w:b/>
          <w:bCs/>
          <w:sz w:val="24"/>
          <w:szCs w:val="24"/>
          <w:shd w:val="clear" w:color="auto" w:fill="FFFFFF"/>
        </w:rPr>
      </w:pPr>
      <w:r w:rsidRPr="006E6ECF">
        <w:rPr>
          <w:b/>
          <w:bCs/>
          <w:sz w:val="24"/>
          <w:szCs w:val="24"/>
          <w:shd w:val="clear" w:color="auto" w:fill="FFFFFF"/>
        </w:rPr>
        <w:t xml:space="preserve">La anexa nr. 10, la articolul 157, alineatul (3) se </w:t>
      </w:r>
      <w:r w:rsidRPr="006E6ECF">
        <w:rPr>
          <w:rStyle w:val="rvts71"/>
          <w:rFonts w:eastAsiaTheme="majorEastAsia"/>
        </w:rPr>
        <w:t>modifică și va avea următorul cuprins</w:t>
      </w:r>
      <w:r w:rsidRPr="006E6ECF">
        <w:rPr>
          <w:b/>
          <w:bCs/>
          <w:sz w:val="24"/>
          <w:szCs w:val="24"/>
          <w:shd w:val="clear" w:color="auto" w:fill="FFFFFF"/>
        </w:rPr>
        <w:t>:</w:t>
      </w:r>
    </w:p>
    <w:p w14:paraId="4C08D5E9" w14:textId="77777777" w:rsidR="00A93F3E" w:rsidRPr="006E6ECF" w:rsidRDefault="00A93F3E" w:rsidP="0022331F">
      <w:pPr>
        <w:jc w:val="both"/>
      </w:pPr>
      <w:r w:rsidRPr="006E6ECF">
        <w:rPr>
          <w:b/>
          <w:bCs/>
        </w:rPr>
        <w:t>„</w:t>
      </w:r>
      <w:r w:rsidRPr="006E6ECF">
        <w:t>(3) În cazul în care pentru exercitarea funcției publice de execuție având gradul profesional în care promovează este necesară deținerea unor competențe specifice noi, autoritatea sau instituția publică organizatoare a concursului sau examenului de promovare stabilește modalitatea prin care acestea se dovedesc, potrivit </w:t>
      </w:r>
      <w:hyperlink r:id="rId11" w:history="1">
        <w:r w:rsidRPr="006E6ECF">
          <w:t>art. 21 alin. (1)</w:t>
        </w:r>
      </w:hyperlink>
      <w:r w:rsidRPr="006E6ECF">
        <w:t> - </w:t>
      </w:r>
      <w:hyperlink r:id="rId12" w:history="1">
        <w:r w:rsidRPr="006E6ECF">
          <w:t>(7) din anexa nr. 8</w:t>
        </w:r>
      </w:hyperlink>
      <w:r w:rsidRPr="006E6ECF">
        <w:t>. În cazul în care pentru funcția publică de execuție având gradele profesionale prevăzute la art. 393 alin. (2) lit. b)-d) nu au fost identificate competențe specifice noi în condițiile art. 147 alin. (1), nu se organizează probă suplimentară pentru verificarea îndeplinirii acestora. Pentru promovarea în funcția publică de execuție având unul din nivelurile gradului profesional superior prevăzute la art. 393 alin. (2) lit. e)-g) se organizează probe suplimentare pentru testarea competențelor generale și/sau specifice. Competențele generale și/sau specifice care se testează prin probe suplimentare se selectează de comisia de concurs cu sprijinul unui expert sau a unor experți, dacă este cazul.”</w:t>
      </w:r>
    </w:p>
    <w:p w14:paraId="0A033AFE" w14:textId="77777777" w:rsidR="00A93F3E" w:rsidRPr="006E6ECF" w:rsidRDefault="00A93F3E" w:rsidP="0022331F">
      <w:pPr>
        <w:jc w:val="both"/>
        <w:rPr>
          <w:b/>
          <w:bCs/>
        </w:rPr>
      </w:pPr>
    </w:p>
    <w:p w14:paraId="38FAD29A" w14:textId="77777777" w:rsidR="00A93F3E" w:rsidRPr="006E6ECF" w:rsidRDefault="00A93F3E" w:rsidP="00FB12FE">
      <w:pPr>
        <w:pStyle w:val="FootnoteText"/>
        <w:numPr>
          <w:ilvl w:val="0"/>
          <w:numId w:val="59"/>
        </w:numPr>
        <w:jc w:val="both"/>
        <w:rPr>
          <w:b/>
          <w:bCs/>
          <w:sz w:val="24"/>
          <w:szCs w:val="24"/>
          <w:shd w:val="clear" w:color="auto" w:fill="FFFFFF"/>
        </w:rPr>
      </w:pPr>
      <w:r w:rsidRPr="006E6ECF">
        <w:rPr>
          <w:b/>
          <w:bCs/>
          <w:sz w:val="24"/>
          <w:szCs w:val="24"/>
          <w:shd w:val="clear" w:color="auto" w:fill="FFFFFF"/>
        </w:rPr>
        <w:t>La anexa nr. 10, la articolul 157, după alineatul (11) se introduce un nou alineat, alin. (12), cu următorul cuprins:</w:t>
      </w:r>
    </w:p>
    <w:p w14:paraId="096E3DDB" w14:textId="77777777" w:rsidR="00A93F3E" w:rsidRPr="006E6ECF" w:rsidRDefault="00A93F3E" w:rsidP="0022331F">
      <w:pPr>
        <w:tabs>
          <w:tab w:val="left" w:pos="90"/>
          <w:tab w:val="left" w:pos="270"/>
        </w:tabs>
        <w:jc w:val="both"/>
      </w:pPr>
      <w:r w:rsidRPr="006E6ECF">
        <w:t>„(12) Probele concursului sau examenului de promovare, cu excepția verificării eligibilității candidaților, se înregistrează audio-video. Prevederile art. 126 se aplică în mod corespunzător.”</w:t>
      </w:r>
    </w:p>
    <w:p w14:paraId="6547C137" w14:textId="77777777" w:rsidR="00A93F3E" w:rsidRPr="006E6ECF" w:rsidRDefault="00A93F3E" w:rsidP="0022331F">
      <w:pPr>
        <w:tabs>
          <w:tab w:val="left" w:pos="90"/>
          <w:tab w:val="left" w:pos="270"/>
        </w:tabs>
        <w:jc w:val="both"/>
        <w:rPr>
          <w:b/>
        </w:rPr>
      </w:pPr>
    </w:p>
    <w:p w14:paraId="0CCC3FD6" w14:textId="781A69CD" w:rsidR="005F06F2" w:rsidRPr="006E6ECF" w:rsidRDefault="000F5565" w:rsidP="00FB12FE">
      <w:pPr>
        <w:pStyle w:val="ListParagraph"/>
        <w:numPr>
          <w:ilvl w:val="0"/>
          <w:numId w:val="59"/>
        </w:numPr>
        <w:tabs>
          <w:tab w:val="left" w:pos="90"/>
          <w:tab w:val="left" w:pos="270"/>
        </w:tabs>
        <w:jc w:val="both"/>
        <w:rPr>
          <w:b/>
        </w:rPr>
      </w:pPr>
      <w:r w:rsidRPr="006E6ECF">
        <w:rPr>
          <w:b/>
        </w:rPr>
        <w:t>După anexa nr. 10 se introduc</w:t>
      </w:r>
      <w:r w:rsidR="005F06F2" w:rsidRPr="006E6ECF">
        <w:rPr>
          <w:b/>
        </w:rPr>
        <w:t xml:space="preserve"> </w:t>
      </w:r>
      <w:r w:rsidR="00CC280D" w:rsidRPr="006E6ECF">
        <w:rPr>
          <w:b/>
        </w:rPr>
        <w:t>trei</w:t>
      </w:r>
      <w:r w:rsidR="005F06F2" w:rsidRPr="006E6ECF">
        <w:rPr>
          <w:b/>
        </w:rPr>
        <w:t xml:space="preserve"> no</w:t>
      </w:r>
      <w:r w:rsidRPr="006E6ECF">
        <w:rPr>
          <w:b/>
        </w:rPr>
        <w:t>i</w:t>
      </w:r>
      <w:r w:rsidR="005F06F2" w:rsidRPr="006E6ECF">
        <w:rPr>
          <w:b/>
        </w:rPr>
        <w:t xml:space="preserve"> anex</w:t>
      </w:r>
      <w:r w:rsidRPr="006E6ECF">
        <w:rPr>
          <w:b/>
        </w:rPr>
        <w:t>e</w:t>
      </w:r>
      <w:r w:rsidR="005F06F2" w:rsidRPr="006E6ECF">
        <w:rPr>
          <w:b/>
        </w:rPr>
        <w:t>, anex</w:t>
      </w:r>
      <w:r w:rsidRPr="006E6ECF">
        <w:rPr>
          <w:b/>
        </w:rPr>
        <w:t>ele</w:t>
      </w:r>
      <w:r w:rsidR="005F06F2" w:rsidRPr="006E6ECF">
        <w:rPr>
          <w:b/>
        </w:rPr>
        <w:t xml:space="preserve"> nr. 11</w:t>
      </w:r>
      <w:r w:rsidRPr="006E6ECF">
        <w:rPr>
          <w:b/>
        </w:rPr>
        <w:t>-1</w:t>
      </w:r>
      <w:r w:rsidR="007959FA" w:rsidRPr="006E6ECF">
        <w:rPr>
          <w:b/>
        </w:rPr>
        <w:t>3</w:t>
      </w:r>
      <w:r w:rsidR="005F06F2" w:rsidRPr="006E6ECF">
        <w:rPr>
          <w:b/>
        </w:rPr>
        <w:t>, având cuprinsul prevăzut în anex</w:t>
      </w:r>
      <w:r w:rsidRPr="006E6ECF">
        <w:rPr>
          <w:b/>
        </w:rPr>
        <w:t>ele nr. 3-</w:t>
      </w:r>
      <w:r w:rsidR="007959FA" w:rsidRPr="006E6ECF">
        <w:rPr>
          <w:b/>
        </w:rPr>
        <w:t>5</w:t>
      </w:r>
      <w:r w:rsidR="005F06F2" w:rsidRPr="006E6ECF">
        <w:rPr>
          <w:b/>
        </w:rPr>
        <w:t xml:space="preserve"> la prezenta lege.</w:t>
      </w:r>
    </w:p>
    <w:p w14:paraId="12B9BAF4" w14:textId="77777777" w:rsidR="005F06F2" w:rsidRPr="006E6ECF" w:rsidRDefault="005F06F2" w:rsidP="0022331F">
      <w:pPr>
        <w:tabs>
          <w:tab w:val="left" w:pos="90"/>
        </w:tabs>
        <w:jc w:val="both"/>
      </w:pPr>
    </w:p>
    <w:p w14:paraId="7A45DDAE" w14:textId="6E7FD100" w:rsidR="005F06F2" w:rsidRPr="006E6ECF" w:rsidRDefault="005F06F2" w:rsidP="0022331F">
      <w:pPr>
        <w:tabs>
          <w:tab w:val="left" w:pos="90"/>
        </w:tabs>
        <w:jc w:val="both"/>
      </w:pPr>
      <w:r w:rsidRPr="006E6ECF">
        <w:rPr>
          <w:b/>
          <w:bCs/>
        </w:rPr>
        <w:lastRenderedPageBreak/>
        <w:t>Art.</w:t>
      </w:r>
      <w:r w:rsidR="00A83F9B" w:rsidRPr="006E6ECF">
        <w:rPr>
          <w:b/>
          <w:bCs/>
        </w:rPr>
        <w:t xml:space="preserve"> </w:t>
      </w:r>
      <w:r w:rsidRPr="006E6ECF">
        <w:rPr>
          <w:b/>
          <w:bCs/>
        </w:rPr>
        <w:t>II -</w:t>
      </w:r>
      <w:r w:rsidRPr="006E6ECF">
        <w:rPr>
          <w:rFonts w:eastAsia="Times New Roman"/>
        </w:rPr>
        <w:t xml:space="preserve"> </w:t>
      </w:r>
      <w:r w:rsidRPr="006E6ECF">
        <w:t>(1)</w:t>
      </w:r>
      <w:r w:rsidRPr="006E6ECF">
        <w:rPr>
          <w:i/>
        </w:rPr>
        <w:t xml:space="preserve"> </w:t>
      </w:r>
      <w:r w:rsidRPr="006E6ECF">
        <w:t>Până la data de 1 ianuarie 202</w:t>
      </w:r>
      <w:r w:rsidR="00B55DBB" w:rsidRPr="006E6ECF">
        <w:t>7</w:t>
      </w:r>
      <w:r w:rsidRPr="006E6ECF">
        <w:t>, autoritățile și instituțiile publice au obligația să transforme funcțiile publice de expert, clasa I și de inspector, clasa I, care nu au prevăzute în fișa postului atribuții de inspecție și control, în funcții publice de consilier, clasa I, cu menținerea gradelor profesionale corespunzătoare pentru funcțiile publice ocupate.</w:t>
      </w:r>
    </w:p>
    <w:p w14:paraId="65566182" w14:textId="77777777" w:rsidR="005F06F2" w:rsidRPr="006E6ECF" w:rsidRDefault="005F06F2" w:rsidP="0022331F">
      <w:pPr>
        <w:tabs>
          <w:tab w:val="left" w:pos="90"/>
        </w:tabs>
        <w:jc w:val="both"/>
      </w:pPr>
      <w:r w:rsidRPr="006E6ECF">
        <w:t>(2) Prevederile art. 402 și 407 din Ordonanța de urgență a Guvernului nr. 57/2019 privind Codul administrativ, cu modificările și completările ulterioare, se aplică în mod corespunzător.</w:t>
      </w:r>
    </w:p>
    <w:p w14:paraId="3DE79776" w14:textId="77777777" w:rsidR="005F06F2" w:rsidRPr="006E6ECF" w:rsidRDefault="005F06F2" w:rsidP="0022331F">
      <w:pPr>
        <w:tabs>
          <w:tab w:val="left" w:pos="90"/>
        </w:tabs>
        <w:jc w:val="both"/>
      </w:pPr>
      <w:r w:rsidRPr="006E6ECF">
        <w:t>(3) Numirea funcționarilor publici care dețin funcțiile publice de expert, clasa I și inspector, clasa I și care nu au prevăzute în fișa postului atribuții de inspecție și control în funcțiile publice de consilier,</w:t>
      </w:r>
      <w:r w:rsidRPr="006E6ECF">
        <w:rPr>
          <w:i/>
        </w:rPr>
        <w:t xml:space="preserve"> </w:t>
      </w:r>
      <w:r w:rsidRPr="006E6ECF">
        <w:t>clasa I, stabilite în condițiile prevăzute la alin. (1) și (2), se face cu încadrarea în termenul prevăzut la alin. (1).</w:t>
      </w:r>
    </w:p>
    <w:p w14:paraId="78AA5E88" w14:textId="77777777" w:rsidR="005F06F2" w:rsidRPr="006E6ECF" w:rsidRDefault="005F06F2" w:rsidP="0022331F">
      <w:pPr>
        <w:tabs>
          <w:tab w:val="left" w:pos="90"/>
        </w:tabs>
        <w:jc w:val="both"/>
      </w:pPr>
    </w:p>
    <w:p w14:paraId="3AF9915A" w14:textId="77777777" w:rsidR="005F06F2" w:rsidRPr="006E6ECF" w:rsidRDefault="005F06F2" w:rsidP="0022331F">
      <w:pPr>
        <w:tabs>
          <w:tab w:val="left" w:pos="90"/>
        </w:tabs>
        <w:jc w:val="both"/>
      </w:pPr>
      <w:r w:rsidRPr="006E6ECF">
        <w:rPr>
          <w:b/>
        </w:rPr>
        <w:t>Art.</w:t>
      </w:r>
      <w:r w:rsidR="00A83F9B" w:rsidRPr="006E6ECF">
        <w:rPr>
          <w:b/>
        </w:rPr>
        <w:t xml:space="preserve"> </w:t>
      </w:r>
      <w:r w:rsidRPr="006E6ECF">
        <w:rPr>
          <w:b/>
        </w:rPr>
        <w:t>III</w:t>
      </w:r>
      <w:r w:rsidRPr="006E6ECF">
        <w:t xml:space="preserve"> –</w:t>
      </w:r>
      <w:r w:rsidR="002D4CF6" w:rsidRPr="006E6ECF">
        <w:t xml:space="preserve"> </w:t>
      </w:r>
      <w:r w:rsidRPr="006E6ECF">
        <w:t>(1) Definirea responsabilităților funcției publice, a atribuțiilor, a competențelor specifice din fișele de post se determină în funcție de domeniul funcțional căruia îi aparține funcția publică respectivă.</w:t>
      </w:r>
    </w:p>
    <w:p w14:paraId="1349EC9C" w14:textId="3881E45D" w:rsidR="005F06F2" w:rsidRPr="006E6ECF" w:rsidRDefault="005F06F2" w:rsidP="0022331F">
      <w:pPr>
        <w:tabs>
          <w:tab w:val="left" w:pos="90"/>
        </w:tabs>
        <w:jc w:val="both"/>
      </w:pPr>
      <w:r w:rsidRPr="006E6ECF">
        <w:t>(2) Pentru funcțiile publice prevăzute la art. 385</w:t>
      </w:r>
      <w:r w:rsidR="00A83F9B" w:rsidRPr="006E6ECF">
        <w:t xml:space="preserve"> </w:t>
      </w:r>
      <w:r w:rsidRPr="006E6ECF">
        <w:t xml:space="preserve">din Ordonanța de urgenţă a Guvernului nr. </w:t>
      </w:r>
      <w:hyperlink r:id="rId13" w:anchor="/dokument/16979790?cm=DOCUMENT" w:tgtFrame="_blank" w:history="1">
        <w:r w:rsidRPr="006E6ECF">
          <w:rPr>
            <w:rStyle w:val="Hyperlink"/>
            <w:color w:val="auto"/>
            <w:u w:val="none"/>
          </w:rPr>
          <w:t>57/2019</w:t>
        </w:r>
      </w:hyperlink>
      <w:r w:rsidRPr="006E6ECF">
        <w:t>, cu modificările și completările ulterioare, cu excepția celor care beneficiază de statute speciale în condițiile legii, care nu au prevăzute competențe specifice potrivit art. 11 alin. (2) lit. d) din anexa nr. 8</w:t>
      </w:r>
      <w:r w:rsidR="00B55DBB" w:rsidRPr="006E6ECF">
        <w:t>,</w:t>
      </w:r>
      <w:r w:rsidRPr="006E6ECF">
        <w:t xml:space="preserve"> etapele procedurii de elaborare şi avizare a cadrelor de competentă se desfășoară de către autoritățile şi instituţiile publice</w:t>
      </w:r>
      <w:r w:rsidR="00A83F9B" w:rsidRPr="006E6ECF">
        <w:t xml:space="preserve"> până la data de 30 iunie 2026.</w:t>
      </w:r>
    </w:p>
    <w:p w14:paraId="1606D805" w14:textId="77777777" w:rsidR="005F06F2" w:rsidRPr="006E6ECF" w:rsidRDefault="005F06F2" w:rsidP="0022331F">
      <w:pPr>
        <w:tabs>
          <w:tab w:val="left" w:pos="90"/>
        </w:tabs>
        <w:jc w:val="both"/>
      </w:pPr>
      <w:r w:rsidRPr="006E6ECF">
        <w:t>(3) Pentru funcțiile publice care nu au fost supuse unui proces de analiza a postului potrivit prevederilor art. 28 din anexa nr. 8, dar care au prevăzute competențe specifice potrivit art. 11 alin. (2) lit. d) din anexa nr. 8, persoanele prevăzute la art. 31 alin. (1</w:t>
      </w:r>
      <w:r w:rsidRPr="006E6ECF">
        <w:rPr>
          <w:vertAlign w:val="superscript"/>
        </w:rPr>
        <w:t>1</w:t>
      </w:r>
      <w:r w:rsidRPr="006E6ECF">
        <w:t>)- (1</w:t>
      </w:r>
      <w:r w:rsidRPr="006E6ECF">
        <w:rPr>
          <w:vertAlign w:val="superscript"/>
        </w:rPr>
        <w:t>3</w:t>
      </w:r>
      <w:r w:rsidRPr="006E6ECF">
        <w:t>) din aceeași anexă vor completa fișa postului cu domeniul funcțional aferent în funcție de atribuțiile prevăzute în fișa de post actuală, până la data de 1 ianuarie 2027.</w:t>
      </w:r>
    </w:p>
    <w:p w14:paraId="1F99E5E6" w14:textId="77777777" w:rsidR="005F06F2" w:rsidRPr="006E6ECF" w:rsidRDefault="005F06F2" w:rsidP="0022331F">
      <w:pPr>
        <w:tabs>
          <w:tab w:val="left" w:pos="90"/>
        </w:tabs>
        <w:jc w:val="both"/>
        <w:rPr>
          <w:b/>
        </w:rPr>
      </w:pPr>
      <w:r w:rsidRPr="006E6ECF">
        <w:t>(4) Până la data de 1 ianuarie 2027, autoritățile și instituțiile publice au obligația să actualizeze fișele de post, în conformitate cu prevederile art. 31 alin. (2) pct. III din anexa nr. 8 la Ordonanța de urgență a Guvernului nr. 57/2019, cu modificările și completările ulterioare.</w:t>
      </w:r>
    </w:p>
    <w:p w14:paraId="6E15773A" w14:textId="77777777" w:rsidR="005F06F2" w:rsidRPr="006E6ECF" w:rsidRDefault="005F06F2" w:rsidP="0022331F">
      <w:pPr>
        <w:tabs>
          <w:tab w:val="left" w:pos="90"/>
        </w:tabs>
        <w:jc w:val="both"/>
      </w:pPr>
      <w:r w:rsidRPr="006E6ECF">
        <w:t>(5) Până la data de 1 ianuarie 2027, autoritățile și instituțiile publice au obligația să actualizeze fișele de post pentru personalul contractual, în conformitate cu prevederile art. 104 din Hotărârea Guvernului nr. 1336/2022, cu modificările și completările ulterioare.</w:t>
      </w:r>
      <w:r w:rsidRPr="006E6ECF">
        <w:rPr>
          <w:bCs/>
        </w:rPr>
        <w:t xml:space="preserve"> </w:t>
      </w:r>
    </w:p>
    <w:p w14:paraId="488BE1A2" w14:textId="77777777" w:rsidR="005F06F2" w:rsidRPr="006E6ECF" w:rsidRDefault="005F06F2" w:rsidP="0022331F">
      <w:pPr>
        <w:tabs>
          <w:tab w:val="left" w:pos="90"/>
        </w:tabs>
        <w:jc w:val="both"/>
        <w:rPr>
          <w:b/>
          <w:strike/>
        </w:rPr>
      </w:pPr>
    </w:p>
    <w:p w14:paraId="395BDD8B" w14:textId="22DBB55B" w:rsidR="005F06F2" w:rsidRPr="00854CE7" w:rsidRDefault="005F06F2" w:rsidP="0022331F">
      <w:pPr>
        <w:tabs>
          <w:tab w:val="left" w:pos="90"/>
        </w:tabs>
        <w:jc w:val="both"/>
        <w:rPr>
          <w:b/>
        </w:rPr>
      </w:pPr>
      <w:r w:rsidRPr="006E6ECF">
        <w:rPr>
          <w:b/>
        </w:rPr>
        <w:t>Art. IV</w:t>
      </w:r>
      <w:r w:rsidR="00A93F3E" w:rsidRPr="006E6ECF">
        <w:rPr>
          <w:b/>
        </w:rPr>
        <w:t>.</w:t>
      </w:r>
      <w:r w:rsidR="002D4CF6" w:rsidRPr="006E6ECF">
        <w:rPr>
          <w:b/>
        </w:rPr>
        <w:t xml:space="preserve"> </w:t>
      </w:r>
      <w:r w:rsidRPr="006E6ECF">
        <w:t xml:space="preserve"> Evaluarea performanţelor profesionale individuale ale funcţionarilor publici de execuţie şi </w:t>
      </w:r>
      <w:bookmarkStart w:id="1" w:name="_GoBack"/>
      <w:bookmarkEnd w:id="1"/>
      <w:r w:rsidRPr="006E6ECF">
        <w:t>de conducere</w:t>
      </w:r>
      <w:r w:rsidR="00551565" w:rsidRPr="006E6ECF">
        <w:t>,</w:t>
      </w:r>
      <w:r w:rsidRPr="006E6ECF">
        <w:t xml:space="preserve"> care ocupă funcţii publice prevăzute la art. 385 alin. (3), pentru activitatea desfăşurată până la 31 decembrie 202</w:t>
      </w:r>
      <w:r w:rsidR="00B55DBB" w:rsidRPr="006E6ECF">
        <w:t>6</w:t>
      </w:r>
      <w:r w:rsidRPr="006E6ECF">
        <w:t xml:space="preserve"> se face până la data de 31 martie 202</w:t>
      </w:r>
      <w:r w:rsidR="00B55DBB" w:rsidRPr="006E6ECF">
        <w:t>7,</w:t>
      </w:r>
      <w:r w:rsidRPr="006E6ECF">
        <w:t xml:space="preserve"> cu respectarea prevederilor art. 485 şi ale anexei nr. 6 la Ordonanţa de urgenţă a Guvernului nr.</w:t>
      </w:r>
      <w:r w:rsidRPr="00854CE7">
        <w:t xml:space="preserve"> </w:t>
      </w:r>
      <w:hyperlink r:id="rId14" w:anchor="/dokument/16979790?cm=DOCUMENT" w:tgtFrame="_blank" w:tooltip="https://sintact.ro/#/dokument/16979790?cm=document" w:history="1">
        <w:r w:rsidRPr="006E6ECF">
          <w:rPr>
            <w:rStyle w:val="Hyperlink"/>
            <w:color w:val="auto"/>
            <w:u w:val="none"/>
          </w:rPr>
          <w:t>57</w:t>
        </w:r>
        <w:r w:rsidR="006E6ECF">
          <w:rPr>
            <w:rStyle w:val="Hyperlink"/>
            <w:color w:val="auto"/>
            <w:u w:val="none"/>
          </w:rPr>
          <w:t>/</w:t>
        </w:r>
        <w:r w:rsidRPr="006E6ECF">
          <w:rPr>
            <w:rStyle w:val="Hyperlink"/>
            <w:color w:val="auto"/>
            <w:u w:val="none"/>
          </w:rPr>
          <w:t>2019</w:t>
        </w:r>
      </w:hyperlink>
      <w:r w:rsidRPr="00854CE7">
        <w:t>, cu modificările şi completările ulterioare.</w:t>
      </w:r>
    </w:p>
    <w:p w14:paraId="144EE13C" w14:textId="77777777" w:rsidR="002D4CF6" w:rsidRPr="00854CE7" w:rsidRDefault="002D4CF6" w:rsidP="0022331F">
      <w:pPr>
        <w:tabs>
          <w:tab w:val="left" w:pos="90"/>
        </w:tabs>
        <w:jc w:val="both"/>
        <w:rPr>
          <w:b/>
        </w:rPr>
      </w:pPr>
    </w:p>
    <w:p w14:paraId="31237611" w14:textId="582BE562" w:rsidR="005F06F2" w:rsidRPr="00854CE7" w:rsidRDefault="00A93F3E" w:rsidP="0022331F">
      <w:pPr>
        <w:tabs>
          <w:tab w:val="left" w:pos="90"/>
        </w:tabs>
        <w:jc w:val="both"/>
        <w:rPr>
          <w:iCs/>
          <w:strike/>
        </w:rPr>
      </w:pPr>
      <w:r w:rsidRPr="00854CE7">
        <w:rPr>
          <w:b/>
        </w:rPr>
        <w:t>Art. V.</w:t>
      </w:r>
      <w:r w:rsidR="002D4CF6" w:rsidRPr="00854CE7">
        <w:rPr>
          <w:b/>
        </w:rPr>
        <w:t xml:space="preserve"> </w:t>
      </w:r>
      <w:r w:rsidR="005F06F2" w:rsidRPr="00854CE7">
        <w:rPr>
          <w:iCs/>
        </w:rPr>
        <w:t xml:space="preserve">(1) Concursurile de recrutare și promovare pentru funcțiile publice </w:t>
      </w:r>
      <w:r w:rsidR="004278E0" w:rsidRPr="00854CE7">
        <w:rPr>
          <w:iCs/>
        </w:rPr>
        <w:t xml:space="preserve">vacante și temporar vacante </w:t>
      </w:r>
      <w:r w:rsidR="005F06F2" w:rsidRPr="00854CE7">
        <w:rPr>
          <w:iCs/>
        </w:rPr>
        <w:t xml:space="preserve">prevăzute la art. 385 alin. (3) din Ordonanța de urgență a Guvernului nr. 57/2019, cu modificările și completările ulterioare, </w:t>
      </w:r>
      <w:r w:rsidR="00D42B50" w:rsidRPr="00854CE7">
        <w:rPr>
          <w:iCs/>
        </w:rPr>
        <w:t>pentru care s-</w:t>
      </w:r>
      <w:r w:rsidR="00D42B50" w:rsidRPr="00854CE7">
        <w:rPr>
          <w:rStyle w:val="l5def1"/>
          <w:rFonts w:ascii="Times New Roman" w:hAnsi="Times New Roman" w:cs="Times New Roman"/>
          <w:color w:val="auto"/>
          <w:sz w:val="24"/>
          <w:szCs w:val="24"/>
        </w:rPr>
        <w:t xml:space="preserve">a demarat procedura de scoatere la concurs anterior intrării în vigoare a prezentei </w:t>
      </w:r>
      <w:r w:rsidR="005F06F2" w:rsidRPr="00854CE7">
        <w:rPr>
          <w:iCs/>
        </w:rPr>
        <w:t xml:space="preserve">legi, se desfășoară în continuare, </w:t>
      </w:r>
      <w:r w:rsidR="00D42B50" w:rsidRPr="00854CE7">
        <w:rPr>
          <w:rStyle w:val="l5def1"/>
          <w:rFonts w:ascii="Times New Roman" w:hAnsi="Times New Roman" w:cs="Times New Roman"/>
          <w:color w:val="auto"/>
          <w:sz w:val="24"/>
          <w:szCs w:val="24"/>
        </w:rPr>
        <w:t xml:space="preserve">conform prevederilor în vigoare </w:t>
      </w:r>
      <w:r w:rsidR="005F06F2" w:rsidRPr="00854CE7">
        <w:rPr>
          <w:iCs/>
        </w:rPr>
        <w:t>la data demarării procedurii de concurs.</w:t>
      </w:r>
      <w:r w:rsidR="005F06F2" w:rsidRPr="00854CE7">
        <w:rPr>
          <w:iCs/>
          <w:strike/>
        </w:rPr>
        <w:t xml:space="preserve"> </w:t>
      </w:r>
    </w:p>
    <w:p w14:paraId="387537A7" w14:textId="77777777" w:rsidR="00A93F3E" w:rsidRPr="00854CE7" w:rsidRDefault="005F06F2" w:rsidP="0022331F">
      <w:pPr>
        <w:tabs>
          <w:tab w:val="left" w:pos="90"/>
        </w:tabs>
        <w:jc w:val="both"/>
        <w:rPr>
          <w:iCs/>
        </w:rPr>
      </w:pPr>
      <w:r w:rsidRPr="00854CE7">
        <w:rPr>
          <w:iCs/>
        </w:rPr>
        <w:t>(2) Procedurile privind modificarea raporturilor de serviciu ale funcționarilor publici care ocupă funcțiile publice prevăzute la art. 385 alin. (3) din Ordonanța de urgență a Guvernului nr. 57/2019, cu modificările și completările ulterioare, prin modalitățile prevăzute la art. 502 alin. (1) din aceeași ordonanță de urgență, inițiate anterior datei de 1 ianuarie 2027, se finalizează în conformitate cu prevederile legale în vigoare la data inițierii modalității de modificare a raportului de serviciu.</w:t>
      </w:r>
    </w:p>
    <w:p w14:paraId="03E4D478" w14:textId="77777777" w:rsidR="005F06F2" w:rsidRPr="00854CE7" w:rsidRDefault="005F06F2" w:rsidP="0022331F">
      <w:pPr>
        <w:tabs>
          <w:tab w:val="left" w:pos="90"/>
        </w:tabs>
        <w:jc w:val="both"/>
        <w:rPr>
          <w:iCs/>
        </w:rPr>
      </w:pPr>
      <w:r w:rsidRPr="00854CE7">
        <w:rPr>
          <w:iCs/>
        </w:rPr>
        <w:t xml:space="preserve"> </w:t>
      </w:r>
    </w:p>
    <w:p w14:paraId="7CB7A80D" w14:textId="3DFA0AAC" w:rsidR="00A93F3E" w:rsidRPr="00854CE7" w:rsidRDefault="00A93F3E" w:rsidP="0022331F">
      <w:pPr>
        <w:tabs>
          <w:tab w:val="left" w:pos="90"/>
          <w:tab w:val="left" w:pos="270"/>
        </w:tabs>
        <w:jc w:val="both"/>
        <w:rPr>
          <w:strike/>
        </w:rPr>
      </w:pPr>
      <w:r w:rsidRPr="00854CE7">
        <w:rPr>
          <w:b/>
          <w:bCs/>
        </w:rPr>
        <w:lastRenderedPageBreak/>
        <w:t xml:space="preserve">Art. VI. - </w:t>
      </w:r>
      <w:r w:rsidRPr="00854CE7">
        <w:t>(1) În cazul funcțiilor publice din categoria înalților funcționari publici ocupate definitiv la data intrării în vigoare a prezentei legi, termenele mandatelor prevăzute la art. 37</w:t>
      </w:r>
      <w:r w:rsidR="001209DE" w:rsidRPr="00854CE7">
        <w:t>4</w:t>
      </w:r>
      <w:r w:rsidR="001209DE" w:rsidRPr="00854CE7">
        <w:rPr>
          <w:vertAlign w:val="superscript"/>
        </w:rPr>
        <w:t>2</w:t>
      </w:r>
      <w:r w:rsidRPr="00854CE7">
        <w:rPr>
          <w:vertAlign w:val="superscript"/>
        </w:rPr>
        <w:t xml:space="preserve"> </w:t>
      </w:r>
      <w:r w:rsidRPr="00854CE7">
        <w:t xml:space="preserve">alin. (1) din Ordonanța de urgență a Guvernului nr. 57/2019 privind Codul administrativ, cu modificările și completările ulterioare, încep să curgă de la data intrării în vigoare a acestor prevederi. </w:t>
      </w:r>
    </w:p>
    <w:p w14:paraId="2CB6FE39" w14:textId="02D3D731" w:rsidR="00A93F3E" w:rsidRPr="00854CE7" w:rsidRDefault="00A93F3E" w:rsidP="0022331F">
      <w:pPr>
        <w:pStyle w:val="NormalWeb"/>
        <w:spacing w:before="0" w:beforeAutospacing="0" w:after="0" w:afterAutospacing="0"/>
        <w:jc w:val="both"/>
        <w:rPr>
          <w:strike/>
        </w:rPr>
      </w:pPr>
      <w:r w:rsidRPr="00854CE7">
        <w:t>(2) În cazul funcțiilor publice de conducere sensibile prevăzute la art. 37</w:t>
      </w:r>
      <w:r w:rsidR="001209DE" w:rsidRPr="00854CE7">
        <w:t>4</w:t>
      </w:r>
      <w:r w:rsidRPr="00854CE7">
        <w:rPr>
          <w:vertAlign w:val="superscript"/>
        </w:rPr>
        <w:t>2</w:t>
      </w:r>
      <w:r w:rsidRPr="00854CE7">
        <w:t xml:space="preserve"> alin. (</w:t>
      </w:r>
      <w:r w:rsidR="001209DE" w:rsidRPr="00854CE7">
        <w:t>6</w:t>
      </w:r>
      <w:r w:rsidRPr="00854CE7">
        <w:t>) și art. 503</w:t>
      </w:r>
      <w:r w:rsidRPr="00854CE7">
        <w:rPr>
          <w:vertAlign w:val="superscript"/>
        </w:rPr>
        <w:t xml:space="preserve">4 </w:t>
      </w:r>
      <w:r w:rsidRPr="00854CE7">
        <w:t>din Ordonanța de urgență a Guvernului nr. 57/2019, cu modificările și completările ulterioare, termenele mandatelor instituite încep să curgă de la data la care sunt identificate funcțiile publice ca fiind sensibile. La nivelul autorităților și instituțiilor publice prevăzute la art. 369 lit. a) din Ordonanța de urgență a Guvernului nr. 57/2019, cu modificările și completările ulterioare, se realizează analiza și identificarea funcțiilor publice de conducere sensibile în termen de 12 luni de la data intrării în vigoare a prevederilor prezentei legi.</w:t>
      </w:r>
    </w:p>
    <w:p w14:paraId="0343A228" w14:textId="6D6A8F2C" w:rsidR="00A93F3E" w:rsidRPr="00F33227" w:rsidRDefault="00A93F3E" w:rsidP="0022331F">
      <w:pPr>
        <w:jc w:val="both"/>
      </w:pPr>
      <w:r w:rsidRPr="00854CE7">
        <w:rPr>
          <w:rStyle w:val="rvts71"/>
        </w:rPr>
        <w:t>(</w:t>
      </w:r>
      <w:r w:rsidRPr="00854CE7">
        <w:rPr>
          <w:rStyle w:val="rvts71"/>
          <w:b w:val="0"/>
        </w:rPr>
        <w:t>3) Pentru funcționarii publici care la data intrării în vigoare a prevederilor prezentei legi ocupă definitiv funcții publice din categoria înalților funcționari publici și funcții publice de conducere prevăzute la art. 37</w:t>
      </w:r>
      <w:r w:rsidR="001209DE" w:rsidRPr="00854CE7">
        <w:rPr>
          <w:rStyle w:val="rvts71"/>
          <w:b w:val="0"/>
        </w:rPr>
        <w:t>4</w:t>
      </w:r>
      <w:r w:rsidRPr="00854CE7">
        <w:rPr>
          <w:rStyle w:val="rvts71"/>
          <w:b w:val="0"/>
          <w:vertAlign w:val="superscript"/>
        </w:rPr>
        <w:t>2</w:t>
      </w:r>
      <w:r w:rsidRPr="00854CE7">
        <w:rPr>
          <w:rStyle w:val="rvts71"/>
          <w:b w:val="0"/>
        </w:rPr>
        <w:t xml:space="preserve"> alin. (</w:t>
      </w:r>
      <w:r w:rsidR="001209DE" w:rsidRPr="00854CE7">
        <w:rPr>
          <w:rStyle w:val="rvts71"/>
          <w:b w:val="0"/>
        </w:rPr>
        <w:t>5</w:t>
      </w:r>
      <w:r w:rsidRPr="00854CE7">
        <w:rPr>
          <w:rStyle w:val="rvts71"/>
          <w:b w:val="0"/>
        </w:rPr>
        <w:t xml:space="preserve">) din </w:t>
      </w:r>
      <w:r w:rsidRPr="00854CE7">
        <w:t>Ordonanța de urgență a Guvernului nr. 57/2019, cu modificări și completările ulterioare,</w:t>
      </w:r>
      <w:r w:rsidRPr="00854CE7">
        <w:rPr>
          <w:rStyle w:val="rvts71"/>
          <w:b w:val="0"/>
        </w:rPr>
        <w:t xml:space="preserve"> data de la care încep să curgă termenele </w:t>
      </w:r>
      <w:r w:rsidRPr="00F33227">
        <w:rPr>
          <w:rStyle w:val="rvts71"/>
          <w:b w:val="0"/>
        </w:rPr>
        <w:t xml:space="preserve">de </w:t>
      </w:r>
      <w:r w:rsidR="00014806" w:rsidRPr="00F33227">
        <w:rPr>
          <w:rStyle w:val="rvts71"/>
          <w:b w:val="0"/>
        </w:rPr>
        <w:t xml:space="preserve">3, respectiv de </w:t>
      </w:r>
      <w:r w:rsidRPr="00F33227">
        <w:rPr>
          <w:rStyle w:val="rvts71"/>
          <w:b w:val="0"/>
        </w:rPr>
        <w:t xml:space="preserve">5 ani până la realizarea primei evaluări multianuale a performanțelor profesionale individuale </w:t>
      </w:r>
      <w:r w:rsidRPr="00F33227">
        <w:t>este data intrării în vigoare a prezentei legi.</w:t>
      </w:r>
    </w:p>
    <w:p w14:paraId="54B09D04" w14:textId="293D1148" w:rsidR="00A93F3E" w:rsidRPr="00854CE7" w:rsidRDefault="00A93F3E" w:rsidP="0022331F">
      <w:pPr>
        <w:tabs>
          <w:tab w:val="left" w:pos="90"/>
          <w:tab w:val="left" w:pos="270"/>
        </w:tabs>
        <w:jc w:val="both"/>
        <w:rPr>
          <w:rStyle w:val="rvts71"/>
        </w:rPr>
      </w:pPr>
      <w:r w:rsidRPr="00F33227">
        <w:t>(4) Pentru funcțiile publice din categoria înalților funcționari publici și funcțiile publice de conducere prevăzute la art. 37</w:t>
      </w:r>
      <w:r w:rsidR="001209DE" w:rsidRPr="00F33227">
        <w:t>4</w:t>
      </w:r>
      <w:r w:rsidRPr="00F33227">
        <w:rPr>
          <w:vertAlign w:val="superscript"/>
        </w:rPr>
        <w:t>2</w:t>
      </w:r>
      <w:r w:rsidRPr="00F33227">
        <w:t xml:space="preserve"> </w:t>
      </w:r>
      <w:r w:rsidR="0089478E" w:rsidRPr="00F33227">
        <w:t xml:space="preserve">alin. (1) </w:t>
      </w:r>
      <w:r w:rsidRPr="00F33227">
        <w:t>din Ordonanța de urgență a Guvernului nr. 57/2019, cu modificări și completările ulterioare și ocupate definitiv la data intrării în vigoare a prevederilor prezentei legi, planurile de management a structurilor funcționale conduse prevăzute la art. 397</w:t>
      </w:r>
      <w:r w:rsidRPr="00F33227">
        <w:rPr>
          <w:vertAlign w:val="superscript"/>
        </w:rPr>
        <w:t>1</w:t>
      </w:r>
      <w:r w:rsidRPr="00F33227">
        <w:t xml:space="preserve"> alin. (1) și art. 485</w:t>
      </w:r>
      <w:r w:rsidRPr="00F33227">
        <w:rPr>
          <w:vertAlign w:val="superscript"/>
        </w:rPr>
        <w:t xml:space="preserve">3 </w:t>
      </w:r>
      <w:r w:rsidRPr="00F33227">
        <w:t>alin</w:t>
      </w:r>
      <w:r w:rsidRPr="00F33227">
        <w:rPr>
          <w:rFonts w:eastAsiaTheme="minorEastAsia"/>
          <w:lang w:eastAsia="ro-RO"/>
        </w:rPr>
        <w:t>.</w:t>
      </w:r>
      <w:r w:rsidRPr="00F33227">
        <w:t xml:space="preserve"> (4) din aceeași ordonanță </w:t>
      </w:r>
      <w:r w:rsidRPr="00854CE7">
        <w:t>de urgență se elaborează de funcționarii publici titulari ai acestor funcții publice și se aprobă de conducătorul autorității sau instituției publice, în termen de 6 luni de la data de începere a mandatelor</w:t>
      </w:r>
      <w:r w:rsidRPr="00854CE7">
        <w:rPr>
          <w:rStyle w:val="rvts71"/>
        </w:rPr>
        <w:t>.</w:t>
      </w:r>
    </w:p>
    <w:p w14:paraId="16847D0C" w14:textId="77777777" w:rsidR="00A93F3E" w:rsidRPr="00854CE7" w:rsidRDefault="00A93F3E" w:rsidP="0022331F">
      <w:pPr>
        <w:tabs>
          <w:tab w:val="left" w:pos="90"/>
          <w:tab w:val="left" w:pos="270"/>
        </w:tabs>
        <w:jc w:val="both"/>
        <w:rPr>
          <w:rStyle w:val="rvts71"/>
          <w:b w:val="0"/>
          <w:bCs w:val="0"/>
        </w:rPr>
      </w:pPr>
    </w:p>
    <w:p w14:paraId="73BDF0A0" w14:textId="77777777" w:rsidR="00A93F3E" w:rsidRPr="00854CE7" w:rsidRDefault="00A93F3E" w:rsidP="0022331F">
      <w:pPr>
        <w:tabs>
          <w:tab w:val="left" w:pos="90"/>
          <w:tab w:val="left" w:pos="270"/>
        </w:tabs>
        <w:jc w:val="both"/>
        <w:rPr>
          <w:spacing w:val="-4"/>
        </w:rPr>
      </w:pPr>
      <w:r w:rsidRPr="00854CE7">
        <w:rPr>
          <w:b/>
          <w:bCs/>
        </w:rPr>
        <w:t xml:space="preserve">Art. VII. - </w:t>
      </w:r>
      <w:r w:rsidRPr="00854CE7">
        <w:rPr>
          <w:spacing w:val="-4"/>
        </w:rPr>
        <w:t xml:space="preserve">Sistemul informatic prevăzut la art. 7 alin. (1) din anexa nr. 12 la </w:t>
      </w:r>
      <w:r w:rsidRPr="00854CE7">
        <w:t xml:space="preserve">Ordonanța de urgență a Guvernului nr. 57/2019, cu modificările și completările ulterioare, </w:t>
      </w:r>
      <w:r w:rsidRPr="00854CE7">
        <w:rPr>
          <w:spacing w:val="-4"/>
        </w:rPr>
        <w:t>se dezvoltă de Agenția Națională a Funcționarilor Publici în termen de 24 de luni de la intrarea în vigoare a prezentei legi.</w:t>
      </w:r>
    </w:p>
    <w:p w14:paraId="58C51DF7" w14:textId="77777777" w:rsidR="00A93F3E" w:rsidRPr="00854CE7" w:rsidRDefault="00A93F3E" w:rsidP="0022331F">
      <w:pPr>
        <w:tabs>
          <w:tab w:val="left" w:pos="90"/>
          <w:tab w:val="left" w:pos="270"/>
        </w:tabs>
        <w:jc w:val="both"/>
        <w:rPr>
          <w:b/>
          <w:bCs/>
          <w:spacing w:val="-4"/>
        </w:rPr>
      </w:pPr>
    </w:p>
    <w:p w14:paraId="1D1B5FAE" w14:textId="77777777" w:rsidR="00A93F3E" w:rsidRPr="00854CE7" w:rsidRDefault="00A93F3E" w:rsidP="0022331F">
      <w:pPr>
        <w:tabs>
          <w:tab w:val="left" w:pos="90"/>
        </w:tabs>
        <w:jc w:val="both"/>
        <w:rPr>
          <w:iCs/>
        </w:rPr>
      </w:pPr>
      <w:r w:rsidRPr="00854CE7">
        <w:rPr>
          <w:b/>
          <w:bCs/>
          <w:iCs/>
        </w:rPr>
        <w:t>Art. VIII. -</w:t>
      </w:r>
      <w:r w:rsidRPr="00854CE7">
        <w:rPr>
          <w:iCs/>
        </w:rPr>
        <w:t xml:space="preserve"> (1) Concursurile de recrutare și promovare pentru funcțiile publice prevăzute la art. 385 din Ordonanța de urgență a Guvernului nr. 57/2019, cu modificările și completările ulterioare, vacante și temporar vacante, pentru care a fost începută procedura de organizare și desfășurare a concursului prin transmiterea înștiințării către Agenția Națională a Funcționarilor Publici, până la data intrării în vigoare a prezentei legi, se desfășoară în continuare până la finalizarea acestora, în conformitate cu prevederile legale în vigoare la data demarării procedurii de concurs. </w:t>
      </w:r>
    </w:p>
    <w:p w14:paraId="3E324C9C" w14:textId="77777777" w:rsidR="00A93F3E" w:rsidRPr="00854CE7" w:rsidRDefault="00A93F3E" w:rsidP="0022331F">
      <w:pPr>
        <w:tabs>
          <w:tab w:val="left" w:pos="90"/>
          <w:tab w:val="left" w:pos="270"/>
        </w:tabs>
        <w:jc w:val="both"/>
        <w:rPr>
          <w:b/>
          <w:bCs/>
        </w:rPr>
      </w:pPr>
      <w:r w:rsidRPr="00854CE7">
        <w:rPr>
          <w:iCs/>
        </w:rPr>
        <w:t>(2) Procedurile privind modificarea raporturilor de serviciu ale funcționarilor publici care ocupă funcțiile publice prevăzute la art. 385 din Ordonanța de urgență a Guvernului nr. 57/2019, cu modificările și completările ulterioare, prin modalitățile prevăzute la art. 502 alin. (1) din aceeași ordonanță de urgență, inițiate anterior datei intrării în vigoare a prezentei legi, se finalizează în conformitate cu prevederile legale în vigoare la data inițierii modalității de modificare a raportului de serviciu.</w:t>
      </w:r>
    </w:p>
    <w:p w14:paraId="2AB1D191" w14:textId="77777777" w:rsidR="00E13EA2" w:rsidRPr="00854CE7" w:rsidRDefault="00E13EA2" w:rsidP="0022331F">
      <w:pPr>
        <w:tabs>
          <w:tab w:val="left" w:pos="90"/>
        </w:tabs>
        <w:jc w:val="both"/>
        <w:rPr>
          <w:iCs/>
        </w:rPr>
      </w:pPr>
    </w:p>
    <w:p w14:paraId="411849F3" w14:textId="09B7D6EF" w:rsidR="000873D6" w:rsidRPr="00854CE7" w:rsidRDefault="00E13EA2" w:rsidP="0022331F">
      <w:pPr>
        <w:tabs>
          <w:tab w:val="left" w:pos="90"/>
        </w:tabs>
        <w:jc w:val="both"/>
        <w:rPr>
          <w:iCs/>
        </w:rPr>
      </w:pPr>
      <w:r w:rsidRPr="00854CE7">
        <w:rPr>
          <w:b/>
          <w:iCs/>
        </w:rPr>
        <w:t xml:space="preserve">Art. </w:t>
      </w:r>
      <w:r w:rsidR="00A93F3E" w:rsidRPr="00854CE7">
        <w:rPr>
          <w:b/>
          <w:iCs/>
        </w:rPr>
        <w:t>IX.</w:t>
      </w:r>
      <w:r w:rsidRPr="00854CE7">
        <w:rPr>
          <w:b/>
          <w:iCs/>
        </w:rPr>
        <w:t xml:space="preserve"> </w:t>
      </w:r>
      <w:r w:rsidR="00866211" w:rsidRPr="00854CE7">
        <w:rPr>
          <w:b/>
          <w:iCs/>
        </w:rPr>
        <w:t xml:space="preserve">- </w:t>
      </w:r>
      <w:r w:rsidRPr="00854CE7">
        <w:rPr>
          <w:iCs/>
        </w:rPr>
        <w:t xml:space="preserve">(1) </w:t>
      </w:r>
      <w:r w:rsidR="000873D6" w:rsidRPr="00854CE7">
        <w:rPr>
          <w:iCs/>
          <w:color w:val="000000" w:themeColor="text1"/>
        </w:rPr>
        <w:t xml:space="preserve">În termen de 12 luni de la data intrării în vigoare a prezentei legi, autoritățile și instituțiile publice prevăzute la art. 369 lit. a) și b) din Ordonanța de urgență a Guvernului nr. 57/2019, cu modificările și completările ulterioare, au obligația să analizeze structura de posturi existente și să </w:t>
      </w:r>
      <w:r w:rsidR="000873D6" w:rsidRPr="00854CE7">
        <w:rPr>
          <w:iCs/>
        </w:rPr>
        <w:t xml:space="preserve">stabilească posturile </w:t>
      </w:r>
      <w:r w:rsidR="002F02BD" w:rsidRPr="00854CE7">
        <w:rPr>
          <w:iCs/>
        </w:rPr>
        <w:t xml:space="preserve">care </w:t>
      </w:r>
      <w:r w:rsidR="002F02BD" w:rsidRPr="00854CE7">
        <w:t xml:space="preserve">implică exercitarea de prerogative de putere publică, în condițiile prevăzute la art. 370, </w:t>
      </w:r>
      <w:r w:rsidR="002F02BD" w:rsidRPr="00854CE7">
        <w:rPr>
          <w:iCs/>
        </w:rPr>
        <w:t xml:space="preserve">precum și posturile </w:t>
      </w:r>
      <w:r w:rsidR="000873D6" w:rsidRPr="00854CE7">
        <w:rPr>
          <w:iCs/>
        </w:rPr>
        <w:t>prevăzute la art. 539 alin. (2) din aceeași ordonanță de urgență</w:t>
      </w:r>
      <w:r w:rsidR="002F02BD" w:rsidRPr="00854CE7">
        <w:rPr>
          <w:iCs/>
        </w:rPr>
        <w:t>,</w:t>
      </w:r>
      <w:r w:rsidR="000873D6" w:rsidRPr="00854CE7">
        <w:rPr>
          <w:iCs/>
        </w:rPr>
        <w:t xml:space="preserve">. </w:t>
      </w:r>
    </w:p>
    <w:p w14:paraId="5BD9D0FC" w14:textId="0FFB4AF1" w:rsidR="000873D6" w:rsidRPr="00854CE7" w:rsidRDefault="000873D6" w:rsidP="0022331F">
      <w:pPr>
        <w:tabs>
          <w:tab w:val="left" w:pos="90"/>
        </w:tabs>
        <w:jc w:val="both"/>
        <w:rPr>
          <w:iCs/>
        </w:rPr>
      </w:pPr>
      <w:r w:rsidRPr="00854CE7">
        <w:rPr>
          <w:iCs/>
        </w:rPr>
        <w:lastRenderedPageBreak/>
        <w:t xml:space="preserve">(2) Stabilirea </w:t>
      </w:r>
      <w:r w:rsidR="00551565" w:rsidRPr="00854CE7">
        <w:rPr>
          <w:iCs/>
        </w:rPr>
        <w:t>posturilor</w:t>
      </w:r>
      <w:r w:rsidRPr="00854CE7">
        <w:rPr>
          <w:iCs/>
        </w:rPr>
        <w:t xml:space="preserve"> aferente personalului contractual la nivelul autorităților și instituțiilor publice prevăzute la art. 369 lit. a) din Ordonanța de urgență a Guvernului nr. 57/2019, cu modificările și completările ulterioare, se realizează prin act administrativ al conducătorului autorității și instituției publice, cu avizul prealabil și consultativ al Agenției Naționale a Funcționarilor Publici. Prevederile art. 402 din Ordonanța de urgență a Guvernului nr. 57/2019, cu modificările și completările ulterioare, se aplică în mod corespunzător.</w:t>
      </w:r>
    </w:p>
    <w:p w14:paraId="4E3327FE" w14:textId="0631E0D3" w:rsidR="000873D6" w:rsidRPr="00854CE7" w:rsidRDefault="000873D6" w:rsidP="0022331F">
      <w:pPr>
        <w:tabs>
          <w:tab w:val="left" w:pos="90"/>
        </w:tabs>
        <w:jc w:val="both"/>
        <w:rPr>
          <w:iCs/>
        </w:rPr>
      </w:pPr>
      <w:r w:rsidRPr="00854CE7">
        <w:rPr>
          <w:iCs/>
        </w:rPr>
        <w:t xml:space="preserve">(3) Stabilirea </w:t>
      </w:r>
      <w:r w:rsidR="00551565" w:rsidRPr="00854CE7">
        <w:rPr>
          <w:iCs/>
        </w:rPr>
        <w:t>posturilor</w:t>
      </w:r>
      <w:r w:rsidRPr="00854CE7">
        <w:rPr>
          <w:iCs/>
        </w:rPr>
        <w:t xml:space="preserve"> aferente personalului contractual la nivelul autorităților și instituțiilor publice prevăzute la art. 369 lit. b) din Ordonanța de urgență a Guvernului nr. 57/2019, cu modificările și completările ulterioare, se realizează prin hotărâre a consiliului local sau, după caz, a consiliului județean, la propunerea primarului, respectiv a președintelui consiliului județean. </w:t>
      </w:r>
    </w:p>
    <w:p w14:paraId="1B9209F3" w14:textId="33CAC9A9" w:rsidR="000873D6" w:rsidRPr="00854CE7" w:rsidRDefault="000873D6" w:rsidP="0022331F">
      <w:pPr>
        <w:tabs>
          <w:tab w:val="left" w:pos="90"/>
        </w:tabs>
        <w:jc w:val="both"/>
        <w:rPr>
          <w:iCs/>
        </w:rPr>
      </w:pPr>
      <w:r w:rsidRPr="00854CE7">
        <w:rPr>
          <w:iCs/>
        </w:rPr>
        <w:t>(4) În termen</w:t>
      </w:r>
      <w:r w:rsidR="004B4203" w:rsidRPr="00854CE7">
        <w:rPr>
          <w:iCs/>
        </w:rPr>
        <w:t>ul prevăzut la alin. (1),  după</w:t>
      </w:r>
      <w:r w:rsidRPr="00854CE7">
        <w:rPr>
          <w:iCs/>
        </w:rPr>
        <w:t xml:space="preserve"> finalizarea stabilirii posturilor</w:t>
      </w:r>
      <w:r w:rsidR="00551565" w:rsidRPr="00854CE7">
        <w:rPr>
          <w:iCs/>
        </w:rPr>
        <w:t xml:space="preserve"> aferente personalului contractual </w:t>
      </w:r>
      <w:r w:rsidRPr="00854CE7">
        <w:rPr>
          <w:iCs/>
        </w:rPr>
        <w:t xml:space="preserve">potrivit alin. (1) - (3), autoritățile și instituțiile publice au obligația de a asigura </w:t>
      </w:r>
      <w:r w:rsidR="004B4203" w:rsidRPr="00854CE7">
        <w:rPr>
          <w:iCs/>
        </w:rPr>
        <w:t xml:space="preserve">emiterea actelor administrative de numire, respectiv </w:t>
      </w:r>
      <w:r w:rsidRPr="00854CE7">
        <w:rPr>
          <w:iCs/>
        </w:rPr>
        <w:t>încheierea actelor adiționale ale contractelor individuale de muncă</w:t>
      </w:r>
      <w:r w:rsidR="004B4203" w:rsidRPr="00854CE7">
        <w:rPr>
          <w:iCs/>
        </w:rPr>
        <w:t>, după caz,</w:t>
      </w:r>
      <w:r w:rsidRPr="00854CE7">
        <w:rPr>
          <w:iCs/>
        </w:rPr>
        <w:t xml:space="preserve"> aferente posturilor identificate la nivelul organigramei proprii, ca urmare a transformării </w:t>
      </w:r>
      <w:r w:rsidR="00551565" w:rsidRPr="00854CE7">
        <w:rPr>
          <w:iCs/>
        </w:rPr>
        <w:t>acestora</w:t>
      </w:r>
      <w:r w:rsidR="004B4203" w:rsidRPr="00854CE7">
        <w:rPr>
          <w:iCs/>
        </w:rPr>
        <w:t>, pentru personalul contractual care le ocupă</w:t>
      </w:r>
      <w:r w:rsidRPr="00854CE7">
        <w:rPr>
          <w:iCs/>
        </w:rPr>
        <w:t xml:space="preserve">. </w:t>
      </w:r>
    </w:p>
    <w:p w14:paraId="4C947E7A" w14:textId="79B0EB1C" w:rsidR="000873D6" w:rsidRPr="00854CE7" w:rsidRDefault="000873D6" w:rsidP="0022331F">
      <w:pPr>
        <w:tabs>
          <w:tab w:val="left" w:pos="90"/>
        </w:tabs>
        <w:jc w:val="both"/>
        <w:rPr>
          <w:iCs/>
        </w:rPr>
      </w:pPr>
      <w:r w:rsidRPr="00854CE7">
        <w:rPr>
          <w:iCs/>
        </w:rPr>
        <w:t xml:space="preserve">(5) În termen de 12 luni de la data intrării în vigoare a prezentei legi, autoritățile administrative autonome și celelalte autorități publice prevăzute în art. 2 din anexa nr. 13 la Ordonanța de urgență a Guvernului nr. 57/2019, cu modificările și completările ulterioare, au obligația de a iniția demersurile de modificare a actelor normative privind organizarea și funcționarea proprie, astfel încât să fie asigurată implementarea normelor legale referitoare la gestiunea unitară a personalului contractual și, respectiv, pentru a dezvolta și aplica cadre de competență proprii, aplicabile posturilor </w:t>
      </w:r>
      <w:r w:rsidR="00551565" w:rsidRPr="00854CE7">
        <w:rPr>
          <w:iCs/>
        </w:rPr>
        <w:t>aferente personalului contractual</w:t>
      </w:r>
      <w:r w:rsidRPr="00854CE7">
        <w:rPr>
          <w:iCs/>
        </w:rPr>
        <w:t>.</w:t>
      </w:r>
    </w:p>
    <w:p w14:paraId="3B9D8CFF" w14:textId="690040A8" w:rsidR="0085392D" w:rsidRPr="00F33227" w:rsidRDefault="0085392D" w:rsidP="0085392D">
      <w:pPr>
        <w:tabs>
          <w:tab w:val="left" w:pos="567"/>
          <w:tab w:val="left" w:pos="851"/>
          <w:tab w:val="left" w:pos="993"/>
        </w:tabs>
        <w:jc w:val="both"/>
        <w:rPr>
          <w:rFonts w:ascii="Trebuchet MS" w:hAnsi="Trebuchet MS"/>
          <w:b/>
          <w:bCs/>
          <w:i/>
          <w:iCs/>
          <w:sz w:val="26"/>
          <w:szCs w:val="26"/>
          <w:lang w:val="en-US"/>
        </w:rPr>
      </w:pPr>
      <w:r w:rsidRPr="00F33227">
        <w:rPr>
          <w:iCs/>
        </w:rPr>
        <w:t xml:space="preserve"> </w:t>
      </w:r>
      <w:r w:rsidR="000873D6" w:rsidRPr="00F33227">
        <w:rPr>
          <w:iCs/>
        </w:rPr>
        <w:t xml:space="preserve">(6) </w:t>
      </w:r>
      <w:r w:rsidRPr="00F33227">
        <w:rPr>
          <w:iCs/>
        </w:rPr>
        <w:t xml:space="preserve">Prin excepție de la prevederile art. 464, </w:t>
      </w:r>
      <w:r w:rsidRPr="00F33227">
        <w:rPr>
          <w:bCs/>
          <w:iCs/>
          <w:lang w:val="en-US"/>
        </w:rPr>
        <w:t>în termen de 18 luni</w:t>
      </w:r>
      <w:r w:rsidRPr="00F33227">
        <w:rPr>
          <w:rFonts w:ascii="Trebuchet MS" w:hAnsi="Trebuchet MS"/>
          <w:b/>
          <w:bCs/>
          <w:i/>
          <w:iCs/>
          <w:sz w:val="26"/>
          <w:szCs w:val="26"/>
          <w:lang w:val="en-US"/>
        </w:rPr>
        <w:t xml:space="preserve"> </w:t>
      </w:r>
      <w:r w:rsidRPr="00F33227">
        <w:rPr>
          <w:iCs/>
        </w:rPr>
        <w:t>de la data intrării în vigoare a prezentei legi, calitatea de funcționar public se poate dobândi și prin transformarea posturilor aferente personalului contractual în posturi aferente funcțiilor publice, în condițiile prevăzute la art. 406 din Ordonanța de urgență a Guvernului nr. 57/2019, cu modificările și completările ulterioare</w:t>
      </w:r>
      <w:r w:rsidRPr="00F33227">
        <w:rPr>
          <w:rFonts w:ascii="Trebuchet MS" w:hAnsi="Trebuchet MS"/>
          <w:b/>
          <w:bCs/>
          <w:i/>
          <w:iCs/>
          <w:sz w:val="26"/>
          <w:szCs w:val="26"/>
          <w:lang w:val="en-US"/>
        </w:rPr>
        <w:t>.</w:t>
      </w:r>
    </w:p>
    <w:p w14:paraId="2636D3AD" w14:textId="21A3BB39" w:rsidR="0085392D" w:rsidRPr="00F33227" w:rsidRDefault="0085392D" w:rsidP="0085392D">
      <w:pPr>
        <w:tabs>
          <w:tab w:val="left" w:pos="567"/>
          <w:tab w:val="left" w:pos="851"/>
          <w:tab w:val="left" w:pos="993"/>
        </w:tabs>
        <w:jc w:val="both"/>
        <w:rPr>
          <w:bCs/>
          <w:iCs/>
          <w:lang w:val="en-US"/>
        </w:rPr>
      </w:pPr>
      <w:r w:rsidRPr="00F33227">
        <w:rPr>
          <w:rFonts w:ascii="Trebuchet MS" w:hAnsi="Trebuchet MS"/>
          <w:b/>
          <w:bCs/>
          <w:i/>
          <w:iCs/>
          <w:sz w:val="26"/>
          <w:szCs w:val="26"/>
          <w:lang w:val="en-US"/>
        </w:rPr>
        <w:t xml:space="preserve"> </w:t>
      </w:r>
      <w:r w:rsidRPr="00F33227">
        <w:rPr>
          <w:bCs/>
          <w:iCs/>
          <w:lang w:val="en-US"/>
        </w:rPr>
        <w:t>(7) În cazul prevăzut la alin. (6), persoanele încadrate cu contract individual de muncă pe perioadă nedeterminată în posturi de natură contractuală care au fost stabilite ca funcţii publice sunt numite în funcţii publice pentru care îndeplinesc condiţiile prevăzute la art. 465.</w:t>
      </w:r>
    </w:p>
    <w:p w14:paraId="3FD2615D" w14:textId="6D9B5C32" w:rsidR="0085392D" w:rsidRPr="00F33227" w:rsidRDefault="0085392D" w:rsidP="0085392D">
      <w:pPr>
        <w:tabs>
          <w:tab w:val="left" w:pos="90"/>
        </w:tabs>
        <w:jc w:val="both"/>
        <w:rPr>
          <w:iCs/>
        </w:rPr>
      </w:pPr>
      <w:r w:rsidRPr="00F33227">
        <w:rPr>
          <w:bCs/>
          <w:iCs/>
          <w:lang w:val="en-US"/>
        </w:rPr>
        <w:t>(8) Drepturile salariale ale persoanelor care ocupă funcţii publice în condiţiile alin. (7) se stabilesc potrivit</w:t>
      </w:r>
      <w:r w:rsidRPr="00F33227">
        <w:rPr>
          <w:bCs/>
          <w:iCs/>
        </w:rPr>
        <w:t xml:space="preserve"> </w:t>
      </w:r>
      <w:r w:rsidRPr="00F33227">
        <w:rPr>
          <w:bCs/>
          <w:iCs/>
          <w:lang w:val="en-US"/>
        </w:rPr>
        <w:t>salarizării funcţiilor publice în care au fost numite.</w:t>
      </w:r>
    </w:p>
    <w:p w14:paraId="2FA01CA8" w14:textId="77777777" w:rsidR="005F06F2" w:rsidRPr="00854CE7" w:rsidRDefault="005F06F2" w:rsidP="0022331F">
      <w:pPr>
        <w:tabs>
          <w:tab w:val="left" w:pos="90"/>
        </w:tabs>
        <w:jc w:val="both"/>
        <w:rPr>
          <w:i/>
        </w:rPr>
      </w:pPr>
      <w:r w:rsidRPr="00854CE7">
        <w:rPr>
          <w:i/>
        </w:rPr>
        <w:t>Această lege a fost adoptată de Parlamentul României cu respectarea art. 75 și ale art. 76 alin. (3) din Constituția României, republicată.</w:t>
      </w:r>
    </w:p>
    <w:p w14:paraId="2C7825AF" w14:textId="77777777" w:rsidR="005F06F2" w:rsidRPr="00854CE7" w:rsidRDefault="005F06F2" w:rsidP="0022331F">
      <w:pPr>
        <w:tabs>
          <w:tab w:val="left" w:pos="90"/>
        </w:tabs>
        <w:jc w:val="both"/>
        <w:rPr>
          <w:i/>
        </w:rPr>
      </w:pPr>
    </w:p>
    <w:p w14:paraId="184A7D73" w14:textId="77777777" w:rsidR="002D4CF6" w:rsidRPr="00854CE7" w:rsidRDefault="002D4CF6" w:rsidP="0022331F">
      <w:pPr>
        <w:tabs>
          <w:tab w:val="left" w:pos="90"/>
        </w:tabs>
        <w:jc w:val="both"/>
        <w:rPr>
          <w:b/>
        </w:rPr>
      </w:pPr>
    </w:p>
    <w:p w14:paraId="7CBB5434" w14:textId="77777777" w:rsidR="002D4CF6" w:rsidRPr="00854CE7" w:rsidRDefault="002D4CF6" w:rsidP="0022331F">
      <w:pPr>
        <w:tabs>
          <w:tab w:val="left" w:pos="90"/>
        </w:tabs>
        <w:jc w:val="both"/>
        <w:rPr>
          <w:b/>
        </w:rPr>
      </w:pPr>
    </w:p>
    <w:p w14:paraId="399A4E45" w14:textId="77777777" w:rsidR="005F06F2" w:rsidRPr="00854CE7" w:rsidRDefault="005F06F2" w:rsidP="0022331F">
      <w:pPr>
        <w:tabs>
          <w:tab w:val="left" w:pos="90"/>
        </w:tabs>
        <w:jc w:val="both"/>
        <w:rPr>
          <w:b/>
        </w:rPr>
      </w:pPr>
      <w:r w:rsidRPr="00854CE7">
        <w:rPr>
          <w:b/>
        </w:rPr>
        <w:t>PREȘEDINTELE CAMEREI DEPUTAȚILOR</w:t>
      </w:r>
      <w:r w:rsidRPr="00854CE7">
        <w:rPr>
          <w:b/>
        </w:rPr>
        <w:tab/>
      </w:r>
      <w:r w:rsidRPr="00854CE7">
        <w:rPr>
          <w:b/>
        </w:rPr>
        <w:tab/>
      </w:r>
      <w:r w:rsidRPr="00854CE7">
        <w:rPr>
          <w:b/>
        </w:rPr>
        <w:tab/>
      </w:r>
      <w:r w:rsidRPr="00854CE7">
        <w:rPr>
          <w:b/>
        </w:rPr>
        <w:tab/>
        <w:t>PREȘEDINTELE SENATULUI</w:t>
      </w:r>
    </w:p>
    <w:p w14:paraId="6FB97ED0" w14:textId="1435C35C" w:rsidR="00801FE0" w:rsidRPr="00854CE7" w:rsidRDefault="002D4CF6" w:rsidP="0022331F">
      <w:pPr>
        <w:tabs>
          <w:tab w:val="left" w:pos="90"/>
        </w:tabs>
        <w:jc w:val="both"/>
      </w:pPr>
      <w:r w:rsidRPr="00854CE7">
        <w:rPr>
          <w:b/>
        </w:rPr>
        <w:tab/>
      </w:r>
      <w:r w:rsidRPr="00854CE7">
        <w:rPr>
          <w:b/>
        </w:rPr>
        <w:tab/>
      </w:r>
      <w:r w:rsidRPr="00854CE7">
        <w:rPr>
          <w:b/>
        </w:rPr>
        <w:tab/>
      </w:r>
      <w:r w:rsidRPr="00854CE7">
        <w:rPr>
          <w:b/>
        </w:rPr>
        <w:tab/>
      </w:r>
      <w:r w:rsidRPr="00854CE7">
        <w:rPr>
          <w:b/>
        </w:rPr>
        <w:tab/>
        <w:t xml:space="preserve">           </w:t>
      </w:r>
    </w:p>
    <w:sectPr w:rsidR="00801FE0" w:rsidRPr="00854CE7" w:rsidSect="005D5A0F">
      <w:headerReference w:type="even" r:id="rId15"/>
      <w:headerReference w:type="default" r:id="rId16"/>
      <w:footerReference w:type="default" r:id="rId17"/>
      <w:headerReference w:type="first" r:id="rId18"/>
      <w:pgSz w:w="16839" w:h="11907" w:orient="landscape" w:code="9"/>
      <w:pgMar w:top="1276" w:right="1077" w:bottom="709"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37820" w14:textId="77777777" w:rsidR="008F700E" w:rsidRDefault="008F700E">
      <w:r>
        <w:separator/>
      </w:r>
    </w:p>
  </w:endnote>
  <w:endnote w:type="continuationSeparator" w:id="0">
    <w:p w14:paraId="11131862" w14:textId="77777777" w:rsidR="008F700E" w:rsidRDefault="008F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EYInterstate">
    <w:altName w:val="Calibri"/>
    <w:charset w:val="00"/>
    <w:family w:val="auto"/>
    <w:pitch w:val="variable"/>
    <w:sig w:usb0="800000AF" w:usb1="5000204A" w:usb2="00000000" w:usb3="00000000" w:csb0="0000009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87" w:usb1="00000000"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F1477" w14:textId="77777777" w:rsidR="006E6ECF" w:rsidRDefault="006E6EC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C1635">
      <w:rPr>
        <w:caps/>
        <w:noProof/>
        <w:color w:val="4F81BD" w:themeColor="accent1"/>
      </w:rPr>
      <w:t>61</w:t>
    </w:r>
    <w:r>
      <w:rPr>
        <w:caps/>
        <w:noProof/>
        <w:color w:val="4F81BD" w:themeColor="accent1"/>
      </w:rPr>
      <w:fldChar w:fldCharType="end"/>
    </w:r>
  </w:p>
  <w:p w14:paraId="6460CFED" w14:textId="77777777" w:rsidR="006E6ECF" w:rsidRPr="00E46CF1" w:rsidRDefault="006E6ECF" w:rsidP="002D4CF6">
    <w:pPr>
      <w:pStyle w:val="Footer"/>
      <w:jc w:val="cen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A75AF" w14:textId="77777777" w:rsidR="008F700E" w:rsidRDefault="008F700E">
      <w:r>
        <w:separator/>
      </w:r>
    </w:p>
  </w:footnote>
  <w:footnote w:type="continuationSeparator" w:id="0">
    <w:p w14:paraId="6C30F157" w14:textId="77777777" w:rsidR="008F700E" w:rsidRDefault="008F7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F077B" w14:textId="77777777" w:rsidR="006E6ECF" w:rsidRDefault="006E6ECF">
    <w:pPr>
      <w:pStyle w:val="Header"/>
    </w:pPr>
    <w:r>
      <w:rPr>
        <w:noProof/>
        <w:lang w:eastAsia="ro-RO"/>
      </w:rPr>
      <w:pict w14:anchorId="2281A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3C758" w14:textId="77777777" w:rsidR="006E6ECF" w:rsidRDefault="006E6ECF"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5B149" w14:textId="77777777" w:rsidR="006E6ECF" w:rsidRPr="004553B8" w:rsidRDefault="006E6ECF" w:rsidP="00F87977">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798"/>
    <w:multiLevelType w:val="multilevel"/>
    <w:tmpl w:val="CA3AAB36"/>
    <w:styleLink w:val="CurrentList1"/>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E66A1"/>
    <w:multiLevelType w:val="multilevel"/>
    <w:tmpl w:val="F3DAA92C"/>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3CE19EF"/>
    <w:multiLevelType w:val="multilevel"/>
    <w:tmpl w:val="0DA6D606"/>
    <w:lvl w:ilvl="0">
      <w:start w:val="1"/>
      <w:numFmt w:val="bullet"/>
      <w:pStyle w:val="bullet1"/>
      <w:lvlText w:val="•"/>
      <w:lvlJc w:val="left"/>
      <w:pPr>
        <w:ind w:left="360" w:hanging="360"/>
      </w:pPr>
      <w:rPr>
        <w:rFonts w:ascii="EYInterstate" w:hAnsi="EYInterstate" w:hint="default"/>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E5376"/>
    <w:multiLevelType w:val="hybridMultilevel"/>
    <w:tmpl w:val="2C7CDE40"/>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4" w15:restartNumberingAfterBreak="0">
    <w:nsid w:val="09F05C6A"/>
    <w:multiLevelType w:val="hybridMultilevel"/>
    <w:tmpl w:val="46580056"/>
    <w:lvl w:ilvl="0" w:tplc="FC0032EE">
      <w:numFmt w:val="bullet"/>
      <w:lvlText w:val="•"/>
      <w:lvlJc w:val="left"/>
      <w:pPr>
        <w:ind w:left="360" w:hanging="360"/>
      </w:pPr>
      <w:rPr>
        <w:rFonts w:ascii="Trebuchet MS" w:eastAsiaTheme="minorEastAsia" w:hAnsi="Trebuchet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E771FC0"/>
    <w:multiLevelType w:val="hybridMultilevel"/>
    <w:tmpl w:val="A21A5C26"/>
    <w:lvl w:ilvl="0" w:tplc="04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0CA4B81"/>
    <w:multiLevelType w:val="hybridMultilevel"/>
    <w:tmpl w:val="4F30743A"/>
    <w:lvl w:ilvl="0" w:tplc="FFFFFFFF">
      <w:start w:val="1"/>
      <w:numFmt w:val="bullet"/>
      <w:lvlText w:val=""/>
      <w:lvlJc w:val="left"/>
      <w:pPr>
        <w:ind w:left="315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3870" w:hanging="360"/>
      </w:pPr>
      <w:rPr>
        <w:rFonts w:ascii="Courier New" w:hAnsi="Courier New" w:hint="default"/>
        <w:color w:val="FFE600"/>
      </w:rPr>
    </w:lvl>
    <w:lvl w:ilvl="2" w:tplc="FFFFFFFF">
      <w:start w:val="1"/>
      <w:numFmt w:val="bullet"/>
      <w:lvlText w:val=""/>
      <w:lvlJc w:val="left"/>
      <w:pPr>
        <w:ind w:left="4590" w:hanging="360"/>
      </w:pPr>
      <w:rPr>
        <w:rFonts w:ascii="Wingdings" w:hAnsi="Wingdings" w:hint="default"/>
        <w:color w:val="FFE600"/>
      </w:rPr>
    </w:lvl>
    <w:lvl w:ilvl="3" w:tplc="42005C74">
      <w:start w:val="1"/>
      <w:numFmt w:val="bullet"/>
      <w:pStyle w:val="Bulletpoint4"/>
      <w:lvlText w:val="o"/>
      <w:lvlJc w:val="left"/>
      <w:pPr>
        <w:ind w:left="5310" w:hanging="360"/>
      </w:pPr>
      <w:rPr>
        <w:rFonts w:ascii="Arial" w:hAnsi="Arial" w:hint="default"/>
        <w:color w:val="FFE600"/>
      </w:rPr>
    </w:lvl>
    <w:lvl w:ilvl="4" w:tplc="FFFFFFFF" w:tentative="1">
      <w:start w:val="1"/>
      <w:numFmt w:val="bullet"/>
      <w:lvlText w:val="o"/>
      <w:lvlJc w:val="left"/>
      <w:pPr>
        <w:ind w:left="6030" w:hanging="360"/>
      </w:pPr>
      <w:rPr>
        <w:rFonts w:ascii="Courier New" w:hAnsi="Courier New" w:cs="Courier New" w:hint="default"/>
      </w:rPr>
    </w:lvl>
    <w:lvl w:ilvl="5" w:tplc="FFFFFFFF" w:tentative="1">
      <w:start w:val="1"/>
      <w:numFmt w:val="bullet"/>
      <w:lvlText w:val=""/>
      <w:lvlJc w:val="left"/>
      <w:pPr>
        <w:ind w:left="6750" w:hanging="360"/>
      </w:pPr>
      <w:rPr>
        <w:rFonts w:ascii="Wingdings" w:hAnsi="Wingdings" w:hint="default"/>
      </w:rPr>
    </w:lvl>
    <w:lvl w:ilvl="6" w:tplc="FFFFFFFF" w:tentative="1">
      <w:start w:val="1"/>
      <w:numFmt w:val="bullet"/>
      <w:lvlText w:val=""/>
      <w:lvlJc w:val="left"/>
      <w:pPr>
        <w:ind w:left="7470" w:hanging="360"/>
      </w:pPr>
      <w:rPr>
        <w:rFonts w:ascii="Symbol" w:hAnsi="Symbol" w:hint="default"/>
      </w:rPr>
    </w:lvl>
    <w:lvl w:ilvl="7" w:tplc="FFFFFFFF" w:tentative="1">
      <w:start w:val="1"/>
      <w:numFmt w:val="bullet"/>
      <w:lvlText w:val="o"/>
      <w:lvlJc w:val="left"/>
      <w:pPr>
        <w:ind w:left="8190" w:hanging="360"/>
      </w:pPr>
      <w:rPr>
        <w:rFonts w:ascii="Courier New" w:hAnsi="Courier New" w:cs="Courier New" w:hint="default"/>
      </w:rPr>
    </w:lvl>
    <w:lvl w:ilvl="8" w:tplc="FFFFFFFF" w:tentative="1">
      <w:start w:val="1"/>
      <w:numFmt w:val="bullet"/>
      <w:lvlText w:val=""/>
      <w:lvlJc w:val="left"/>
      <w:pPr>
        <w:ind w:left="8910" w:hanging="360"/>
      </w:pPr>
      <w:rPr>
        <w:rFonts w:ascii="Wingdings" w:hAnsi="Wingdings" w:hint="default"/>
      </w:rPr>
    </w:lvl>
  </w:abstractNum>
  <w:abstractNum w:abstractNumId="8"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9"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0" w15:restartNumberingAfterBreak="0">
    <w:nsid w:val="127F3981"/>
    <w:multiLevelType w:val="hybridMultilevel"/>
    <w:tmpl w:val="595EF0D2"/>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1440" w:hanging="360"/>
      </w:pPr>
      <w:rPr>
        <w:rFonts w:ascii="Courier New" w:hAnsi="Courier New" w:hint="default"/>
        <w:color w:val="FFE600"/>
      </w:rPr>
    </w:lvl>
    <w:lvl w:ilvl="2" w:tplc="B006686E">
      <w:start w:val="1"/>
      <w:numFmt w:val="bullet"/>
      <w:pStyle w:val="Bulletpoint3"/>
      <w:lvlText w:val="o"/>
      <w:lvlJc w:val="left"/>
      <w:pPr>
        <w:ind w:left="2160" w:hanging="360"/>
      </w:pPr>
      <w:rPr>
        <w:rFonts w:ascii="Courier New" w:hAnsi="Courier New" w:hint="default"/>
        <w:color w:val="FFE6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12" w15:restartNumberingAfterBreak="0">
    <w:nsid w:val="1B6E00CF"/>
    <w:multiLevelType w:val="hybridMultilevel"/>
    <w:tmpl w:val="7666891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C85CBD"/>
    <w:multiLevelType w:val="multilevel"/>
    <w:tmpl w:val="C4F8F136"/>
    <w:lvl w:ilvl="0">
      <w:start w:val="1"/>
      <w:numFmt w:val="decimal"/>
      <w:pStyle w:val="EYNumber"/>
      <w:lvlText w:val="%1."/>
      <w:lvlJc w:val="left"/>
      <w:pPr>
        <w:ind w:left="360" w:hanging="360"/>
      </w:pPr>
      <w:rPr>
        <w:rFonts w:ascii="Arial" w:hAnsi="Arial" w:hint="default"/>
        <w:b w:val="0"/>
        <w:bCs w:val="0"/>
        <w:i w:val="0"/>
        <w:iCs w:val="0"/>
        <w:caps w:val="0"/>
        <w:strike w:val="0"/>
        <w:dstrike w:val="0"/>
        <w:vanish w:val="0"/>
        <w:color w:val="auto"/>
        <w:spacing w:val="0"/>
        <w:kern w:val="0"/>
        <w:position w:val="0"/>
        <w:sz w:val="20"/>
        <w:u w:val="none"/>
        <w:vertAlign w:val="baseline"/>
        <w:em w:val="none"/>
      </w:rPr>
    </w:lvl>
    <w:lvl w:ilvl="1">
      <w:start w:val="1"/>
      <w:numFmt w:val="bullet"/>
      <w:lvlText w:val=""/>
      <w:lvlJc w:val="left"/>
      <w:pPr>
        <w:ind w:left="720" w:hanging="360"/>
      </w:pPr>
      <w:rPr>
        <w:rFonts w:ascii="Wingdings" w:hAnsi="Wingdings"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7E66A7"/>
    <w:multiLevelType w:val="hybridMultilevel"/>
    <w:tmpl w:val="25F45658"/>
    <w:lvl w:ilvl="0" w:tplc="009843B2">
      <w:start w:val="1"/>
      <w:numFmt w:val="bullet"/>
      <w:pStyle w:val="Bullet1table"/>
      <w:lvlText w:val=""/>
      <w:lvlJc w:val="left"/>
      <w:pPr>
        <w:ind w:left="720" w:hanging="360"/>
      </w:pPr>
      <w:rPr>
        <w:rFonts w:ascii="Symbol" w:hAnsi="Symbol" w:hint="default"/>
      </w:rPr>
    </w:lvl>
    <w:lvl w:ilvl="1" w:tplc="CFCAF3F6">
      <w:start w:val="1"/>
      <w:numFmt w:val="bullet"/>
      <w:pStyle w:val="Bullet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F708B8"/>
    <w:multiLevelType w:val="multilevel"/>
    <w:tmpl w:val="AB128420"/>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21"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250A20"/>
    <w:multiLevelType w:val="hybridMultilevel"/>
    <w:tmpl w:val="2C7ACDB6"/>
    <w:lvl w:ilvl="0" w:tplc="F66AE17E">
      <w:start w:val="55"/>
      <w:numFmt w:val="decimal"/>
      <w:lvlText w:val="%1."/>
      <w:lvlJc w:val="left"/>
      <w:pPr>
        <w:ind w:left="360" w:hanging="360"/>
      </w:pPr>
      <w:rPr>
        <w:rFonts w:hint="default"/>
        <w:b/>
        <w:bCs/>
        <w:i w:val="0"/>
        <w:i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705D16"/>
    <w:multiLevelType w:val="singleLevel"/>
    <w:tmpl w:val="4324410A"/>
    <w:lvl w:ilvl="0">
      <w:start w:val="1"/>
      <w:numFmt w:val="lowerLetter"/>
      <w:pStyle w:val="alpha3"/>
      <w:lvlText w:val="(%1)"/>
      <w:lvlJc w:val="left"/>
      <w:pPr>
        <w:ind w:left="1721" w:hanging="360"/>
      </w:pPr>
      <w:rPr>
        <w:rFonts w:asciiTheme="minorBidi" w:hAnsiTheme="minorBidi" w:cstheme="minorBidi" w:hint="default"/>
        <w:b w:val="0"/>
        <w:bCs w:val="0"/>
        <w:i w:val="0"/>
        <w:sz w:val="20"/>
      </w:rPr>
    </w:lvl>
  </w:abstractNum>
  <w:abstractNum w:abstractNumId="26"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D76142"/>
    <w:multiLevelType w:val="multilevel"/>
    <w:tmpl w:val="7060B1AA"/>
    <w:lvl w:ilvl="0">
      <w:start w:val="1"/>
      <w:numFmt w:val="bullet"/>
      <w:pStyle w:val="bullet2"/>
      <w:lvlText w:val="•"/>
      <w:lvlJc w:val="left"/>
      <w:pPr>
        <w:ind w:left="1040" w:hanging="360"/>
      </w:pPr>
      <w:rPr>
        <w:rFonts w:ascii="EYInterstate" w:hAnsi="EYInterstate" w:hint="default"/>
        <w:color w:val="000000" w:themeColor="text1"/>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31" w15:restartNumberingAfterBreak="0">
    <w:nsid w:val="39AB1CA2"/>
    <w:multiLevelType w:val="hybridMultilevel"/>
    <w:tmpl w:val="A0C6642C"/>
    <w:lvl w:ilvl="0" w:tplc="834C7B58">
      <w:start w:val="1"/>
      <w:numFmt w:val="decimal"/>
      <w:pStyle w:val="Anexa"/>
      <w:lvlText w:val="Anexa %1"/>
      <w:lvlJc w:val="left"/>
      <w:pPr>
        <w:ind w:left="360" w:hanging="360"/>
      </w:pPr>
      <w:rPr>
        <w:rFonts w:hint="default"/>
        <w:strike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3BF90A08"/>
    <w:multiLevelType w:val="hybridMultilevel"/>
    <w:tmpl w:val="F9C49FAE"/>
    <w:lvl w:ilvl="0" w:tplc="5434C1E2">
      <w:start w:val="95"/>
      <w:numFmt w:val="decimal"/>
      <w:lvlText w:val="%1."/>
      <w:lvlJc w:val="left"/>
      <w:pPr>
        <w:ind w:left="502" w:hanging="360"/>
      </w:pPr>
      <w:rPr>
        <w:rFonts w:hint="default"/>
        <w:b/>
        <w:bCs/>
        <w:i w:val="0"/>
        <w:iCs w:val="0"/>
        <w:strike w:val="0"/>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33"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403E4FB9"/>
    <w:multiLevelType w:val="hybridMultilevel"/>
    <w:tmpl w:val="F1B8B4A6"/>
    <w:lvl w:ilvl="0" w:tplc="3EE43C04">
      <w:numFmt w:val="bullet"/>
      <w:lvlText w:val="•"/>
      <w:lvlJc w:val="left"/>
      <w:pPr>
        <w:ind w:left="494" w:hanging="360"/>
      </w:pPr>
      <w:rPr>
        <w:rFonts w:ascii="Trebuchet MS" w:eastAsiaTheme="minorEastAsia" w:hAnsi="Trebuchet MS" w:cs="Times New Roman"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6" w15:restartNumberingAfterBreak="0">
    <w:nsid w:val="445667AF"/>
    <w:multiLevelType w:val="hybridMultilevel"/>
    <w:tmpl w:val="E10AF9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38" w15:restartNumberingAfterBreak="0">
    <w:nsid w:val="53E67836"/>
    <w:multiLevelType w:val="hybridMultilevel"/>
    <w:tmpl w:val="300CCCA0"/>
    <w:lvl w:ilvl="0" w:tplc="52782A10">
      <w:start w:val="1"/>
      <w:numFmt w:val="decimal"/>
      <w:lvlText w:val="%1."/>
      <w:lvlJc w:val="left"/>
      <w:pPr>
        <w:ind w:left="502" w:hanging="360"/>
      </w:pPr>
      <w:rPr>
        <w:rFonts w:hint="default"/>
        <w:b/>
        <w:bCs/>
        <w:i w:val="0"/>
        <w:iCs w:val="0"/>
        <w:strike w:val="0"/>
      </w:rPr>
    </w:lvl>
    <w:lvl w:ilvl="1" w:tplc="2C4CBD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F728E2"/>
    <w:multiLevelType w:val="multilevel"/>
    <w:tmpl w:val="AD24B0F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56720C89"/>
    <w:multiLevelType w:val="hybridMultilevel"/>
    <w:tmpl w:val="130AE344"/>
    <w:lvl w:ilvl="0" w:tplc="AFB4FF52">
      <w:start w:val="57"/>
      <w:numFmt w:val="decimal"/>
      <w:lvlText w:val="%1."/>
      <w:lvlJc w:val="left"/>
      <w:pPr>
        <w:ind w:left="502" w:hanging="360"/>
      </w:pPr>
      <w:rPr>
        <w:rFonts w:hint="default"/>
        <w:b/>
        <w:bCs/>
        <w:i w:val="0"/>
        <w:i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42" w15:restartNumberingAfterBreak="0">
    <w:nsid w:val="58353436"/>
    <w:multiLevelType w:val="hybridMultilevel"/>
    <w:tmpl w:val="7E40FD96"/>
    <w:lvl w:ilvl="0" w:tplc="4D40260C">
      <w:start w:val="1"/>
      <w:numFmt w:val="bullet"/>
      <w:pStyle w:val="Bulletpoint1"/>
      <w:lvlText w:val=""/>
      <w:lvlJc w:val="left"/>
      <w:pPr>
        <w:ind w:left="720" w:hanging="360"/>
      </w:pPr>
      <w:rPr>
        <w:rFonts w:ascii="Wingdings" w:hAnsi="Wingdings" w:hint="default"/>
        <w:color w:val="F4E30C"/>
      </w:rPr>
    </w:lvl>
    <w:lvl w:ilvl="1" w:tplc="760C1C08">
      <w:start w:val="1"/>
      <w:numFmt w:val="bullet"/>
      <w:pStyle w:val="Bulletpoints2"/>
      <w:lvlText w:val="-"/>
      <w:lvlJc w:val="left"/>
      <w:pPr>
        <w:ind w:left="1440" w:hanging="360"/>
      </w:pPr>
      <w:rPr>
        <w:rFonts w:ascii="Courier New" w:hAnsi="Courier New" w:hint="default"/>
        <w:color w:val="FFE6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15409C"/>
    <w:multiLevelType w:val="hybridMultilevel"/>
    <w:tmpl w:val="CDC484D6"/>
    <w:lvl w:ilvl="0" w:tplc="FC0032EE">
      <w:numFmt w:val="bullet"/>
      <w:lvlText w:val="•"/>
      <w:lvlJc w:val="left"/>
      <w:pPr>
        <w:ind w:left="862" w:hanging="360"/>
      </w:pPr>
      <w:rPr>
        <w:rFonts w:ascii="Trebuchet MS" w:eastAsiaTheme="minorEastAsia" w:hAnsi="Trebuchet MS"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2215270"/>
    <w:multiLevelType w:val="singleLevel"/>
    <w:tmpl w:val="8F345E38"/>
    <w:lvl w:ilvl="0">
      <w:start w:val="1"/>
      <w:numFmt w:val="lowerRoman"/>
      <w:pStyle w:val="roman3"/>
      <w:lvlText w:val="(%1)"/>
      <w:lvlJc w:val="left"/>
      <w:pPr>
        <w:ind w:left="1721" w:hanging="360"/>
      </w:pPr>
      <w:rPr>
        <w:b/>
        <w:bCs/>
      </w:rPr>
    </w:lvl>
  </w:abstractNum>
  <w:abstractNum w:abstractNumId="47"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48"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1"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54"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56"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B61CCC"/>
    <w:multiLevelType w:val="hybridMultilevel"/>
    <w:tmpl w:val="74A2C78C"/>
    <w:lvl w:ilvl="0" w:tplc="FC0032EE">
      <w:numFmt w:val="bullet"/>
      <w:lvlText w:val="•"/>
      <w:lvlJc w:val="left"/>
      <w:pPr>
        <w:ind w:left="854" w:hanging="360"/>
      </w:pPr>
      <w:rPr>
        <w:rFonts w:ascii="Trebuchet MS" w:eastAsiaTheme="minorEastAsia" w:hAnsi="Trebuchet MS" w:cs="Times New Roman"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58"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7"/>
  </w:num>
  <w:num w:numId="2">
    <w:abstractNumId w:val="42"/>
  </w:num>
  <w:num w:numId="3">
    <w:abstractNumId w:val="31"/>
  </w:num>
  <w:num w:numId="4">
    <w:abstractNumId w:val="10"/>
  </w:num>
  <w:num w:numId="5">
    <w:abstractNumId w:val="50"/>
  </w:num>
  <w:num w:numId="6">
    <w:abstractNumId w:val="2"/>
  </w:num>
  <w:num w:numId="7">
    <w:abstractNumId w:val="5"/>
  </w:num>
  <w:num w:numId="8">
    <w:abstractNumId w:val="45"/>
  </w:num>
  <w:num w:numId="9">
    <w:abstractNumId w:val="8"/>
  </w:num>
  <w:num w:numId="10">
    <w:abstractNumId w:val="29"/>
  </w:num>
  <w:num w:numId="11">
    <w:abstractNumId w:val="9"/>
  </w:num>
  <w:num w:numId="12">
    <w:abstractNumId w:val="25"/>
  </w:num>
  <w:num w:numId="13">
    <w:abstractNumId w:val="11"/>
  </w:num>
  <w:num w:numId="14">
    <w:abstractNumId w:val="37"/>
  </w:num>
  <w:num w:numId="15">
    <w:abstractNumId w:val="30"/>
  </w:num>
  <w:num w:numId="16">
    <w:abstractNumId w:val="55"/>
  </w:num>
  <w:num w:numId="17">
    <w:abstractNumId w:val="53"/>
  </w:num>
  <w:num w:numId="18">
    <w:abstractNumId w:val="20"/>
  </w:num>
  <w:num w:numId="19">
    <w:abstractNumId w:val="47"/>
  </w:num>
  <w:num w:numId="20">
    <w:abstractNumId w:val="41"/>
  </w:num>
  <w:num w:numId="21">
    <w:abstractNumId w:val="58"/>
  </w:num>
  <w:num w:numId="22">
    <w:abstractNumId w:val="1"/>
  </w:num>
  <w:num w:numId="23">
    <w:abstractNumId w:val="26"/>
  </w:num>
  <w:num w:numId="24">
    <w:abstractNumId w:val="48"/>
  </w:num>
  <w:num w:numId="25">
    <w:abstractNumId w:val="19"/>
  </w:num>
  <w:num w:numId="26">
    <w:abstractNumId w:val="34"/>
  </w:num>
  <w:num w:numId="27">
    <w:abstractNumId w:val="52"/>
  </w:num>
  <w:num w:numId="28">
    <w:abstractNumId w:val="18"/>
  </w:num>
  <w:num w:numId="29">
    <w:abstractNumId w:val="39"/>
  </w:num>
  <w:num w:numId="30">
    <w:abstractNumId w:val="51"/>
  </w:num>
  <w:num w:numId="31">
    <w:abstractNumId w:val="28"/>
  </w:num>
  <w:num w:numId="32">
    <w:abstractNumId w:val="49"/>
  </w:num>
  <w:num w:numId="33">
    <w:abstractNumId w:val="13"/>
  </w:num>
  <w:num w:numId="34">
    <w:abstractNumId w:val="56"/>
  </w:num>
  <w:num w:numId="35">
    <w:abstractNumId w:val="23"/>
  </w:num>
  <w:num w:numId="36">
    <w:abstractNumId w:val="27"/>
  </w:num>
  <w:num w:numId="37">
    <w:abstractNumId w:val="54"/>
  </w:num>
  <w:num w:numId="38">
    <w:abstractNumId w:val="21"/>
  </w:num>
  <w:num w:numId="39">
    <w:abstractNumId w:val="14"/>
  </w:num>
  <w:num w:numId="40">
    <w:abstractNumId w:val="22"/>
  </w:num>
  <w:num w:numId="41">
    <w:abstractNumId w:val="16"/>
  </w:num>
  <w:num w:numId="42">
    <w:abstractNumId w:val="44"/>
  </w:num>
  <w:num w:numId="43">
    <w:abstractNumId w:val="33"/>
  </w:num>
  <w:num w:numId="44">
    <w:abstractNumId w:val="15"/>
  </w:num>
  <w:num w:numId="45">
    <w:abstractNumId w:val="46"/>
    <w:lvlOverride w:ilvl="0">
      <w:startOverride w:val="1"/>
    </w:lvlOverride>
  </w:num>
  <w:num w:numId="46">
    <w:abstractNumId w:val="7"/>
  </w:num>
  <w:num w:numId="47">
    <w:abstractNumId w:val="38"/>
  </w:num>
  <w:num w:numId="48">
    <w:abstractNumId w:val="36"/>
  </w:num>
  <w:num w:numId="49">
    <w:abstractNumId w:val="0"/>
  </w:num>
  <w:num w:numId="50">
    <w:abstractNumId w:val="32"/>
  </w:num>
  <w:num w:numId="51">
    <w:abstractNumId w:val="57"/>
  </w:num>
  <w:num w:numId="52">
    <w:abstractNumId w:val="35"/>
  </w:num>
  <w:num w:numId="53">
    <w:abstractNumId w:val="4"/>
  </w:num>
  <w:num w:numId="54">
    <w:abstractNumId w:val="6"/>
  </w:num>
  <w:num w:numId="55">
    <w:abstractNumId w:val="12"/>
  </w:num>
  <w:num w:numId="56">
    <w:abstractNumId w:val="43"/>
  </w:num>
  <w:num w:numId="57">
    <w:abstractNumId w:val="24"/>
  </w:num>
  <w:num w:numId="58">
    <w:abstractNumId w:val="3"/>
  </w:num>
  <w:num w:numId="59">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hideSpellingErrors/>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6D"/>
    <w:rsid w:val="00003769"/>
    <w:rsid w:val="000039FB"/>
    <w:rsid w:val="00003D0B"/>
    <w:rsid w:val="0000759C"/>
    <w:rsid w:val="000105E4"/>
    <w:rsid w:val="00011329"/>
    <w:rsid w:val="00012BC0"/>
    <w:rsid w:val="00014806"/>
    <w:rsid w:val="000154E8"/>
    <w:rsid w:val="00016819"/>
    <w:rsid w:val="0001719B"/>
    <w:rsid w:val="00021CCC"/>
    <w:rsid w:val="0002226E"/>
    <w:rsid w:val="0002399D"/>
    <w:rsid w:val="00024A4D"/>
    <w:rsid w:val="00026F89"/>
    <w:rsid w:val="00027208"/>
    <w:rsid w:val="00034D6C"/>
    <w:rsid w:val="000364E6"/>
    <w:rsid w:val="00036587"/>
    <w:rsid w:val="00036BB0"/>
    <w:rsid w:val="00040425"/>
    <w:rsid w:val="00041D61"/>
    <w:rsid w:val="00042FDE"/>
    <w:rsid w:val="0004317F"/>
    <w:rsid w:val="00045F64"/>
    <w:rsid w:val="00054A7F"/>
    <w:rsid w:val="000553D1"/>
    <w:rsid w:val="00055653"/>
    <w:rsid w:val="00056442"/>
    <w:rsid w:val="0005675C"/>
    <w:rsid w:val="00062028"/>
    <w:rsid w:val="00062981"/>
    <w:rsid w:val="00063DCF"/>
    <w:rsid w:val="00065E98"/>
    <w:rsid w:val="0007186D"/>
    <w:rsid w:val="00074471"/>
    <w:rsid w:val="00074AA3"/>
    <w:rsid w:val="0008168B"/>
    <w:rsid w:val="00085D2F"/>
    <w:rsid w:val="000873D6"/>
    <w:rsid w:val="00093160"/>
    <w:rsid w:val="000A0CF0"/>
    <w:rsid w:val="000A2008"/>
    <w:rsid w:val="000A3737"/>
    <w:rsid w:val="000A472B"/>
    <w:rsid w:val="000A5F07"/>
    <w:rsid w:val="000B10F0"/>
    <w:rsid w:val="000B3D51"/>
    <w:rsid w:val="000C0731"/>
    <w:rsid w:val="000C4F11"/>
    <w:rsid w:val="000C6793"/>
    <w:rsid w:val="000C6B92"/>
    <w:rsid w:val="000D1AEA"/>
    <w:rsid w:val="000D2682"/>
    <w:rsid w:val="000D2B73"/>
    <w:rsid w:val="000D419B"/>
    <w:rsid w:val="000D5096"/>
    <w:rsid w:val="000D59C6"/>
    <w:rsid w:val="000D606A"/>
    <w:rsid w:val="000D6C37"/>
    <w:rsid w:val="000D6CD4"/>
    <w:rsid w:val="000D784F"/>
    <w:rsid w:val="000E1DD1"/>
    <w:rsid w:val="000F4CD4"/>
    <w:rsid w:val="000F5565"/>
    <w:rsid w:val="000F6248"/>
    <w:rsid w:val="000F72BA"/>
    <w:rsid w:val="000F7B95"/>
    <w:rsid w:val="000F7CF8"/>
    <w:rsid w:val="00101FB8"/>
    <w:rsid w:val="00102583"/>
    <w:rsid w:val="00102634"/>
    <w:rsid w:val="00104A40"/>
    <w:rsid w:val="00105257"/>
    <w:rsid w:val="001056D3"/>
    <w:rsid w:val="00105FE8"/>
    <w:rsid w:val="00106BA0"/>
    <w:rsid w:val="00111FFE"/>
    <w:rsid w:val="001132DD"/>
    <w:rsid w:val="00113565"/>
    <w:rsid w:val="00116C18"/>
    <w:rsid w:val="001209DE"/>
    <w:rsid w:val="00120E1F"/>
    <w:rsid w:val="00124469"/>
    <w:rsid w:val="00125A6C"/>
    <w:rsid w:val="001264E0"/>
    <w:rsid w:val="00131155"/>
    <w:rsid w:val="00132EB6"/>
    <w:rsid w:val="001339BE"/>
    <w:rsid w:val="00134B9C"/>
    <w:rsid w:val="00134D5E"/>
    <w:rsid w:val="00135774"/>
    <w:rsid w:val="00137795"/>
    <w:rsid w:val="00140240"/>
    <w:rsid w:val="001411B6"/>
    <w:rsid w:val="00142038"/>
    <w:rsid w:val="001440CD"/>
    <w:rsid w:val="00144A9C"/>
    <w:rsid w:val="00150205"/>
    <w:rsid w:val="0015044C"/>
    <w:rsid w:val="001520D7"/>
    <w:rsid w:val="00152E95"/>
    <w:rsid w:val="001531B9"/>
    <w:rsid w:val="00153B12"/>
    <w:rsid w:val="0015401E"/>
    <w:rsid w:val="001554AC"/>
    <w:rsid w:val="00160FA2"/>
    <w:rsid w:val="001631A2"/>
    <w:rsid w:val="00163F26"/>
    <w:rsid w:val="00165E39"/>
    <w:rsid w:val="00166B56"/>
    <w:rsid w:val="00166F4C"/>
    <w:rsid w:val="00170F70"/>
    <w:rsid w:val="00174D29"/>
    <w:rsid w:val="00175628"/>
    <w:rsid w:val="00177A24"/>
    <w:rsid w:val="0018080E"/>
    <w:rsid w:val="00180D3F"/>
    <w:rsid w:val="001810E3"/>
    <w:rsid w:val="00185D32"/>
    <w:rsid w:val="00185EB0"/>
    <w:rsid w:val="00186741"/>
    <w:rsid w:val="001939B5"/>
    <w:rsid w:val="0019430A"/>
    <w:rsid w:val="0019780B"/>
    <w:rsid w:val="001A64A5"/>
    <w:rsid w:val="001A6FD7"/>
    <w:rsid w:val="001B049C"/>
    <w:rsid w:val="001B088D"/>
    <w:rsid w:val="001B3824"/>
    <w:rsid w:val="001B3980"/>
    <w:rsid w:val="001B5AB1"/>
    <w:rsid w:val="001B5FEA"/>
    <w:rsid w:val="001B6040"/>
    <w:rsid w:val="001C204D"/>
    <w:rsid w:val="001C2A4F"/>
    <w:rsid w:val="001C3C2E"/>
    <w:rsid w:val="001C48A9"/>
    <w:rsid w:val="001D1BBD"/>
    <w:rsid w:val="001D2521"/>
    <w:rsid w:val="001D5A40"/>
    <w:rsid w:val="001D6E0F"/>
    <w:rsid w:val="001E171A"/>
    <w:rsid w:val="001E7472"/>
    <w:rsid w:val="001E7DB6"/>
    <w:rsid w:val="001F14BF"/>
    <w:rsid w:val="001F6BE1"/>
    <w:rsid w:val="002009B9"/>
    <w:rsid w:val="002045A2"/>
    <w:rsid w:val="002074EE"/>
    <w:rsid w:val="00211991"/>
    <w:rsid w:val="0021301E"/>
    <w:rsid w:val="0021435A"/>
    <w:rsid w:val="00217080"/>
    <w:rsid w:val="00221698"/>
    <w:rsid w:val="0022331F"/>
    <w:rsid w:val="00224CCC"/>
    <w:rsid w:val="00226368"/>
    <w:rsid w:val="00235388"/>
    <w:rsid w:val="0023648A"/>
    <w:rsid w:val="00236F26"/>
    <w:rsid w:val="00237623"/>
    <w:rsid w:val="0024481B"/>
    <w:rsid w:val="00245E4D"/>
    <w:rsid w:val="002511F2"/>
    <w:rsid w:val="00251446"/>
    <w:rsid w:val="00251EDB"/>
    <w:rsid w:val="00252621"/>
    <w:rsid w:val="00253974"/>
    <w:rsid w:val="00255321"/>
    <w:rsid w:val="002601A2"/>
    <w:rsid w:val="00260B91"/>
    <w:rsid w:val="00263323"/>
    <w:rsid w:val="0026580E"/>
    <w:rsid w:val="002660CB"/>
    <w:rsid w:val="00266844"/>
    <w:rsid w:val="0026798C"/>
    <w:rsid w:val="00267E96"/>
    <w:rsid w:val="002702E0"/>
    <w:rsid w:val="0027148F"/>
    <w:rsid w:val="00271D2B"/>
    <w:rsid w:val="00271DC9"/>
    <w:rsid w:val="002726E0"/>
    <w:rsid w:val="00272A89"/>
    <w:rsid w:val="00273A25"/>
    <w:rsid w:val="002777D6"/>
    <w:rsid w:val="00280592"/>
    <w:rsid w:val="00286583"/>
    <w:rsid w:val="00292E89"/>
    <w:rsid w:val="00293A8F"/>
    <w:rsid w:val="00295B58"/>
    <w:rsid w:val="0029610D"/>
    <w:rsid w:val="002963BA"/>
    <w:rsid w:val="00296FC2"/>
    <w:rsid w:val="00297F3D"/>
    <w:rsid w:val="002A3567"/>
    <w:rsid w:val="002A40C0"/>
    <w:rsid w:val="002A76DE"/>
    <w:rsid w:val="002A7B20"/>
    <w:rsid w:val="002B1234"/>
    <w:rsid w:val="002B2E6D"/>
    <w:rsid w:val="002B3CB1"/>
    <w:rsid w:val="002B5C61"/>
    <w:rsid w:val="002B60BD"/>
    <w:rsid w:val="002B752D"/>
    <w:rsid w:val="002C0A60"/>
    <w:rsid w:val="002C3027"/>
    <w:rsid w:val="002C57EB"/>
    <w:rsid w:val="002C6C72"/>
    <w:rsid w:val="002D0A4A"/>
    <w:rsid w:val="002D381D"/>
    <w:rsid w:val="002D4CF6"/>
    <w:rsid w:val="002D63ED"/>
    <w:rsid w:val="002D7581"/>
    <w:rsid w:val="002E08F4"/>
    <w:rsid w:val="002E0F12"/>
    <w:rsid w:val="002E3A5E"/>
    <w:rsid w:val="002E795E"/>
    <w:rsid w:val="002F02BD"/>
    <w:rsid w:val="002F25EA"/>
    <w:rsid w:val="002F2E09"/>
    <w:rsid w:val="002F3467"/>
    <w:rsid w:val="002F6E2E"/>
    <w:rsid w:val="002F7C2A"/>
    <w:rsid w:val="00301594"/>
    <w:rsid w:val="0030725A"/>
    <w:rsid w:val="0030787A"/>
    <w:rsid w:val="00307BFC"/>
    <w:rsid w:val="00312148"/>
    <w:rsid w:val="0031353A"/>
    <w:rsid w:val="00317DDF"/>
    <w:rsid w:val="0032289F"/>
    <w:rsid w:val="00325BFC"/>
    <w:rsid w:val="00326F13"/>
    <w:rsid w:val="00326F4E"/>
    <w:rsid w:val="00330AA8"/>
    <w:rsid w:val="0033173E"/>
    <w:rsid w:val="003337A0"/>
    <w:rsid w:val="00334CDB"/>
    <w:rsid w:val="0033731D"/>
    <w:rsid w:val="0033780D"/>
    <w:rsid w:val="00347A4E"/>
    <w:rsid w:val="00350FA2"/>
    <w:rsid w:val="003518D9"/>
    <w:rsid w:val="00352F05"/>
    <w:rsid w:val="00353790"/>
    <w:rsid w:val="00353B32"/>
    <w:rsid w:val="00356B76"/>
    <w:rsid w:val="00361939"/>
    <w:rsid w:val="00361BF5"/>
    <w:rsid w:val="0036258D"/>
    <w:rsid w:val="0036374B"/>
    <w:rsid w:val="00363C4D"/>
    <w:rsid w:val="003670C7"/>
    <w:rsid w:val="003673BF"/>
    <w:rsid w:val="00371AC1"/>
    <w:rsid w:val="00371ADD"/>
    <w:rsid w:val="00373B48"/>
    <w:rsid w:val="003744D5"/>
    <w:rsid w:val="003748DD"/>
    <w:rsid w:val="0037586A"/>
    <w:rsid w:val="00376CDC"/>
    <w:rsid w:val="00377A62"/>
    <w:rsid w:val="00380A72"/>
    <w:rsid w:val="00382D3E"/>
    <w:rsid w:val="0038332A"/>
    <w:rsid w:val="003864B3"/>
    <w:rsid w:val="00393CB2"/>
    <w:rsid w:val="0039611F"/>
    <w:rsid w:val="003A06BF"/>
    <w:rsid w:val="003A2039"/>
    <w:rsid w:val="003A369A"/>
    <w:rsid w:val="003A5C06"/>
    <w:rsid w:val="003B08D9"/>
    <w:rsid w:val="003B3238"/>
    <w:rsid w:val="003B68D5"/>
    <w:rsid w:val="003C11B1"/>
    <w:rsid w:val="003C40FB"/>
    <w:rsid w:val="003C7B57"/>
    <w:rsid w:val="003D0A8E"/>
    <w:rsid w:val="003D0BAA"/>
    <w:rsid w:val="003D1C9F"/>
    <w:rsid w:val="003D5B59"/>
    <w:rsid w:val="003D7579"/>
    <w:rsid w:val="003D77FB"/>
    <w:rsid w:val="003E1036"/>
    <w:rsid w:val="003E1A98"/>
    <w:rsid w:val="003E1FC3"/>
    <w:rsid w:val="003E24BA"/>
    <w:rsid w:val="003E30EB"/>
    <w:rsid w:val="003E45D9"/>
    <w:rsid w:val="003E48EF"/>
    <w:rsid w:val="003E5A77"/>
    <w:rsid w:val="003E6A06"/>
    <w:rsid w:val="003E6DBF"/>
    <w:rsid w:val="003E7BB3"/>
    <w:rsid w:val="003F1BAF"/>
    <w:rsid w:val="003F5DC5"/>
    <w:rsid w:val="003F7788"/>
    <w:rsid w:val="004000A9"/>
    <w:rsid w:val="00400C8A"/>
    <w:rsid w:val="00402321"/>
    <w:rsid w:val="00404833"/>
    <w:rsid w:val="00404F2E"/>
    <w:rsid w:val="004051D2"/>
    <w:rsid w:val="004055DF"/>
    <w:rsid w:val="00413CA5"/>
    <w:rsid w:val="0042014D"/>
    <w:rsid w:val="0042108A"/>
    <w:rsid w:val="004278E0"/>
    <w:rsid w:val="00427EDC"/>
    <w:rsid w:val="00430C56"/>
    <w:rsid w:val="00432CF6"/>
    <w:rsid w:val="00432F0F"/>
    <w:rsid w:val="00432F8D"/>
    <w:rsid w:val="00433D86"/>
    <w:rsid w:val="00435DD1"/>
    <w:rsid w:val="00437E13"/>
    <w:rsid w:val="00437EEF"/>
    <w:rsid w:val="004412B1"/>
    <w:rsid w:val="00444FFB"/>
    <w:rsid w:val="00446089"/>
    <w:rsid w:val="00454FF3"/>
    <w:rsid w:val="004553B8"/>
    <w:rsid w:val="0045544D"/>
    <w:rsid w:val="00455F05"/>
    <w:rsid w:val="00456A67"/>
    <w:rsid w:val="0045797A"/>
    <w:rsid w:val="004610CF"/>
    <w:rsid w:val="00465887"/>
    <w:rsid w:val="00466D2D"/>
    <w:rsid w:val="00473883"/>
    <w:rsid w:val="00474CD9"/>
    <w:rsid w:val="0048188B"/>
    <w:rsid w:val="004820AF"/>
    <w:rsid w:val="00485F83"/>
    <w:rsid w:val="004A048D"/>
    <w:rsid w:val="004A145F"/>
    <w:rsid w:val="004A4E26"/>
    <w:rsid w:val="004A6268"/>
    <w:rsid w:val="004A6536"/>
    <w:rsid w:val="004A762C"/>
    <w:rsid w:val="004B1784"/>
    <w:rsid w:val="004B2E74"/>
    <w:rsid w:val="004B4203"/>
    <w:rsid w:val="004B4C0C"/>
    <w:rsid w:val="004B60C7"/>
    <w:rsid w:val="004B6663"/>
    <w:rsid w:val="004B7EF3"/>
    <w:rsid w:val="004B7F21"/>
    <w:rsid w:val="004C1877"/>
    <w:rsid w:val="004C1BDA"/>
    <w:rsid w:val="004C236C"/>
    <w:rsid w:val="004C44B7"/>
    <w:rsid w:val="004C4A91"/>
    <w:rsid w:val="004D0257"/>
    <w:rsid w:val="004D6960"/>
    <w:rsid w:val="004D70F7"/>
    <w:rsid w:val="004D7F03"/>
    <w:rsid w:val="004E2D1D"/>
    <w:rsid w:val="004E6C2B"/>
    <w:rsid w:val="004E6C3C"/>
    <w:rsid w:val="004E76F5"/>
    <w:rsid w:val="004F74CC"/>
    <w:rsid w:val="00501F2C"/>
    <w:rsid w:val="00502294"/>
    <w:rsid w:val="00505C4C"/>
    <w:rsid w:val="00507040"/>
    <w:rsid w:val="00510ACC"/>
    <w:rsid w:val="0051206C"/>
    <w:rsid w:val="005121CB"/>
    <w:rsid w:val="00514C56"/>
    <w:rsid w:val="00515BE6"/>
    <w:rsid w:val="00517977"/>
    <w:rsid w:val="005207DB"/>
    <w:rsid w:val="00522AA2"/>
    <w:rsid w:val="005230F2"/>
    <w:rsid w:val="005258C8"/>
    <w:rsid w:val="005269C9"/>
    <w:rsid w:val="00531D11"/>
    <w:rsid w:val="00532168"/>
    <w:rsid w:val="00532390"/>
    <w:rsid w:val="0053278A"/>
    <w:rsid w:val="0053306B"/>
    <w:rsid w:val="00534F4B"/>
    <w:rsid w:val="00542EF0"/>
    <w:rsid w:val="00544CFB"/>
    <w:rsid w:val="00547DDD"/>
    <w:rsid w:val="00550247"/>
    <w:rsid w:val="00551011"/>
    <w:rsid w:val="00551565"/>
    <w:rsid w:val="0055588B"/>
    <w:rsid w:val="00561F52"/>
    <w:rsid w:val="005665E3"/>
    <w:rsid w:val="00566BCB"/>
    <w:rsid w:val="00567B5E"/>
    <w:rsid w:val="00572004"/>
    <w:rsid w:val="00572C07"/>
    <w:rsid w:val="00572CCC"/>
    <w:rsid w:val="00572D6F"/>
    <w:rsid w:val="00574F77"/>
    <w:rsid w:val="00575C76"/>
    <w:rsid w:val="005777F4"/>
    <w:rsid w:val="00580B8C"/>
    <w:rsid w:val="00581E2F"/>
    <w:rsid w:val="00581F4D"/>
    <w:rsid w:val="00587D5B"/>
    <w:rsid w:val="00590403"/>
    <w:rsid w:val="00592BA8"/>
    <w:rsid w:val="00594D1D"/>
    <w:rsid w:val="00597626"/>
    <w:rsid w:val="005A10FD"/>
    <w:rsid w:val="005A219F"/>
    <w:rsid w:val="005A3EBA"/>
    <w:rsid w:val="005B0639"/>
    <w:rsid w:val="005B2BAD"/>
    <w:rsid w:val="005B38F0"/>
    <w:rsid w:val="005B661F"/>
    <w:rsid w:val="005B6D18"/>
    <w:rsid w:val="005C5AD8"/>
    <w:rsid w:val="005C60F7"/>
    <w:rsid w:val="005D195C"/>
    <w:rsid w:val="005D2B06"/>
    <w:rsid w:val="005D3E50"/>
    <w:rsid w:val="005D4CC5"/>
    <w:rsid w:val="005D5A0F"/>
    <w:rsid w:val="005E1936"/>
    <w:rsid w:val="005F06F2"/>
    <w:rsid w:val="005F39B4"/>
    <w:rsid w:val="005F5051"/>
    <w:rsid w:val="005F5C33"/>
    <w:rsid w:val="005F7171"/>
    <w:rsid w:val="00600F1D"/>
    <w:rsid w:val="0060310C"/>
    <w:rsid w:val="00604168"/>
    <w:rsid w:val="00605828"/>
    <w:rsid w:val="00611370"/>
    <w:rsid w:val="00611FA5"/>
    <w:rsid w:val="00612549"/>
    <w:rsid w:val="00613334"/>
    <w:rsid w:val="00614D2E"/>
    <w:rsid w:val="00615C64"/>
    <w:rsid w:val="0061696A"/>
    <w:rsid w:val="00620DF2"/>
    <w:rsid w:val="00622147"/>
    <w:rsid w:val="006233AC"/>
    <w:rsid w:val="00626A8E"/>
    <w:rsid w:val="00626C1B"/>
    <w:rsid w:val="006275AB"/>
    <w:rsid w:val="00627905"/>
    <w:rsid w:val="00633BA0"/>
    <w:rsid w:val="006365AF"/>
    <w:rsid w:val="0063777B"/>
    <w:rsid w:val="006379AB"/>
    <w:rsid w:val="00640233"/>
    <w:rsid w:val="00642870"/>
    <w:rsid w:val="00642A96"/>
    <w:rsid w:val="00644609"/>
    <w:rsid w:val="006459B5"/>
    <w:rsid w:val="006542D5"/>
    <w:rsid w:val="00654634"/>
    <w:rsid w:val="00654902"/>
    <w:rsid w:val="006559B9"/>
    <w:rsid w:val="00655AA5"/>
    <w:rsid w:val="00660329"/>
    <w:rsid w:val="006637AE"/>
    <w:rsid w:val="00663BB4"/>
    <w:rsid w:val="00663F24"/>
    <w:rsid w:val="0066764E"/>
    <w:rsid w:val="00670715"/>
    <w:rsid w:val="006709F7"/>
    <w:rsid w:val="00670DD3"/>
    <w:rsid w:val="00671713"/>
    <w:rsid w:val="006742CF"/>
    <w:rsid w:val="00674962"/>
    <w:rsid w:val="00680B4C"/>
    <w:rsid w:val="0068373A"/>
    <w:rsid w:val="00687BFF"/>
    <w:rsid w:val="006914F3"/>
    <w:rsid w:val="00693321"/>
    <w:rsid w:val="006934BB"/>
    <w:rsid w:val="0069587A"/>
    <w:rsid w:val="006A0584"/>
    <w:rsid w:val="006A12EF"/>
    <w:rsid w:val="006A1632"/>
    <w:rsid w:val="006A1851"/>
    <w:rsid w:val="006A1C54"/>
    <w:rsid w:val="006A3DE2"/>
    <w:rsid w:val="006A6A2B"/>
    <w:rsid w:val="006A71CE"/>
    <w:rsid w:val="006A71F2"/>
    <w:rsid w:val="006A7275"/>
    <w:rsid w:val="006B0852"/>
    <w:rsid w:val="006B4FEF"/>
    <w:rsid w:val="006B5320"/>
    <w:rsid w:val="006C285D"/>
    <w:rsid w:val="006C2B48"/>
    <w:rsid w:val="006C2C16"/>
    <w:rsid w:val="006C35A1"/>
    <w:rsid w:val="006C7442"/>
    <w:rsid w:val="006D19F0"/>
    <w:rsid w:val="006D1AF5"/>
    <w:rsid w:val="006D2567"/>
    <w:rsid w:val="006D6A91"/>
    <w:rsid w:val="006D7B63"/>
    <w:rsid w:val="006E1E97"/>
    <w:rsid w:val="006E6C70"/>
    <w:rsid w:val="006E6ECF"/>
    <w:rsid w:val="006E7F5F"/>
    <w:rsid w:val="006F1E0F"/>
    <w:rsid w:val="006F642D"/>
    <w:rsid w:val="0070372E"/>
    <w:rsid w:val="0070491C"/>
    <w:rsid w:val="0070569C"/>
    <w:rsid w:val="00710B37"/>
    <w:rsid w:val="00712267"/>
    <w:rsid w:val="00712A6F"/>
    <w:rsid w:val="00712D2E"/>
    <w:rsid w:val="00712F10"/>
    <w:rsid w:val="0071412A"/>
    <w:rsid w:val="00714E5A"/>
    <w:rsid w:val="00724C0B"/>
    <w:rsid w:val="0073271E"/>
    <w:rsid w:val="00736D53"/>
    <w:rsid w:val="00737260"/>
    <w:rsid w:val="0074030E"/>
    <w:rsid w:val="00740331"/>
    <w:rsid w:val="00750A1D"/>
    <w:rsid w:val="007512AB"/>
    <w:rsid w:val="0075400F"/>
    <w:rsid w:val="007540FC"/>
    <w:rsid w:val="007543CC"/>
    <w:rsid w:val="00761350"/>
    <w:rsid w:val="00761C4F"/>
    <w:rsid w:val="00762224"/>
    <w:rsid w:val="00763E91"/>
    <w:rsid w:val="0076605A"/>
    <w:rsid w:val="00767329"/>
    <w:rsid w:val="00776B5F"/>
    <w:rsid w:val="00780258"/>
    <w:rsid w:val="00782960"/>
    <w:rsid w:val="007858FA"/>
    <w:rsid w:val="00785B47"/>
    <w:rsid w:val="00792635"/>
    <w:rsid w:val="007940B1"/>
    <w:rsid w:val="007959FA"/>
    <w:rsid w:val="0079779E"/>
    <w:rsid w:val="007977F3"/>
    <w:rsid w:val="007A13F8"/>
    <w:rsid w:val="007A3BD0"/>
    <w:rsid w:val="007A6C5C"/>
    <w:rsid w:val="007B0335"/>
    <w:rsid w:val="007B0D1C"/>
    <w:rsid w:val="007B106C"/>
    <w:rsid w:val="007B68DD"/>
    <w:rsid w:val="007B7950"/>
    <w:rsid w:val="007C1BF2"/>
    <w:rsid w:val="007D0CDD"/>
    <w:rsid w:val="007D2F02"/>
    <w:rsid w:val="007D460E"/>
    <w:rsid w:val="007D561E"/>
    <w:rsid w:val="007D676E"/>
    <w:rsid w:val="007E12B5"/>
    <w:rsid w:val="007E1F9C"/>
    <w:rsid w:val="007E2B78"/>
    <w:rsid w:val="007E52F4"/>
    <w:rsid w:val="007E5763"/>
    <w:rsid w:val="007E7F8B"/>
    <w:rsid w:val="007F2694"/>
    <w:rsid w:val="007F3904"/>
    <w:rsid w:val="007F3CAA"/>
    <w:rsid w:val="007F54AF"/>
    <w:rsid w:val="007F6330"/>
    <w:rsid w:val="00801FE0"/>
    <w:rsid w:val="00806075"/>
    <w:rsid w:val="008065B5"/>
    <w:rsid w:val="00812D44"/>
    <w:rsid w:val="00813793"/>
    <w:rsid w:val="00816869"/>
    <w:rsid w:val="0082325E"/>
    <w:rsid w:val="0082394E"/>
    <w:rsid w:val="0082435C"/>
    <w:rsid w:val="0082491D"/>
    <w:rsid w:val="00831C3B"/>
    <w:rsid w:val="008329EA"/>
    <w:rsid w:val="0083576E"/>
    <w:rsid w:val="00837402"/>
    <w:rsid w:val="0084206C"/>
    <w:rsid w:val="0084214C"/>
    <w:rsid w:val="00844BAD"/>
    <w:rsid w:val="0084672C"/>
    <w:rsid w:val="00850783"/>
    <w:rsid w:val="00850F42"/>
    <w:rsid w:val="0085392D"/>
    <w:rsid w:val="00854A2F"/>
    <w:rsid w:val="00854CE7"/>
    <w:rsid w:val="008625E5"/>
    <w:rsid w:val="00864283"/>
    <w:rsid w:val="00866211"/>
    <w:rsid w:val="00870015"/>
    <w:rsid w:val="0087061C"/>
    <w:rsid w:val="0087378C"/>
    <w:rsid w:val="00874766"/>
    <w:rsid w:val="008805D9"/>
    <w:rsid w:val="00881DA4"/>
    <w:rsid w:val="00883C0F"/>
    <w:rsid w:val="00884111"/>
    <w:rsid w:val="00884C3D"/>
    <w:rsid w:val="0088576A"/>
    <w:rsid w:val="00887213"/>
    <w:rsid w:val="008917E0"/>
    <w:rsid w:val="00893634"/>
    <w:rsid w:val="0089478E"/>
    <w:rsid w:val="00895FB8"/>
    <w:rsid w:val="00895FCB"/>
    <w:rsid w:val="008A5C2E"/>
    <w:rsid w:val="008A6A64"/>
    <w:rsid w:val="008A6E07"/>
    <w:rsid w:val="008B1C62"/>
    <w:rsid w:val="008B4474"/>
    <w:rsid w:val="008C1635"/>
    <w:rsid w:val="008C2EEE"/>
    <w:rsid w:val="008C5E9F"/>
    <w:rsid w:val="008C65B3"/>
    <w:rsid w:val="008C6F1E"/>
    <w:rsid w:val="008D0C75"/>
    <w:rsid w:val="008D18BE"/>
    <w:rsid w:val="008D3499"/>
    <w:rsid w:val="008D61DD"/>
    <w:rsid w:val="008E145B"/>
    <w:rsid w:val="008E27EF"/>
    <w:rsid w:val="008E2A7C"/>
    <w:rsid w:val="008E3554"/>
    <w:rsid w:val="008F181B"/>
    <w:rsid w:val="008F47D6"/>
    <w:rsid w:val="008F6F45"/>
    <w:rsid w:val="008F700E"/>
    <w:rsid w:val="00901845"/>
    <w:rsid w:val="009037F9"/>
    <w:rsid w:val="00903A81"/>
    <w:rsid w:val="0090455D"/>
    <w:rsid w:val="00906C3E"/>
    <w:rsid w:val="00907C4A"/>
    <w:rsid w:val="009105B9"/>
    <w:rsid w:val="00914E45"/>
    <w:rsid w:val="00920F22"/>
    <w:rsid w:val="009216DA"/>
    <w:rsid w:val="009238BB"/>
    <w:rsid w:val="00923E78"/>
    <w:rsid w:val="00930C5C"/>
    <w:rsid w:val="00930D86"/>
    <w:rsid w:val="00933429"/>
    <w:rsid w:val="00933D53"/>
    <w:rsid w:val="00934B86"/>
    <w:rsid w:val="009374F4"/>
    <w:rsid w:val="009379AC"/>
    <w:rsid w:val="00940825"/>
    <w:rsid w:val="009461DE"/>
    <w:rsid w:val="00946B4C"/>
    <w:rsid w:val="00946E5A"/>
    <w:rsid w:val="009532C6"/>
    <w:rsid w:val="00955E7B"/>
    <w:rsid w:val="00956114"/>
    <w:rsid w:val="00961179"/>
    <w:rsid w:val="00962615"/>
    <w:rsid w:val="009662F1"/>
    <w:rsid w:val="00967004"/>
    <w:rsid w:val="00967FE3"/>
    <w:rsid w:val="00970859"/>
    <w:rsid w:val="00973990"/>
    <w:rsid w:val="0097757A"/>
    <w:rsid w:val="00980D73"/>
    <w:rsid w:val="009825C0"/>
    <w:rsid w:val="00982BC0"/>
    <w:rsid w:val="00983A75"/>
    <w:rsid w:val="009868B3"/>
    <w:rsid w:val="00986DB8"/>
    <w:rsid w:val="009904C0"/>
    <w:rsid w:val="009914EA"/>
    <w:rsid w:val="009941BB"/>
    <w:rsid w:val="00994A00"/>
    <w:rsid w:val="00994C29"/>
    <w:rsid w:val="00995EEA"/>
    <w:rsid w:val="009963A0"/>
    <w:rsid w:val="00996FCC"/>
    <w:rsid w:val="00997838"/>
    <w:rsid w:val="009A3181"/>
    <w:rsid w:val="009B1905"/>
    <w:rsid w:val="009B2EB1"/>
    <w:rsid w:val="009B374B"/>
    <w:rsid w:val="009B4037"/>
    <w:rsid w:val="009B7F28"/>
    <w:rsid w:val="009C10D1"/>
    <w:rsid w:val="009C20BC"/>
    <w:rsid w:val="009C2741"/>
    <w:rsid w:val="009C4D1A"/>
    <w:rsid w:val="009C55A1"/>
    <w:rsid w:val="009D0E2C"/>
    <w:rsid w:val="009D241C"/>
    <w:rsid w:val="009D3051"/>
    <w:rsid w:val="009D31E1"/>
    <w:rsid w:val="009D334D"/>
    <w:rsid w:val="009D3EAD"/>
    <w:rsid w:val="009E0D07"/>
    <w:rsid w:val="009E33D0"/>
    <w:rsid w:val="009E4E7C"/>
    <w:rsid w:val="009F131A"/>
    <w:rsid w:val="009F20C6"/>
    <w:rsid w:val="009F25EA"/>
    <w:rsid w:val="009F45CB"/>
    <w:rsid w:val="009F5074"/>
    <w:rsid w:val="00A04A02"/>
    <w:rsid w:val="00A12A51"/>
    <w:rsid w:val="00A15535"/>
    <w:rsid w:val="00A20481"/>
    <w:rsid w:val="00A20E7F"/>
    <w:rsid w:val="00A21485"/>
    <w:rsid w:val="00A21CF1"/>
    <w:rsid w:val="00A2323E"/>
    <w:rsid w:val="00A23307"/>
    <w:rsid w:val="00A23469"/>
    <w:rsid w:val="00A24A06"/>
    <w:rsid w:val="00A24B0D"/>
    <w:rsid w:val="00A252A7"/>
    <w:rsid w:val="00A2609E"/>
    <w:rsid w:val="00A262BD"/>
    <w:rsid w:val="00A31237"/>
    <w:rsid w:val="00A33FEE"/>
    <w:rsid w:val="00A36718"/>
    <w:rsid w:val="00A40953"/>
    <w:rsid w:val="00A41744"/>
    <w:rsid w:val="00A4373F"/>
    <w:rsid w:val="00A47141"/>
    <w:rsid w:val="00A5141A"/>
    <w:rsid w:val="00A54FC2"/>
    <w:rsid w:val="00A65246"/>
    <w:rsid w:val="00A67495"/>
    <w:rsid w:val="00A751B3"/>
    <w:rsid w:val="00A76840"/>
    <w:rsid w:val="00A80CC5"/>
    <w:rsid w:val="00A81E37"/>
    <w:rsid w:val="00A83D3B"/>
    <w:rsid w:val="00A83F9B"/>
    <w:rsid w:val="00A84125"/>
    <w:rsid w:val="00A87C46"/>
    <w:rsid w:val="00A90632"/>
    <w:rsid w:val="00A91463"/>
    <w:rsid w:val="00A91C95"/>
    <w:rsid w:val="00A92001"/>
    <w:rsid w:val="00A92D82"/>
    <w:rsid w:val="00A93F3E"/>
    <w:rsid w:val="00A94532"/>
    <w:rsid w:val="00A948B5"/>
    <w:rsid w:val="00A954D1"/>
    <w:rsid w:val="00A95858"/>
    <w:rsid w:val="00A96279"/>
    <w:rsid w:val="00A96ACD"/>
    <w:rsid w:val="00AA1089"/>
    <w:rsid w:val="00AA19FA"/>
    <w:rsid w:val="00AA6696"/>
    <w:rsid w:val="00AA7451"/>
    <w:rsid w:val="00AB17DC"/>
    <w:rsid w:val="00AB47E1"/>
    <w:rsid w:val="00AC05D4"/>
    <w:rsid w:val="00AC19A2"/>
    <w:rsid w:val="00AC1FF9"/>
    <w:rsid w:val="00AD127A"/>
    <w:rsid w:val="00AD1BA3"/>
    <w:rsid w:val="00AD1E11"/>
    <w:rsid w:val="00AD2093"/>
    <w:rsid w:val="00AD3F20"/>
    <w:rsid w:val="00AD53B5"/>
    <w:rsid w:val="00AD5F45"/>
    <w:rsid w:val="00AD79FB"/>
    <w:rsid w:val="00AE09F6"/>
    <w:rsid w:val="00AE1DCF"/>
    <w:rsid w:val="00AE2790"/>
    <w:rsid w:val="00AE2F03"/>
    <w:rsid w:val="00AE6F4B"/>
    <w:rsid w:val="00AF4D17"/>
    <w:rsid w:val="00AF6C5D"/>
    <w:rsid w:val="00AF6EA2"/>
    <w:rsid w:val="00B008D9"/>
    <w:rsid w:val="00B019CD"/>
    <w:rsid w:val="00B03504"/>
    <w:rsid w:val="00B0716D"/>
    <w:rsid w:val="00B117DA"/>
    <w:rsid w:val="00B1260C"/>
    <w:rsid w:val="00B13053"/>
    <w:rsid w:val="00B15913"/>
    <w:rsid w:val="00B209CE"/>
    <w:rsid w:val="00B220BA"/>
    <w:rsid w:val="00B27381"/>
    <w:rsid w:val="00B370AF"/>
    <w:rsid w:val="00B41B5F"/>
    <w:rsid w:val="00B42F98"/>
    <w:rsid w:val="00B4431F"/>
    <w:rsid w:val="00B462C0"/>
    <w:rsid w:val="00B47D86"/>
    <w:rsid w:val="00B50DAA"/>
    <w:rsid w:val="00B51DBF"/>
    <w:rsid w:val="00B55DBB"/>
    <w:rsid w:val="00B567F6"/>
    <w:rsid w:val="00B64179"/>
    <w:rsid w:val="00B66843"/>
    <w:rsid w:val="00B706FC"/>
    <w:rsid w:val="00B71EAA"/>
    <w:rsid w:val="00B74662"/>
    <w:rsid w:val="00B74F98"/>
    <w:rsid w:val="00B75D7F"/>
    <w:rsid w:val="00B80274"/>
    <w:rsid w:val="00B83E4B"/>
    <w:rsid w:val="00B92964"/>
    <w:rsid w:val="00B936F6"/>
    <w:rsid w:val="00B9509B"/>
    <w:rsid w:val="00BA1EFA"/>
    <w:rsid w:val="00BA3383"/>
    <w:rsid w:val="00BA4F0A"/>
    <w:rsid w:val="00BB0C76"/>
    <w:rsid w:val="00BB0FE6"/>
    <w:rsid w:val="00BB22F1"/>
    <w:rsid w:val="00BB3D75"/>
    <w:rsid w:val="00BB41F4"/>
    <w:rsid w:val="00BB6A8C"/>
    <w:rsid w:val="00BB7A93"/>
    <w:rsid w:val="00BB7E17"/>
    <w:rsid w:val="00BC0A28"/>
    <w:rsid w:val="00BC104C"/>
    <w:rsid w:val="00BC22DE"/>
    <w:rsid w:val="00BC2CA8"/>
    <w:rsid w:val="00BC463A"/>
    <w:rsid w:val="00BC5207"/>
    <w:rsid w:val="00BD2256"/>
    <w:rsid w:val="00BD229C"/>
    <w:rsid w:val="00BD315C"/>
    <w:rsid w:val="00BD40AB"/>
    <w:rsid w:val="00BD6B75"/>
    <w:rsid w:val="00BE05DA"/>
    <w:rsid w:val="00BE1175"/>
    <w:rsid w:val="00BE6ABC"/>
    <w:rsid w:val="00BE74E8"/>
    <w:rsid w:val="00BE76AE"/>
    <w:rsid w:val="00BF296D"/>
    <w:rsid w:val="00BF3954"/>
    <w:rsid w:val="00BF697F"/>
    <w:rsid w:val="00BF7306"/>
    <w:rsid w:val="00BF7CBA"/>
    <w:rsid w:val="00C00AA5"/>
    <w:rsid w:val="00C0142B"/>
    <w:rsid w:val="00C134CD"/>
    <w:rsid w:val="00C13697"/>
    <w:rsid w:val="00C14E30"/>
    <w:rsid w:val="00C15FE4"/>
    <w:rsid w:val="00C20858"/>
    <w:rsid w:val="00C22C43"/>
    <w:rsid w:val="00C242AF"/>
    <w:rsid w:val="00C3069C"/>
    <w:rsid w:val="00C315B9"/>
    <w:rsid w:val="00C31B95"/>
    <w:rsid w:val="00C33192"/>
    <w:rsid w:val="00C34592"/>
    <w:rsid w:val="00C34750"/>
    <w:rsid w:val="00C40541"/>
    <w:rsid w:val="00C412B6"/>
    <w:rsid w:val="00C4318B"/>
    <w:rsid w:val="00C43C17"/>
    <w:rsid w:val="00C444FE"/>
    <w:rsid w:val="00C45E7E"/>
    <w:rsid w:val="00C512C1"/>
    <w:rsid w:val="00C51F07"/>
    <w:rsid w:val="00C5488E"/>
    <w:rsid w:val="00C578D9"/>
    <w:rsid w:val="00C62388"/>
    <w:rsid w:val="00C64A07"/>
    <w:rsid w:val="00C65D9A"/>
    <w:rsid w:val="00C66036"/>
    <w:rsid w:val="00C67492"/>
    <w:rsid w:val="00C737CF"/>
    <w:rsid w:val="00C76363"/>
    <w:rsid w:val="00C765A7"/>
    <w:rsid w:val="00C76684"/>
    <w:rsid w:val="00C853F2"/>
    <w:rsid w:val="00C8587B"/>
    <w:rsid w:val="00C85917"/>
    <w:rsid w:val="00C87204"/>
    <w:rsid w:val="00C876BD"/>
    <w:rsid w:val="00C911CC"/>
    <w:rsid w:val="00C91C44"/>
    <w:rsid w:val="00C92445"/>
    <w:rsid w:val="00C97CCB"/>
    <w:rsid w:val="00CA3681"/>
    <w:rsid w:val="00CB2D26"/>
    <w:rsid w:val="00CB366D"/>
    <w:rsid w:val="00CB6809"/>
    <w:rsid w:val="00CC0920"/>
    <w:rsid w:val="00CC1DCE"/>
    <w:rsid w:val="00CC280D"/>
    <w:rsid w:val="00CC61DE"/>
    <w:rsid w:val="00CC7DB4"/>
    <w:rsid w:val="00CD029B"/>
    <w:rsid w:val="00CD199E"/>
    <w:rsid w:val="00CD7E06"/>
    <w:rsid w:val="00CF240D"/>
    <w:rsid w:val="00CF3130"/>
    <w:rsid w:val="00CF6C5B"/>
    <w:rsid w:val="00CF722C"/>
    <w:rsid w:val="00D04345"/>
    <w:rsid w:val="00D049DC"/>
    <w:rsid w:val="00D05C67"/>
    <w:rsid w:val="00D06FEC"/>
    <w:rsid w:val="00D103F5"/>
    <w:rsid w:val="00D11702"/>
    <w:rsid w:val="00D14642"/>
    <w:rsid w:val="00D21340"/>
    <w:rsid w:val="00D2463A"/>
    <w:rsid w:val="00D25CEE"/>
    <w:rsid w:val="00D3142F"/>
    <w:rsid w:val="00D33001"/>
    <w:rsid w:val="00D356B1"/>
    <w:rsid w:val="00D4084F"/>
    <w:rsid w:val="00D41D17"/>
    <w:rsid w:val="00D42B50"/>
    <w:rsid w:val="00D44D9A"/>
    <w:rsid w:val="00D51AFF"/>
    <w:rsid w:val="00D53AD3"/>
    <w:rsid w:val="00D53CBE"/>
    <w:rsid w:val="00D54E15"/>
    <w:rsid w:val="00D554D8"/>
    <w:rsid w:val="00D60B81"/>
    <w:rsid w:val="00D60CBA"/>
    <w:rsid w:val="00D61010"/>
    <w:rsid w:val="00D655D6"/>
    <w:rsid w:val="00D67158"/>
    <w:rsid w:val="00D70E8D"/>
    <w:rsid w:val="00D7178E"/>
    <w:rsid w:val="00D71F70"/>
    <w:rsid w:val="00D7301C"/>
    <w:rsid w:val="00D74C7E"/>
    <w:rsid w:val="00D82A76"/>
    <w:rsid w:val="00D832F3"/>
    <w:rsid w:val="00D83D05"/>
    <w:rsid w:val="00D869F1"/>
    <w:rsid w:val="00D913ED"/>
    <w:rsid w:val="00D9438C"/>
    <w:rsid w:val="00D94D6D"/>
    <w:rsid w:val="00D959D2"/>
    <w:rsid w:val="00D96945"/>
    <w:rsid w:val="00D96BAE"/>
    <w:rsid w:val="00DA0888"/>
    <w:rsid w:val="00DA1335"/>
    <w:rsid w:val="00DA27D7"/>
    <w:rsid w:val="00DA41EC"/>
    <w:rsid w:val="00DA55E0"/>
    <w:rsid w:val="00DA673A"/>
    <w:rsid w:val="00DB7C88"/>
    <w:rsid w:val="00DB7D49"/>
    <w:rsid w:val="00DC027A"/>
    <w:rsid w:val="00DC0531"/>
    <w:rsid w:val="00DC0F40"/>
    <w:rsid w:val="00DC2227"/>
    <w:rsid w:val="00DC24EE"/>
    <w:rsid w:val="00DC3AED"/>
    <w:rsid w:val="00DC46B6"/>
    <w:rsid w:val="00DC64AE"/>
    <w:rsid w:val="00DC6A96"/>
    <w:rsid w:val="00DD5152"/>
    <w:rsid w:val="00DD60B3"/>
    <w:rsid w:val="00DD77D0"/>
    <w:rsid w:val="00DD7A67"/>
    <w:rsid w:val="00DE0F27"/>
    <w:rsid w:val="00DE1DD6"/>
    <w:rsid w:val="00DE7C79"/>
    <w:rsid w:val="00DE7DD6"/>
    <w:rsid w:val="00DF1A57"/>
    <w:rsid w:val="00DF4438"/>
    <w:rsid w:val="00DF456F"/>
    <w:rsid w:val="00DF4F8E"/>
    <w:rsid w:val="00DF661A"/>
    <w:rsid w:val="00DF7A52"/>
    <w:rsid w:val="00E010CF"/>
    <w:rsid w:val="00E03AC3"/>
    <w:rsid w:val="00E057A2"/>
    <w:rsid w:val="00E1273B"/>
    <w:rsid w:val="00E128E4"/>
    <w:rsid w:val="00E13368"/>
    <w:rsid w:val="00E13EA2"/>
    <w:rsid w:val="00E16E78"/>
    <w:rsid w:val="00E21963"/>
    <w:rsid w:val="00E21F79"/>
    <w:rsid w:val="00E232C3"/>
    <w:rsid w:val="00E24495"/>
    <w:rsid w:val="00E2450D"/>
    <w:rsid w:val="00E25D35"/>
    <w:rsid w:val="00E25FD1"/>
    <w:rsid w:val="00E262F0"/>
    <w:rsid w:val="00E27916"/>
    <w:rsid w:val="00E27AFD"/>
    <w:rsid w:val="00E3043B"/>
    <w:rsid w:val="00E30C0E"/>
    <w:rsid w:val="00E31A04"/>
    <w:rsid w:val="00E32BD9"/>
    <w:rsid w:val="00E337DC"/>
    <w:rsid w:val="00E3387D"/>
    <w:rsid w:val="00E340C7"/>
    <w:rsid w:val="00E34BD2"/>
    <w:rsid w:val="00E3614F"/>
    <w:rsid w:val="00E37A7F"/>
    <w:rsid w:val="00E40CC5"/>
    <w:rsid w:val="00E40F34"/>
    <w:rsid w:val="00E41E61"/>
    <w:rsid w:val="00E446E7"/>
    <w:rsid w:val="00E46CF1"/>
    <w:rsid w:val="00E473D4"/>
    <w:rsid w:val="00E47616"/>
    <w:rsid w:val="00E531A6"/>
    <w:rsid w:val="00E534B8"/>
    <w:rsid w:val="00E540FD"/>
    <w:rsid w:val="00E54154"/>
    <w:rsid w:val="00E54328"/>
    <w:rsid w:val="00E54F0C"/>
    <w:rsid w:val="00E54F67"/>
    <w:rsid w:val="00E602D3"/>
    <w:rsid w:val="00E627E1"/>
    <w:rsid w:val="00E631F1"/>
    <w:rsid w:val="00E63AF0"/>
    <w:rsid w:val="00E64869"/>
    <w:rsid w:val="00E654EB"/>
    <w:rsid w:val="00E67740"/>
    <w:rsid w:val="00E70019"/>
    <w:rsid w:val="00E70685"/>
    <w:rsid w:val="00E716CB"/>
    <w:rsid w:val="00E71ACD"/>
    <w:rsid w:val="00E71AD2"/>
    <w:rsid w:val="00E736DB"/>
    <w:rsid w:val="00E742AC"/>
    <w:rsid w:val="00E759E0"/>
    <w:rsid w:val="00E77F55"/>
    <w:rsid w:val="00E8033E"/>
    <w:rsid w:val="00E84D69"/>
    <w:rsid w:val="00E91603"/>
    <w:rsid w:val="00E926C1"/>
    <w:rsid w:val="00E97969"/>
    <w:rsid w:val="00EA09B3"/>
    <w:rsid w:val="00EA297C"/>
    <w:rsid w:val="00EA2F06"/>
    <w:rsid w:val="00EA4C38"/>
    <w:rsid w:val="00EB3FE5"/>
    <w:rsid w:val="00EB4BFC"/>
    <w:rsid w:val="00EB4C43"/>
    <w:rsid w:val="00EB5A1C"/>
    <w:rsid w:val="00EB766E"/>
    <w:rsid w:val="00EC049F"/>
    <w:rsid w:val="00EC1B02"/>
    <w:rsid w:val="00EC2B0C"/>
    <w:rsid w:val="00EC477C"/>
    <w:rsid w:val="00EC4D0F"/>
    <w:rsid w:val="00EC67B2"/>
    <w:rsid w:val="00ED0DE9"/>
    <w:rsid w:val="00ED42A2"/>
    <w:rsid w:val="00ED731F"/>
    <w:rsid w:val="00EE0A65"/>
    <w:rsid w:val="00EE2A9F"/>
    <w:rsid w:val="00EE3669"/>
    <w:rsid w:val="00EE4206"/>
    <w:rsid w:val="00EE55C5"/>
    <w:rsid w:val="00EE71F3"/>
    <w:rsid w:val="00EE7868"/>
    <w:rsid w:val="00EF0A72"/>
    <w:rsid w:val="00EF3DF9"/>
    <w:rsid w:val="00EF4A79"/>
    <w:rsid w:val="00EF4C6F"/>
    <w:rsid w:val="00EF54F6"/>
    <w:rsid w:val="00EF5CF6"/>
    <w:rsid w:val="00F1033A"/>
    <w:rsid w:val="00F10491"/>
    <w:rsid w:val="00F13679"/>
    <w:rsid w:val="00F13817"/>
    <w:rsid w:val="00F17F59"/>
    <w:rsid w:val="00F2087D"/>
    <w:rsid w:val="00F2650B"/>
    <w:rsid w:val="00F27FAE"/>
    <w:rsid w:val="00F33227"/>
    <w:rsid w:val="00F35297"/>
    <w:rsid w:val="00F369B3"/>
    <w:rsid w:val="00F37A78"/>
    <w:rsid w:val="00F41DF8"/>
    <w:rsid w:val="00F4498E"/>
    <w:rsid w:val="00F45050"/>
    <w:rsid w:val="00F46023"/>
    <w:rsid w:val="00F460C6"/>
    <w:rsid w:val="00F461B7"/>
    <w:rsid w:val="00F50030"/>
    <w:rsid w:val="00F54D39"/>
    <w:rsid w:val="00F56B8D"/>
    <w:rsid w:val="00F66568"/>
    <w:rsid w:val="00F670DD"/>
    <w:rsid w:val="00F67321"/>
    <w:rsid w:val="00F67C7A"/>
    <w:rsid w:val="00F74C2E"/>
    <w:rsid w:val="00F74D15"/>
    <w:rsid w:val="00F805B1"/>
    <w:rsid w:val="00F8092F"/>
    <w:rsid w:val="00F81330"/>
    <w:rsid w:val="00F823C0"/>
    <w:rsid w:val="00F825E4"/>
    <w:rsid w:val="00F82ACA"/>
    <w:rsid w:val="00F87977"/>
    <w:rsid w:val="00F90ACF"/>
    <w:rsid w:val="00F92AAD"/>
    <w:rsid w:val="00F92E44"/>
    <w:rsid w:val="00F93361"/>
    <w:rsid w:val="00F94D20"/>
    <w:rsid w:val="00F95946"/>
    <w:rsid w:val="00FA2A01"/>
    <w:rsid w:val="00FA455F"/>
    <w:rsid w:val="00FA535C"/>
    <w:rsid w:val="00FB12FE"/>
    <w:rsid w:val="00FB637A"/>
    <w:rsid w:val="00FB7193"/>
    <w:rsid w:val="00FB7754"/>
    <w:rsid w:val="00FC62FC"/>
    <w:rsid w:val="00FD23CD"/>
    <w:rsid w:val="00FD4724"/>
    <w:rsid w:val="00FD47FA"/>
    <w:rsid w:val="00FE13DC"/>
    <w:rsid w:val="00FE3395"/>
    <w:rsid w:val="00FE347A"/>
    <w:rsid w:val="00FE3D41"/>
    <w:rsid w:val="00FE3E56"/>
    <w:rsid w:val="00FF0510"/>
    <w:rsid w:val="00FF1C30"/>
    <w:rsid w:val="00FF1CFB"/>
    <w:rsid w:val="00FF3BE1"/>
    <w:rsid w:val="00FF5969"/>
    <w:rsid w:val="00FF6B82"/>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91BEFD0"/>
  <w15:docId w15:val="{73BC61C8-A665-4D34-8737-75F22010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uiPriority w:val="9"/>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link w:val="Heading4Char"/>
    <w:uiPriority w:val="9"/>
    <w:qFormat/>
    <w:locked/>
    <w:rsid w:val="0082325E"/>
    <w:pPr>
      <w:keepNext/>
      <w:spacing w:before="240" w:after="60"/>
      <w:outlineLvl w:val="3"/>
    </w:pPr>
    <w:rPr>
      <w:rFonts w:eastAsia="Times New Roman"/>
      <w:b/>
      <w:bCs/>
      <w:sz w:val="28"/>
      <w:szCs w:val="28"/>
      <w:lang w:eastAsia="ro-RO"/>
    </w:rPr>
  </w:style>
  <w:style w:type="paragraph" w:styleId="Heading5">
    <w:name w:val="heading 5"/>
    <w:basedOn w:val="Normal"/>
    <w:next w:val="Normal"/>
    <w:link w:val="Heading5Char"/>
    <w:uiPriority w:val="9"/>
    <w:unhideWhenUsed/>
    <w:qFormat/>
    <w:locked/>
    <w:rsid w:val="005F06F2"/>
    <w:pPr>
      <w:keepNext/>
      <w:keepLines/>
      <w:spacing w:before="120" w:after="120" w:line="276" w:lineRule="auto"/>
      <w:ind w:left="1008" w:hanging="1008"/>
      <w:jc w:val="both"/>
      <w:outlineLvl w:val="4"/>
    </w:pPr>
    <w:rPr>
      <w:rFonts w:ascii="Arial" w:eastAsiaTheme="majorEastAsia" w:hAnsi="Arial" w:cs="Arial"/>
      <w:b/>
      <w:bCs/>
      <w:color w:val="4F81BD" w:themeColor="accent1"/>
      <w:sz w:val="20"/>
      <w:szCs w:val="22"/>
    </w:rPr>
  </w:style>
  <w:style w:type="paragraph" w:styleId="Heading6">
    <w:name w:val="heading 6"/>
    <w:basedOn w:val="Normal"/>
    <w:next w:val="Normal"/>
    <w:link w:val="Heading6Char"/>
    <w:uiPriority w:val="9"/>
    <w:qFormat/>
    <w:locked/>
    <w:rsid w:val="003E24BA"/>
    <w:pPr>
      <w:spacing w:before="240" w:after="60"/>
      <w:outlineLvl w:val="5"/>
    </w:pPr>
    <w:rPr>
      <w:b/>
      <w:bCs/>
      <w:sz w:val="22"/>
      <w:szCs w:val="22"/>
    </w:rPr>
  </w:style>
  <w:style w:type="paragraph" w:styleId="Heading7">
    <w:name w:val="heading 7"/>
    <w:basedOn w:val="Normal"/>
    <w:next w:val="Normal"/>
    <w:link w:val="Heading7Char"/>
    <w:uiPriority w:val="9"/>
    <w:unhideWhenUsed/>
    <w:qFormat/>
    <w:locked/>
    <w:rsid w:val="005F06F2"/>
    <w:pPr>
      <w:keepNext/>
      <w:keepLines/>
      <w:spacing w:before="40" w:line="276" w:lineRule="auto"/>
      <w:ind w:left="1296" w:hanging="1296"/>
      <w:jc w:val="both"/>
      <w:outlineLvl w:val="6"/>
    </w:pPr>
    <w:rPr>
      <w:rFonts w:asciiTheme="majorHAnsi" w:eastAsiaTheme="majorEastAsia" w:hAnsiTheme="majorHAnsi" w:cstheme="majorBidi"/>
      <w:i/>
      <w:iCs/>
      <w:color w:val="243F60" w:themeColor="accent1" w:themeShade="7F"/>
      <w:sz w:val="20"/>
      <w:szCs w:val="22"/>
    </w:rPr>
  </w:style>
  <w:style w:type="paragraph" w:styleId="Heading8">
    <w:name w:val="heading 8"/>
    <w:basedOn w:val="Normal"/>
    <w:next w:val="Normal"/>
    <w:link w:val="Heading8Char"/>
    <w:uiPriority w:val="9"/>
    <w:unhideWhenUsed/>
    <w:qFormat/>
    <w:locked/>
    <w:rsid w:val="005F06F2"/>
    <w:pPr>
      <w:keepNext/>
      <w:keepLines/>
      <w:spacing w:before="40" w:line="276"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96ACD"/>
    <w:rPr>
      <w:rFonts w:ascii="Arial" w:hAnsi="Arial" w:cs="Arial"/>
      <w:b/>
      <w:bCs/>
      <w:kern w:val="32"/>
      <w:sz w:val="32"/>
      <w:szCs w:val="32"/>
    </w:rPr>
  </w:style>
  <w:style w:type="paragraph" w:styleId="Header">
    <w:name w:val="header"/>
    <w:basedOn w:val="Normal"/>
    <w:link w:val="HeaderChar"/>
    <w:uiPriority w:val="99"/>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uiPriority w:val="99"/>
    <w:locked/>
    <w:rsid w:val="00A96ACD"/>
    <w:rPr>
      <w:rFonts w:ascii="Calibri" w:hAnsi="Calibri" w:cs="Times New Roman"/>
      <w:lang w:val="ro-RO" w:eastAsia="x-none"/>
    </w:rPr>
  </w:style>
  <w:style w:type="paragraph" w:styleId="ListParagraph">
    <w:name w:val="List Paragraph"/>
    <w:aliases w:val="References,Numbered List Paragraph,Numbered Paragraph,Main numbered paragraph,Bullets,IBL List Paragraph,List Paragraph nowy,본문(내용),List_Paragraph,Multilevel para_II,List Paragraph1,Forth level,Normal bullet 2,body 2,Akapit z listą BS,lp1"/>
    <w:basedOn w:val="Normal"/>
    <w:link w:val="ListParagraphChar"/>
    <w:uiPriority w:val="34"/>
    <w:qFormat/>
    <w:rsid w:val="000F6248"/>
    <w:pPr>
      <w:ind w:left="720"/>
      <w:contextualSpacing/>
    </w:pPr>
  </w:style>
  <w:style w:type="paragraph" w:customStyle="1" w:styleId="1">
    <w:name w:val="1"/>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uiPriority w:val="10"/>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uiPriority w:val="11"/>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link w:val="BalloonTextChar"/>
    <w:uiPriority w:val="99"/>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uiPriority w:val="11"/>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 Car,Car,Podrozdział,stile 1"/>
    <w:basedOn w:val="Normal"/>
    <w:link w:val="FootnoteTextChar"/>
    <w:uiPriority w:val="99"/>
    <w:unhideWhenUsed/>
    <w:qFormat/>
    <w:rsid w:val="003F5DC5"/>
    <w:rPr>
      <w:rFonts w:eastAsia="Times New Roman"/>
      <w:sz w:val="20"/>
      <w:szCs w:val="20"/>
      <w:lang w:val="x-none" w:eastAsia="x-none"/>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 Car Char"/>
    <w:link w:val="FootnoteText"/>
    <w:uiPriority w:val="99"/>
    <w:qFormat/>
    <w:rsid w:val="003F5DC5"/>
    <w:rPr>
      <w:rFonts w:ascii="Times New Roman" w:eastAsia="Times New Roman" w:hAnsi="Times New Roman"/>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Ref,number"/>
    <w:link w:val="numberCharCar"/>
    <w:uiPriority w:val="99"/>
    <w:unhideWhenUsed/>
    <w:qFormat/>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uiPriority w:val="39"/>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uiPriority w:val="9"/>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5Char">
    <w:name w:val="Heading 5 Char"/>
    <w:basedOn w:val="DefaultParagraphFont"/>
    <w:link w:val="Heading5"/>
    <w:uiPriority w:val="9"/>
    <w:rsid w:val="005F06F2"/>
    <w:rPr>
      <w:rFonts w:ascii="Arial" w:eastAsiaTheme="majorEastAsia" w:hAnsi="Arial" w:cs="Arial"/>
      <w:b/>
      <w:bCs/>
      <w:color w:val="4F81BD" w:themeColor="accent1"/>
      <w:szCs w:val="22"/>
      <w:lang w:eastAsia="en-US"/>
    </w:rPr>
  </w:style>
  <w:style w:type="character" w:customStyle="1" w:styleId="Heading7Char">
    <w:name w:val="Heading 7 Char"/>
    <w:basedOn w:val="DefaultParagraphFont"/>
    <w:link w:val="Heading7"/>
    <w:uiPriority w:val="9"/>
    <w:rsid w:val="005F06F2"/>
    <w:rPr>
      <w:rFonts w:asciiTheme="majorHAnsi" w:eastAsiaTheme="majorEastAsia" w:hAnsiTheme="majorHAnsi" w:cstheme="majorBidi"/>
      <w:i/>
      <w:iCs/>
      <w:color w:val="243F60" w:themeColor="accent1" w:themeShade="7F"/>
      <w:szCs w:val="22"/>
      <w:lang w:eastAsia="en-US"/>
    </w:rPr>
  </w:style>
  <w:style w:type="character" w:customStyle="1" w:styleId="Heading8Char">
    <w:name w:val="Heading 8 Char"/>
    <w:basedOn w:val="DefaultParagraphFont"/>
    <w:link w:val="Heading8"/>
    <w:uiPriority w:val="9"/>
    <w:rsid w:val="005F06F2"/>
    <w:rPr>
      <w:rFonts w:asciiTheme="majorHAnsi" w:eastAsiaTheme="majorEastAsia" w:hAnsiTheme="majorHAnsi" w:cstheme="majorBidi"/>
      <w:color w:val="272727" w:themeColor="text1" w:themeTint="D8"/>
      <w:sz w:val="21"/>
      <w:szCs w:val="21"/>
      <w:lang w:eastAsia="en-US"/>
    </w:rPr>
  </w:style>
  <w:style w:type="character" w:customStyle="1" w:styleId="Heading2Char">
    <w:name w:val="Heading 2 Char"/>
    <w:basedOn w:val="DefaultParagraphFont"/>
    <w:link w:val="Heading2"/>
    <w:uiPriority w:val="9"/>
    <w:rsid w:val="005F06F2"/>
    <w:rPr>
      <w:rFonts w:ascii="Arial" w:hAnsi="Arial" w:cs="Arial"/>
      <w:b/>
      <w:bCs/>
      <w:i/>
      <w:iCs/>
      <w:sz w:val="28"/>
      <w:szCs w:val="28"/>
      <w:lang w:eastAsia="en-US"/>
    </w:rPr>
  </w:style>
  <w:style w:type="paragraph" w:styleId="TOCHeading">
    <w:name w:val="TOC Heading"/>
    <w:basedOn w:val="Heading1"/>
    <w:next w:val="Normal"/>
    <w:uiPriority w:val="39"/>
    <w:unhideWhenUsed/>
    <w:qFormat/>
    <w:rsid w:val="005F06F2"/>
    <w:pPr>
      <w:keepLines/>
      <w:spacing w:after="120"/>
      <w:ind w:left="432" w:hanging="432"/>
      <w:jc w:val="both"/>
      <w:outlineLvl w:val="9"/>
    </w:pPr>
    <w:rPr>
      <w:rFonts w:eastAsiaTheme="majorEastAsia" w:cs="Arial"/>
      <w:color w:val="7F7F7F" w:themeColor="text1" w:themeTint="80"/>
      <w:kern w:val="0"/>
      <w:sz w:val="28"/>
      <w:lang w:val="ro-RO" w:eastAsia="en-US"/>
    </w:rPr>
  </w:style>
  <w:style w:type="paragraph" w:styleId="TOC1">
    <w:name w:val="toc 1"/>
    <w:basedOn w:val="Normal"/>
    <w:next w:val="Normal"/>
    <w:autoRedefine/>
    <w:uiPriority w:val="39"/>
    <w:unhideWhenUsed/>
    <w:locked/>
    <w:rsid w:val="005F06F2"/>
    <w:pPr>
      <w:spacing w:before="120" w:after="100" w:line="276" w:lineRule="auto"/>
      <w:jc w:val="both"/>
    </w:pPr>
    <w:rPr>
      <w:rFonts w:ascii="Arial" w:eastAsiaTheme="minorHAnsi" w:hAnsi="Arial" w:cstheme="minorBidi"/>
      <w:sz w:val="20"/>
      <w:szCs w:val="22"/>
    </w:rPr>
  </w:style>
  <w:style w:type="paragraph" w:styleId="TOC2">
    <w:name w:val="toc 2"/>
    <w:basedOn w:val="Normal"/>
    <w:next w:val="Normal"/>
    <w:autoRedefine/>
    <w:uiPriority w:val="39"/>
    <w:unhideWhenUsed/>
    <w:locked/>
    <w:rsid w:val="005F06F2"/>
    <w:pPr>
      <w:tabs>
        <w:tab w:val="left" w:pos="723"/>
        <w:tab w:val="right" w:leader="dot" w:pos="9016"/>
      </w:tabs>
      <w:spacing w:before="120" w:after="100" w:line="276" w:lineRule="auto"/>
      <w:ind w:left="220"/>
      <w:jc w:val="both"/>
    </w:pPr>
    <w:rPr>
      <w:rFonts w:ascii="Arial" w:eastAsiaTheme="minorHAnsi" w:hAnsi="Arial" w:cstheme="minorBidi"/>
      <w:sz w:val="20"/>
      <w:szCs w:val="22"/>
    </w:rPr>
  </w:style>
  <w:style w:type="character" w:styleId="Hyperlink">
    <w:name w:val="Hyperlink"/>
    <w:basedOn w:val="DefaultParagraphFont"/>
    <w:uiPriority w:val="99"/>
    <w:unhideWhenUsed/>
    <w:rsid w:val="005F06F2"/>
    <w:rPr>
      <w:color w:val="0000FF" w:themeColor="hyperlink"/>
      <w:u w:val="single"/>
    </w:rPr>
  </w:style>
  <w:style w:type="character" w:customStyle="1" w:styleId="TitleChar">
    <w:name w:val="Title Char"/>
    <w:basedOn w:val="DefaultParagraphFont"/>
    <w:link w:val="Title"/>
    <w:uiPriority w:val="10"/>
    <w:rsid w:val="005F06F2"/>
    <w:rPr>
      <w:rFonts w:ascii="Verdana" w:eastAsia="Times New Roman" w:hAnsi="Verdana"/>
      <w:b/>
      <w:sz w:val="28"/>
      <w:lang w:eastAsia="en-US"/>
    </w:rPr>
  </w:style>
  <w:style w:type="character" w:customStyle="1" w:styleId="Heading3Char">
    <w:name w:val="Heading 3 Char"/>
    <w:basedOn w:val="DefaultParagraphFont"/>
    <w:link w:val="Heading3"/>
    <w:uiPriority w:val="9"/>
    <w:rsid w:val="005F06F2"/>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5F06F2"/>
    <w:rPr>
      <w:rFonts w:ascii="Times New Roman" w:eastAsia="Times New Roman" w:hAnsi="Times New Roman"/>
      <w:b/>
      <w:bCs/>
      <w:sz w:val="28"/>
      <w:szCs w:val="28"/>
    </w:rPr>
  </w:style>
  <w:style w:type="character" w:customStyle="1" w:styleId="Heading6Char">
    <w:name w:val="Heading 6 Char"/>
    <w:basedOn w:val="DefaultParagraphFont"/>
    <w:link w:val="Heading6"/>
    <w:uiPriority w:val="9"/>
    <w:rsid w:val="005F06F2"/>
    <w:rPr>
      <w:rFonts w:ascii="Times New Roman" w:hAnsi="Times New Roman"/>
      <w:b/>
      <w:bCs/>
      <w:sz w:val="22"/>
      <w:szCs w:val="22"/>
      <w:lang w:eastAsia="en-US"/>
    </w:rPr>
  </w:style>
  <w:style w:type="paragraph" w:styleId="TOC3">
    <w:name w:val="toc 3"/>
    <w:basedOn w:val="Normal"/>
    <w:next w:val="Normal"/>
    <w:autoRedefine/>
    <w:uiPriority w:val="39"/>
    <w:unhideWhenUsed/>
    <w:locked/>
    <w:rsid w:val="005F06F2"/>
    <w:pPr>
      <w:spacing w:before="120" w:after="100" w:line="276" w:lineRule="auto"/>
      <w:ind w:left="440"/>
      <w:jc w:val="both"/>
    </w:pPr>
    <w:rPr>
      <w:rFonts w:ascii="Arial" w:eastAsiaTheme="minorHAnsi" w:hAnsi="Arial" w:cstheme="minorBidi"/>
      <w:sz w:val="20"/>
      <w:szCs w:val="22"/>
    </w:rPr>
  </w:style>
  <w:style w:type="table" w:customStyle="1" w:styleId="PlainTable11">
    <w:name w:val="Plain Table 11"/>
    <w:basedOn w:val="TableNormal"/>
    <w:uiPriority w:val="41"/>
    <w:rsid w:val="005F06F2"/>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5F06F2"/>
    <w:rPr>
      <w:color w:val="605E5C"/>
      <w:shd w:val="clear" w:color="auto" w:fill="E1DFDD"/>
    </w:rPr>
  </w:style>
  <w:style w:type="paragraph" w:customStyle="1" w:styleId="BodyTable">
    <w:name w:val="Body Table"/>
    <w:basedOn w:val="Normal"/>
    <w:qFormat/>
    <w:rsid w:val="005F06F2"/>
    <w:rPr>
      <w:rFonts w:ascii="Arial" w:eastAsiaTheme="minorHAnsi" w:hAnsi="Arial" w:cstheme="minorBidi"/>
      <w:bCs/>
      <w:sz w:val="18"/>
      <w:szCs w:val="22"/>
    </w:rPr>
  </w:style>
  <w:style w:type="paragraph" w:customStyle="1" w:styleId="Bullet1table">
    <w:name w:val="Bullet 1 table"/>
    <w:basedOn w:val="BodyTable"/>
    <w:qFormat/>
    <w:rsid w:val="005F06F2"/>
    <w:pPr>
      <w:numPr>
        <w:numId w:val="1"/>
      </w:numPr>
      <w:spacing w:line="276" w:lineRule="auto"/>
      <w:ind w:left="331" w:hanging="187"/>
      <w:contextualSpacing/>
    </w:pPr>
    <w:rPr>
      <w:bCs w:val="0"/>
    </w:rPr>
  </w:style>
  <w:style w:type="paragraph" w:customStyle="1" w:styleId="Bullet2table">
    <w:name w:val="Bullet 2 table"/>
    <w:basedOn w:val="Bullet1table"/>
    <w:qFormat/>
    <w:rsid w:val="005F06F2"/>
    <w:pPr>
      <w:numPr>
        <w:ilvl w:val="1"/>
      </w:numPr>
      <w:ind w:left="518" w:hanging="187"/>
    </w:pPr>
    <w:rPr>
      <w:bCs/>
    </w:rPr>
  </w:style>
  <w:style w:type="paragraph" w:customStyle="1" w:styleId="Bulletpoint1">
    <w:name w:val="Bullet point 1"/>
    <w:basedOn w:val="ListParagraph"/>
    <w:link w:val="Bulletpoint1Char"/>
    <w:qFormat/>
    <w:rsid w:val="005F06F2"/>
    <w:pPr>
      <w:numPr>
        <w:numId w:val="2"/>
      </w:numPr>
      <w:spacing w:before="120" w:after="120" w:line="276" w:lineRule="auto"/>
      <w:jc w:val="both"/>
    </w:pPr>
    <w:rPr>
      <w:rFonts w:ascii="Arial" w:eastAsiaTheme="minorHAnsi" w:hAnsi="Arial" w:cstheme="minorBidi"/>
      <w:sz w:val="20"/>
    </w:rPr>
  </w:style>
  <w:style w:type="character" w:customStyle="1" w:styleId="Bulletpoint1Char">
    <w:name w:val="Bullet point 1 Char"/>
    <w:basedOn w:val="DefaultParagraphFont"/>
    <w:link w:val="Bulletpoint1"/>
    <w:rsid w:val="005F06F2"/>
    <w:rPr>
      <w:rFonts w:ascii="Arial" w:eastAsiaTheme="minorHAnsi" w:hAnsi="Arial" w:cstheme="minorBidi"/>
      <w:szCs w:val="24"/>
      <w:lang w:eastAsia="en-US"/>
    </w:rPr>
  </w:style>
  <w:style w:type="paragraph" w:customStyle="1" w:styleId="Bulletpoints2">
    <w:name w:val="Bullet points 2"/>
    <w:basedOn w:val="Bulletpoint1"/>
    <w:link w:val="Bulletpoints2Char"/>
    <w:qFormat/>
    <w:rsid w:val="005F06F2"/>
    <w:pPr>
      <w:numPr>
        <w:ilvl w:val="1"/>
      </w:numPr>
      <w:tabs>
        <w:tab w:val="left" w:pos="1170"/>
      </w:tabs>
    </w:pPr>
  </w:style>
  <w:style w:type="character" w:customStyle="1" w:styleId="Bulletpoints2Char">
    <w:name w:val="Bullet points 2 Char"/>
    <w:basedOn w:val="Bulletpoint1Char"/>
    <w:link w:val="Bulletpoints2"/>
    <w:rsid w:val="005F06F2"/>
    <w:rPr>
      <w:rFonts w:ascii="Arial" w:eastAsiaTheme="minorHAnsi" w:hAnsi="Arial" w:cstheme="minorBidi"/>
      <w:szCs w:val="24"/>
      <w:lang w:eastAsia="en-US"/>
    </w:rPr>
  </w:style>
  <w:style w:type="paragraph" w:styleId="Caption">
    <w:name w:val="caption"/>
    <w:basedOn w:val="Normal"/>
    <w:next w:val="Normal"/>
    <w:uiPriority w:val="35"/>
    <w:unhideWhenUsed/>
    <w:qFormat/>
    <w:locked/>
    <w:rsid w:val="005F06F2"/>
    <w:pPr>
      <w:keepNext/>
      <w:spacing w:before="120" w:after="120" w:line="276" w:lineRule="auto"/>
      <w:contextualSpacing/>
      <w:jc w:val="both"/>
    </w:pPr>
    <w:rPr>
      <w:rFonts w:ascii="Arial" w:eastAsiaTheme="minorHAnsi" w:hAnsi="Arial" w:cstheme="minorBidi"/>
      <w:i/>
      <w:iCs/>
      <w:color w:val="1F497D" w:themeColor="text2"/>
      <w:sz w:val="18"/>
      <w:szCs w:val="18"/>
    </w:rPr>
  </w:style>
  <w:style w:type="paragraph" w:customStyle="1" w:styleId="headingtable">
    <w:name w:val="heading table"/>
    <w:basedOn w:val="Normal"/>
    <w:qFormat/>
    <w:rsid w:val="005F06F2"/>
    <w:pPr>
      <w:jc w:val="both"/>
    </w:pPr>
    <w:rPr>
      <w:rFonts w:ascii="Arial" w:eastAsiaTheme="minorHAnsi" w:hAnsi="Arial" w:cstheme="minorBidi"/>
      <w:b/>
      <w:sz w:val="18"/>
      <w:szCs w:val="22"/>
    </w:rPr>
  </w:style>
  <w:style w:type="paragraph" w:customStyle="1" w:styleId="Anexa">
    <w:name w:val="Anexa"/>
    <w:basedOn w:val="Heading2"/>
    <w:qFormat/>
    <w:rsid w:val="005F06F2"/>
    <w:pPr>
      <w:keepLines/>
      <w:numPr>
        <w:numId w:val="3"/>
      </w:numPr>
      <w:spacing w:after="120" w:line="276" w:lineRule="auto"/>
      <w:jc w:val="both"/>
    </w:pPr>
    <w:rPr>
      <w:rFonts w:eastAsiaTheme="majorEastAsia" w:cstheme="majorBidi"/>
      <w:i w:val="0"/>
      <w:iCs w:val="0"/>
      <w:sz w:val="24"/>
      <w:szCs w:val="24"/>
    </w:rPr>
  </w:style>
  <w:style w:type="paragraph" w:customStyle="1" w:styleId="EYTableHeading">
    <w:name w:val="EY Table Heading"/>
    <w:basedOn w:val="Normal"/>
    <w:qFormat/>
    <w:rsid w:val="005F06F2"/>
    <w:pPr>
      <w:spacing w:before="120" w:after="120"/>
    </w:pPr>
    <w:rPr>
      <w:rFonts w:ascii="Arial" w:eastAsiaTheme="minorHAnsi" w:hAnsi="Arial" w:cstheme="minorBidi"/>
      <w:b/>
      <w:color w:val="000000" w:themeColor="text1"/>
      <w:sz w:val="16"/>
      <w:szCs w:val="16"/>
      <w:lang w:val="en-US"/>
    </w:rPr>
  </w:style>
  <w:style w:type="table" w:customStyle="1" w:styleId="TableGridLight1">
    <w:name w:val="Table Grid Light1"/>
    <w:basedOn w:val="TableNormal"/>
    <w:uiPriority w:val="40"/>
    <w:rsid w:val="005F06F2"/>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F06F2"/>
    <w:rPr>
      <w:rFonts w:asciiTheme="minorHAnsi" w:eastAsiaTheme="minorHAnsi" w:hAnsiTheme="minorHAnsi" w:cstheme="minorBidi"/>
      <w:sz w:val="22"/>
      <w:szCs w:val="22"/>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unhideWhenUsed/>
    <w:rsid w:val="005F06F2"/>
    <w:rPr>
      <w:color w:val="800080" w:themeColor="followedHyperlink"/>
      <w:u w:val="single"/>
    </w:rPr>
  </w:style>
  <w:style w:type="character" w:styleId="CommentReference">
    <w:name w:val="annotation reference"/>
    <w:basedOn w:val="DefaultParagraphFont"/>
    <w:uiPriority w:val="99"/>
    <w:semiHidden/>
    <w:unhideWhenUsed/>
    <w:rsid w:val="005F06F2"/>
    <w:rPr>
      <w:sz w:val="16"/>
      <w:szCs w:val="16"/>
    </w:rPr>
  </w:style>
  <w:style w:type="paragraph" w:styleId="CommentText">
    <w:name w:val="annotation text"/>
    <w:basedOn w:val="Normal"/>
    <w:link w:val="CommentTextChar"/>
    <w:uiPriority w:val="99"/>
    <w:unhideWhenUsed/>
    <w:rsid w:val="005F06F2"/>
    <w:pPr>
      <w:spacing w:before="120" w:after="120"/>
      <w:jc w:val="both"/>
    </w:pPr>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rsid w:val="005F06F2"/>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5F06F2"/>
    <w:rPr>
      <w:b/>
      <w:bCs/>
    </w:rPr>
  </w:style>
  <w:style w:type="character" w:customStyle="1" w:styleId="CommentSubjectChar">
    <w:name w:val="Comment Subject Char"/>
    <w:basedOn w:val="CommentTextChar"/>
    <w:link w:val="CommentSubject"/>
    <w:uiPriority w:val="99"/>
    <w:semiHidden/>
    <w:rsid w:val="005F06F2"/>
    <w:rPr>
      <w:rFonts w:ascii="Arial" w:eastAsiaTheme="minorHAnsi" w:hAnsi="Arial" w:cstheme="minorBidi"/>
      <w:b/>
      <w:bCs/>
      <w:lang w:eastAsia="en-US"/>
    </w:rPr>
  </w:style>
  <w:style w:type="paragraph" w:customStyle="1" w:styleId="Bulletpoint3">
    <w:name w:val="Bullet point 3"/>
    <w:basedOn w:val="Bulletpoints2"/>
    <w:link w:val="Bulletpoint3Char"/>
    <w:qFormat/>
    <w:rsid w:val="005F06F2"/>
    <w:pPr>
      <w:numPr>
        <w:ilvl w:val="2"/>
        <w:numId w:val="4"/>
      </w:numPr>
    </w:p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5F06F2"/>
    <w:pPr>
      <w:spacing w:after="200" w:line="240" w:lineRule="exact"/>
    </w:pPr>
    <w:rPr>
      <w:rFonts w:ascii="Calibri" w:hAnsi="Calibri"/>
      <w:sz w:val="20"/>
      <w:szCs w:val="20"/>
      <w:vertAlign w:val="superscript"/>
      <w:lang w:eastAsia="ro-RO"/>
    </w:rPr>
  </w:style>
  <w:style w:type="character" w:customStyle="1" w:styleId="Bulletpoint3Char">
    <w:name w:val="Bullet point 3 Char"/>
    <w:basedOn w:val="Bulletpoints2Char"/>
    <w:link w:val="Bulletpoint3"/>
    <w:rsid w:val="005F06F2"/>
    <w:rPr>
      <w:rFonts w:ascii="Arial" w:eastAsiaTheme="minorHAnsi" w:hAnsi="Arial" w:cstheme="minorBidi"/>
      <w:szCs w:val="24"/>
      <w:lang w:eastAsia="en-US"/>
    </w:rPr>
  </w:style>
  <w:style w:type="character" w:customStyle="1" w:styleId="ListParagraphChar">
    <w:name w:val="List Paragraph Char"/>
    <w:aliases w:val="References Char,Numbered List Paragraph Char,Numbered Paragraph Char,Main numbered paragraph Char,Bullets Char,IBL List Paragraph Char,List Paragraph nowy Char,본문(내용) Char,List_Paragraph Char,Multilevel para_II Char,Forth level Char"/>
    <w:basedOn w:val="DefaultParagraphFont"/>
    <w:link w:val="ListParagraph"/>
    <w:uiPriority w:val="34"/>
    <w:qFormat/>
    <w:rsid w:val="005F06F2"/>
    <w:rPr>
      <w:rFonts w:ascii="Times New Roman" w:hAnsi="Times New Roman"/>
      <w:sz w:val="24"/>
      <w:szCs w:val="24"/>
      <w:lang w:eastAsia="en-US"/>
    </w:rPr>
  </w:style>
  <w:style w:type="character" w:styleId="Emphasis">
    <w:name w:val="Emphasis"/>
    <w:basedOn w:val="DefaultParagraphFont"/>
    <w:uiPriority w:val="20"/>
    <w:qFormat/>
    <w:locked/>
    <w:rsid w:val="005F06F2"/>
    <w:rPr>
      <w:i/>
      <w:iCs/>
      <w:sz w:val="20"/>
    </w:rPr>
  </w:style>
  <w:style w:type="paragraph" w:customStyle="1" w:styleId="Body">
    <w:name w:val="Body"/>
    <w:basedOn w:val="Normal"/>
    <w:qFormat/>
    <w:rsid w:val="005F06F2"/>
    <w:pPr>
      <w:spacing w:after="140" w:line="290" w:lineRule="auto"/>
      <w:jc w:val="both"/>
    </w:pPr>
    <w:rPr>
      <w:rFonts w:ascii="Arial" w:eastAsia="Times New Roman" w:hAnsi="Arial"/>
      <w:kern w:val="20"/>
      <w:sz w:val="20"/>
    </w:rPr>
  </w:style>
  <w:style w:type="paragraph" w:customStyle="1" w:styleId="Level1">
    <w:name w:val="Level 1"/>
    <w:basedOn w:val="Normal"/>
    <w:next w:val="Normal"/>
    <w:qFormat/>
    <w:rsid w:val="005F06F2"/>
    <w:pPr>
      <w:keepNext/>
      <w:numPr>
        <w:numId w:val="5"/>
      </w:numPr>
      <w:spacing w:before="280" w:after="140" w:line="290" w:lineRule="auto"/>
      <w:jc w:val="both"/>
      <w:outlineLvl w:val="0"/>
    </w:pPr>
    <w:rPr>
      <w:rFonts w:ascii="Arial" w:eastAsia="Times New Roman" w:hAnsi="Arial"/>
      <w:b/>
      <w:bCs/>
      <w:kern w:val="20"/>
      <w:sz w:val="22"/>
      <w:szCs w:val="32"/>
    </w:rPr>
  </w:style>
  <w:style w:type="paragraph" w:customStyle="1" w:styleId="Level2">
    <w:name w:val="Level 2"/>
    <w:basedOn w:val="Normal"/>
    <w:qFormat/>
    <w:rsid w:val="005F06F2"/>
    <w:pPr>
      <w:numPr>
        <w:ilvl w:val="1"/>
        <w:numId w:val="5"/>
      </w:numPr>
      <w:spacing w:after="140" w:line="290" w:lineRule="auto"/>
      <w:jc w:val="both"/>
    </w:pPr>
    <w:rPr>
      <w:rFonts w:ascii="Arial" w:eastAsia="Times New Roman" w:hAnsi="Arial"/>
      <w:kern w:val="20"/>
      <w:sz w:val="20"/>
      <w:szCs w:val="28"/>
    </w:rPr>
  </w:style>
  <w:style w:type="paragraph" w:customStyle="1" w:styleId="Level3">
    <w:name w:val="Level 3"/>
    <w:basedOn w:val="Normal"/>
    <w:qFormat/>
    <w:rsid w:val="005F06F2"/>
    <w:pPr>
      <w:numPr>
        <w:ilvl w:val="2"/>
        <w:numId w:val="5"/>
      </w:numPr>
      <w:spacing w:after="140" w:line="290" w:lineRule="auto"/>
      <w:jc w:val="both"/>
    </w:pPr>
    <w:rPr>
      <w:rFonts w:ascii="Arial" w:eastAsia="Times New Roman" w:hAnsi="Arial"/>
      <w:kern w:val="20"/>
      <w:sz w:val="20"/>
      <w:szCs w:val="28"/>
    </w:rPr>
  </w:style>
  <w:style w:type="paragraph" w:customStyle="1" w:styleId="Level4">
    <w:name w:val="Level 4"/>
    <w:basedOn w:val="Normal"/>
    <w:qFormat/>
    <w:rsid w:val="005F06F2"/>
    <w:pPr>
      <w:numPr>
        <w:ilvl w:val="3"/>
        <w:numId w:val="5"/>
      </w:numPr>
      <w:spacing w:after="140" w:line="290" w:lineRule="auto"/>
      <w:jc w:val="both"/>
    </w:pPr>
    <w:rPr>
      <w:rFonts w:ascii="Arial" w:eastAsia="Times New Roman" w:hAnsi="Arial"/>
      <w:kern w:val="20"/>
      <w:sz w:val="20"/>
    </w:rPr>
  </w:style>
  <w:style w:type="paragraph" w:customStyle="1" w:styleId="Level5">
    <w:name w:val="Level 5"/>
    <w:basedOn w:val="Normal"/>
    <w:qFormat/>
    <w:rsid w:val="005F06F2"/>
    <w:pPr>
      <w:numPr>
        <w:ilvl w:val="4"/>
        <w:numId w:val="5"/>
      </w:numPr>
      <w:spacing w:after="140" w:line="290" w:lineRule="auto"/>
      <w:jc w:val="both"/>
    </w:pPr>
    <w:rPr>
      <w:rFonts w:ascii="Arial" w:eastAsia="Times New Roman" w:hAnsi="Arial"/>
      <w:kern w:val="20"/>
      <w:sz w:val="20"/>
    </w:rPr>
  </w:style>
  <w:style w:type="paragraph" w:customStyle="1" w:styleId="Level6">
    <w:name w:val="Level 6"/>
    <w:basedOn w:val="Normal"/>
    <w:rsid w:val="005F06F2"/>
    <w:pPr>
      <w:numPr>
        <w:ilvl w:val="5"/>
        <w:numId w:val="5"/>
      </w:numPr>
      <w:spacing w:after="140" w:line="290" w:lineRule="auto"/>
      <w:jc w:val="both"/>
    </w:pPr>
    <w:rPr>
      <w:rFonts w:ascii="Arial" w:eastAsia="Times New Roman" w:hAnsi="Arial"/>
      <w:kern w:val="20"/>
      <w:sz w:val="20"/>
    </w:rPr>
  </w:style>
  <w:style w:type="paragraph" w:customStyle="1" w:styleId="bullet1">
    <w:name w:val="bullet 1"/>
    <w:basedOn w:val="Normal"/>
    <w:qFormat/>
    <w:rsid w:val="005F06F2"/>
    <w:pPr>
      <w:numPr>
        <w:numId w:val="6"/>
      </w:numPr>
      <w:spacing w:after="140" w:line="290" w:lineRule="auto"/>
      <w:jc w:val="both"/>
    </w:pPr>
    <w:rPr>
      <w:rFonts w:ascii="Arial" w:eastAsia="Times New Roman" w:hAnsi="Arial"/>
      <w:kern w:val="20"/>
      <w:sz w:val="20"/>
    </w:rPr>
  </w:style>
  <w:style w:type="paragraph" w:customStyle="1" w:styleId="Level7">
    <w:name w:val="Level 7"/>
    <w:basedOn w:val="Normal"/>
    <w:rsid w:val="005F06F2"/>
    <w:pPr>
      <w:numPr>
        <w:ilvl w:val="6"/>
        <w:numId w:val="5"/>
      </w:numPr>
      <w:spacing w:after="140" w:line="290" w:lineRule="auto"/>
      <w:jc w:val="both"/>
      <w:outlineLvl w:val="6"/>
    </w:pPr>
    <w:rPr>
      <w:rFonts w:ascii="Arial" w:eastAsia="Times New Roman" w:hAnsi="Arial"/>
      <w:kern w:val="20"/>
      <w:sz w:val="20"/>
    </w:rPr>
  </w:style>
  <w:style w:type="paragraph" w:customStyle="1" w:styleId="Level8">
    <w:name w:val="Level 8"/>
    <w:basedOn w:val="Normal"/>
    <w:rsid w:val="005F06F2"/>
    <w:pPr>
      <w:numPr>
        <w:ilvl w:val="7"/>
        <w:numId w:val="5"/>
      </w:numPr>
      <w:spacing w:after="140" w:line="290" w:lineRule="auto"/>
      <w:jc w:val="both"/>
      <w:outlineLvl w:val="7"/>
    </w:pPr>
    <w:rPr>
      <w:rFonts w:ascii="Arial" w:eastAsia="Times New Roman" w:hAnsi="Arial"/>
      <w:kern w:val="20"/>
      <w:sz w:val="20"/>
    </w:rPr>
  </w:style>
  <w:style w:type="paragraph" w:customStyle="1" w:styleId="Level9">
    <w:name w:val="Level 9"/>
    <w:basedOn w:val="Normal"/>
    <w:rsid w:val="005F06F2"/>
    <w:pPr>
      <w:numPr>
        <w:ilvl w:val="8"/>
        <w:numId w:val="5"/>
      </w:numPr>
      <w:spacing w:after="140" w:line="290" w:lineRule="auto"/>
      <w:jc w:val="both"/>
      <w:outlineLvl w:val="8"/>
    </w:pPr>
    <w:rPr>
      <w:rFonts w:ascii="Arial" w:eastAsia="Times New Roman" w:hAnsi="Arial"/>
      <w:kern w:val="20"/>
      <w:sz w:val="20"/>
    </w:rPr>
  </w:style>
  <w:style w:type="paragraph" w:customStyle="1" w:styleId="AltLevel1">
    <w:name w:val="AltLevel1"/>
    <w:basedOn w:val="Level1"/>
    <w:next w:val="Normal"/>
    <w:rsid w:val="005F06F2"/>
    <w:rPr>
      <w:caps/>
      <w:lang w:val="en-US"/>
    </w:rPr>
  </w:style>
  <w:style w:type="character" w:customStyle="1" w:styleId="alb">
    <w:name w:val="a_lb"/>
    <w:basedOn w:val="DefaultParagraphFont"/>
    <w:rsid w:val="005F06F2"/>
  </w:style>
  <w:style w:type="paragraph" w:customStyle="1" w:styleId="alpha2">
    <w:name w:val="alpha 2"/>
    <w:basedOn w:val="alpha1"/>
    <w:next w:val="alpha1"/>
    <w:rsid w:val="005F06F2"/>
  </w:style>
  <w:style w:type="paragraph" w:customStyle="1" w:styleId="alpha1">
    <w:name w:val="alpha 1"/>
    <w:basedOn w:val="alpha3"/>
    <w:rsid w:val="005F06F2"/>
  </w:style>
  <w:style w:type="paragraph" w:customStyle="1" w:styleId="Body1">
    <w:name w:val="Body 1"/>
    <w:basedOn w:val="Normal"/>
    <w:qFormat/>
    <w:rsid w:val="005F06F2"/>
    <w:pPr>
      <w:spacing w:after="140" w:line="290" w:lineRule="auto"/>
      <w:ind w:left="680"/>
      <w:jc w:val="both"/>
    </w:pPr>
    <w:rPr>
      <w:rFonts w:ascii="Arial" w:eastAsia="Times New Roman" w:hAnsi="Arial"/>
      <w:kern w:val="20"/>
      <w:sz w:val="20"/>
    </w:rPr>
  </w:style>
  <w:style w:type="paragraph" w:customStyle="1" w:styleId="Body2">
    <w:name w:val="Body 2"/>
    <w:basedOn w:val="Normal"/>
    <w:qFormat/>
    <w:rsid w:val="005F06F2"/>
    <w:pPr>
      <w:spacing w:after="140" w:line="290" w:lineRule="auto"/>
      <w:ind w:left="680"/>
      <w:jc w:val="both"/>
    </w:pPr>
    <w:rPr>
      <w:rFonts w:ascii="Arial" w:eastAsia="Times New Roman" w:hAnsi="Arial"/>
      <w:kern w:val="20"/>
      <w:sz w:val="20"/>
    </w:rPr>
  </w:style>
  <w:style w:type="paragraph" w:customStyle="1" w:styleId="Body3">
    <w:name w:val="Body 3"/>
    <w:basedOn w:val="Normal"/>
    <w:qFormat/>
    <w:rsid w:val="005F06F2"/>
    <w:pPr>
      <w:spacing w:after="140" w:line="290" w:lineRule="auto"/>
      <w:ind w:left="1361"/>
      <w:jc w:val="both"/>
    </w:pPr>
    <w:rPr>
      <w:rFonts w:ascii="Arial" w:eastAsia="Times New Roman" w:hAnsi="Arial"/>
      <w:kern w:val="20"/>
      <w:sz w:val="20"/>
    </w:rPr>
  </w:style>
  <w:style w:type="paragraph" w:customStyle="1" w:styleId="Body4">
    <w:name w:val="Body 4"/>
    <w:basedOn w:val="Normal"/>
    <w:qFormat/>
    <w:rsid w:val="005F06F2"/>
    <w:pPr>
      <w:spacing w:after="140" w:line="290" w:lineRule="auto"/>
      <w:ind w:left="2041"/>
      <w:jc w:val="both"/>
    </w:pPr>
    <w:rPr>
      <w:rFonts w:ascii="Arial" w:eastAsia="Times New Roman" w:hAnsi="Arial"/>
      <w:kern w:val="20"/>
      <w:sz w:val="20"/>
    </w:rPr>
  </w:style>
  <w:style w:type="paragraph" w:customStyle="1" w:styleId="Body5">
    <w:name w:val="Body 5"/>
    <w:basedOn w:val="Normal"/>
    <w:qFormat/>
    <w:rsid w:val="005F06F2"/>
    <w:pPr>
      <w:spacing w:after="140" w:line="290" w:lineRule="auto"/>
      <w:ind w:left="2608"/>
      <w:jc w:val="both"/>
    </w:pPr>
    <w:rPr>
      <w:rFonts w:ascii="Arial" w:eastAsia="Times New Roman" w:hAnsi="Arial"/>
      <w:kern w:val="20"/>
      <w:sz w:val="20"/>
    </w:rPr>
  </w:style>
  <w:style w:type="paragraph" w:customStyle="1" w:styleId="Body6">
    <w:name w:val="Body 6"/>
    <w:basedOn w:val="Normal"/>
    <w:rsid w:val="005F06F2"/>
    <w:pPr>
      <w:spacing w:after="140" w:line="290" w:lineRule="auto"/>
      <w:ind w:left="3288"/>
      <w:jc w:val="both"/>
    </w:pPr>
    <w:rPr>
      <w:rFonts w:ascii="Arial" w:eastAsia="Times New Roman" w:hAnsi="Arial"/>
      <w:kern w:val="20"/>
      <w:sz w:val="20"/>
    </w:rPr>
  </w:style>
  <w:style w:type="paragraph" w:customStyle="1" w:styleId="Parties">
    <w:name w:val="Parties"/>
    <w:basedOn w:val="Normal"/>
    <w:rsid w:val="005F06F2"/>
    <w:pPr>
      <w:numPr>
        <w:numId w:val="7"/>
      </w:numPr>
      <w:spacing w:after="140" w:line="290" w:lineRule="auto"/>
      <w:jc w:val="both"/>
    </w:pPr>
    <w:rPr>
      <w:rFonts w:ascii="Arial" w:eastAsia="Times New Roman" w:hAnsi="Arial"/>
      <w:kern w:val="20"/>
      <w:sz w:val="20"/>
    </w:rPr>
  </w:style>
  <w:style w:type="paragraph" w:customStyle="1" w:styleId="Recitals">
    <w:name w:val="Recitals"/>
    <w:basedOn w:val="Normal"/>
    <w:rsid w:val="005F06F2"/>
    <w:pPr>
      <w:numPr>
        <w:numId w:val="8"/>
      </w:numPr>
      <w:spacing w:after="140" w:line="290" w:lineRule="auto"/>
      <w:jc w:val="both"/>
    </w:pPr>
    <w:rPr>
      <w:rFonts w:ascii="Arial" w:eastAsia="Times New Roman" w:hAnsi="Arial"/>
      <w:kern w:val="20"/>
      <w:sz w:val="20"/>
    </w:rPr>
  </w:style>
  <w:style w:type="paragraph" w:customStyle="1" w:styleId="alpha3">
    <w:name w:val="alpha 3"/>
    <w:basedOn w:val="Normal"/>
    <w:rsid w:val="005F06F2"/>
    <w:pPr>
      <w:numPr>
        <w:numId w:val="12"/>
      </w:numPr>
      <w:spacing w:after="140" w:line="290" w:lineRule="auto"/>
      <w:jc w:val="both"/>
    </w:pPr>
    <w:rPr>
      <w:rFonts w:ascii="Arial" w:eastAsia="Times New Roman" w:hAnsi="Arial"/>
      <w:kern w:val="20"/>
      <w:sz w:val="20"/>
      <w:szCs w:val="20"/>
    </w:rPr>
  </w:style>
  <w:style w:type="paragraph" w:customStyle="1" w:styleId="alpha4">
    <w:name w:val="alpha 4"/>
    <w:basedOn w:val="Normal"/>
    <w:rsid w:val="005F06F2"/>
    <w:pPr>
      <w:numPr>
        <w:numId w:val="13"/>
      </w:numPr>
      <w:spacing w:after="140" w:line="290" w:lineRule="auto"/>
      <w:jc w:val="both"/>
    </w:pPr>
    <w:rPr>
      <w:rFonts w:ascii="Arial" w:eastAsia="Times New Roman" w:hAnsi="Arial"/>
      <w:kern w:val="20"/>
      <w:sz w:val="20"/>
      <w:szCs w:val="20"/>
    </w:rPr>
  </w:style>
  <w:style w:type="paragraph" w:customStyle="1" w:styleId="alpha5">
    <w:name w:val="alpha 5"/>
    <w:basedOn w:val="Normal"/>
    <w:rsid w:val="005F06F2"/>
    <w:pPr>
      <w:numPr>
        <w:numId w:val="14"/>
      </w:numPr>
      <w:spacing w:after="140" w:line="290" w:lineRule="auto"/>
      <w:jc w:val="both"/>
    </w:pPr>
    <w:rPr>
      <w:rFonts w:ascii="Arial" w:eastAsia="Times New Roman" w:hAnsi="Arial"/>
      <w:kern w:val="20"/>
      <w:sz w:val="20"/>
      <w:szCs w:val="20"/>
    </w:rPr>
  </w:style>
  <w:style w:type="paragraph" w:customStyle="1" w:styleId="alpha6">
    <w:name w:val="alpha 6"/>
    <w:basedOn w:val="Normal"/>
    <w:rsid w:val="005F06F2"/>
    <w:pPr>
      <w:numPr>
        <w:numId w:val="15"/>
      </w:numPr>
      <w:spacing w:after="140" w:line="290" w:lineRule="auto"/>
      <w:jc w:val="both"/>
    </w:pPr>
    <w:rPr>
      <w:rFonts w:ascii="Arial" w:eastAsia="Times New Roman" w:hAnsi="Arial"/>
      <w:kern w:val="20"/>
      <w:sz w:val="20"/>
      <w:szCs w:val="20"/>
    </w:rPr>
  </w:style>
  <w:style w:type="paragraph" w:customStyle="1" w:styleId="bullet2">
    <w:name w:val="bullet 2"/>
    <w:basedOn w:val="Normal"/>
    <w:rsid w:val="005F06F2"/>
    <w:pPr>
      <w:numPr>
        <w:numId w:val="31"/>
      </w:numPr>
      <w:spacing w:after="140" w:line="290" w:lineRule="auto"/>
      <w:jc w:val="both"/>
    </w:pPr>
    <w:rPr>
      <w:rFonts w:ascii="Arial" w:eastAsia="Times New Roman" w:hAnsi="Arial"/>
      <w:kern w:val="20"/>
      <w:sz w:val="20"/>
    </w:rPr>
  </w:style>
  <w:style w:type="paragraph" w:customStyle="1" w:styleId="bullet3">
    <w:name w:val="bullet 3"/>
    <w:basedOn w:val="Normal"/>
    <w:rsid w:val="005F06F2"/>
    <w:pPr>
      <w:numPr>
        <w:numId w:val="32"/>
      </w:numPr>
      <w:spacing w:after="140" w:line="290" w:lineRule="auto"/>
      <w:ind w:left="2401"/>
      <w:jc w:val="both"/>
    </w:pPr>
    <w:rPr>
      <w:rFonts w:ascii="Arial" w:eastAsia="Times New Roman" w:hAnsi="Arial"/>
      <w:kern w:val="20"/>
      <w:sz w:val="20"/>
    </w:rPr>
  </w:style>
  <w:style w:type="paragraph" w:customStyle="1" w:styleId="bullet4">
    <w:name w:val="bullet 4"/>
    <w:basedOn w:val="Normal"/>
    <w:rsid w:val="005F06F2"/>
    <w:pPr>
      <w:numPr>
        <w:numId w:val="33"/>
      </w:numPr>
      <w:spacing w:after="140" w:line="290" w:lineRule="auto"/>
      <w:ind w:left="2968"/>
      <w:jc w:val="both"/>
    </w:pPr>
    <w:rPr>
      <w:rFonts w:ascii="Arial" w:eastAsia="Times New Roman" w:hAnsi="Arial"/>
      <w:kern w:val="20"/>
      <w:sz w:val="20"/>
    </w:rPr>
  </w:style>
  <w:style w:type="paragraph" w:customStyle="1" w:styleId="bullet5">
    <w:name w:val="bullet 5"/>
    <w:basedOn w:val="Normal"/>
    <w:rsid w:val="005F06F2"/>
    <w:pPr>
      <w:numPr>
        <w:numId w:val="34"/>
      </w:numPr>
      <w:spacing w:after="140" w:line="290" w:lineRule="auto"/>
      <w:ind w:left="3648"/>
      <w:jc w:val="both"/>
    </w:pPr>
    <w:rPr>
      <w:rFonts w:ascii="Arial" w:eastAsia="Times New Roman" w:hAnsi="Arial"/>
      <w:kern w:val="20"/>
      <w:sz w:val="20"/>
    </w:rPr>
  </w:style>
  <w:style w:type="paragraph" w:customStyle="1" w:styleId="bullet6">
    <w:name w:val="bullet 6"/>
    <w:basedOn w:val="Normal"/>
    <w:rsid w:val="005F06F2"/>
    <w:pPr>
      <w:numPr>
        <w:numId w:val="35"/>
      </w:numPr>
      <w:tabs>
        <w:tab w:val="num" w:pos="680"/>
      </w:tabs>
      <w:spacing w:after="140" w:line="290" w:lineRule="auto"/>
      <w:ind w:left="680" w:hanging="680"/>
      <w:jc w:val="both"/>
    </w:pPr>
    <w:rPr>
      <w:rFonts w:ascii="Arial" w:eastAsia="Times New Roman" w:hAnsi="Arial"/>
      <w:kern w:val="20"/>
      <w:sz w:val="20"/>
    </w:rPr>
  </w:style>
  <w:style w:type="paragraph" w:customStyle="1" w:styleId="roman1">
    <w:name w:val="roman 1"/>
    <w:basedOn w:val="roman2"/>
    <w:next w:val="Normal"/>
    <w:rsid w:val="005F06F2"/>
  </w:style>
  <w:style w:type="paragraph" w:customStyle="1" w:styleId="roman2">
    <w:name w:val="roman 2"/>
    <w:basedOn w:val="roman3"/>
    <w:rsid w:val="005F06F2"/>
  </w:style>
  <w:style w:type="paragraph" w:customStyle="1" w:styleId="roman3">
    <w:name w:val="roman 3"/>
    <w:basedOn w:val="Normal"/>
    <w:rsid w:val="005F06F2"/>
    <w:pPr>
      <w:numPr>
        <w:numId w:val="45"/>
      </w:numPr>
      <w:tabs>
        <w:tab w:val="num" w:pos="360"/>
      </w:tabs>
      <w:spacing w:after="140" w:line="290" w:lineRule="auto"/>
      <w:ind w:left="0" w:firstLine="0"/>
      <w:jc w:val="both"/>
    </w:pPr>
    <w:rPr>
      <w:rFonts w:ascii="Arial" w:eastAsia="Times New Roman" w:hAnsi="Arial"/>
      <w:kern w:val="20"/>
      <w:sz w:val="20"/>
      <w:szCs w:val="20"/>
    </w:rPr>
  </w:style>
  <w:style w:type="paragraph" w:customStyle="1" w:styleId="roman4">
    <w:name w:val="roman 4"/>
    <w:basedOn w:val="Normal"/>
    <w:rsid w:val="005F06F2"/>
    <w:pPr>
      <w:numPr>
        <w:numId w:val="20"/>
      </w:numPr>
      <w:tabs>
        <w:tab w:val="num" w:pos="680"/>
      </w:tabs>
      <w:spacing w:after="140" w:line="290" w:lineRule="auto"/>
      <w:ind w:left="680" w:hanging="680"/>
      <w:jc w:val="both"/>
    </w:pPr>
    <w:rPr>
      <w:rFonts w:ascii="Arial" w:eastAsia="Times New Roman" w:hAnsi="Arial"/>
      <w:kern w:val="20"/>
      <w:sz w:val="20"/>
      <w:szCs w:val="20"/>
    </w:rPr>
  </w:style>
  <w:style w:type="paragraph" w:customStyle="1" w:styleId="roman5">
    <w:name w:val="roman 5"/>
    <w:basedOn w:val="Normal"/>
    <w:rsid w:val="005F06F2"/>
    <w:pPr>
      <w:numPr>
        <w:numId w:val="16"/>
      </w:numPr>
      <w:spacing w:after="140" w:line="290" w:lineRule="auto"/>
      <w:ind w:left="3648"/>
      <w:jc w:val="both"/>
    </w:pPr>
    <w:rPr>
      <w:rFonts w:ascii="Arial" w:eastAsia="Times New Roman" w:hAnsi="Arial"/>
      <w:kern w:val="20"/>
      <w:sz w:val="20"/>
      <w:szCs w:val="20"/>
    </w:rPr>
  </w:style>
  <w:style w:type="paragraph" w:customStyle="1" w:styleId="roman6">
    <w:name w:val="roman 6"/>
    <w:basedOn w:val="Normal"/>
    <w:rsid w:val="005F06F2"/>
    <w:pPr>
      <w:numPr>
        <w:numId w:val="17"/>
      </w:numPr>
      <w:spacing w:after="140" w:line="290" w:lineRule="auto"/>
      <w:ind w:left="360"/>
      <w:jc w:val="both"/>
    </w:pPr>
    <w:rPr>
      <w:rFonts w:ascii="Arial" w:eastAsia="Times New Roman" w:hAnsi="Arial"/>
      <w:kern w:val="20"/>
      <w:sz w:val="20"/>
      <w:szCs w:val="20"/>
    </w:rPr>
  </w:style>
  <w:style w:type="paragraph" w:customStyle="1" w:styleId="CellHead">
    <w:name w:val="CellHead"/>
    <w:basedOn w:val="Normal"/>
    <w:rsid w:val="005F06F2"/>
    <w:pPr>
      <w:keepNext/>
      <w:spacing w:before="60" w:after="60" w:line="259" w:lineRule="auto"/>
    </w:pPr>
    <w:rPr>
      <w:rFonts w:ascii="Arial" w:eastAsia="Times New Roman" w:hAnsi="Arial"/>
      <w:b/>
      <w:kern w:val="20"/>
      <w:sz w:val="20"/>
    </w:rPr>
  </w:style>
  <w:style w:type="paragraph" w:customStyle="1" w:styleId="Head1">
    <w:name w:val="Head 1"/>
    <w:basedOn w:val="Normal"/>
    <w:next w:val="Body1"/>
    <w:rsid w:val="005F06F2"/>
    <w:pPr>
      <w:keepNext/>
      <w:spacing w:before="280" w:after="140" w:line="290" w:lineRule="auto"/>
      <w:ind w:left="680"/>
      <w:jc w:val="both"/>
      <w:outlineLvl w:val="0"/>
    </w:pPr>
    <w:rPr>
      <w:rFonts w:ascii="Arial" w:eastAsia="Times New Roman" w:hAnsi="Arial"/>
      <w:b/>
      <w:kern w:val="22"/>
      <w:sz w:val="22"/>
    </w:rPr>
  </w:style>
  <w:style w:type="paragraph" w:customStyle="1" w:styleId="Head2">
    <w:name w:val="Head 2"/>
    <w:basedOn w:val="Normal"/>
    <w:next w:val="Body3"/>
    <w:rsid w:val="005F06F2"/>
    <w:pPr>
      <w:keepNext/>
      <w:spacing w:before="280" w:after="60" w:line="290" w:lineRule="auto"/>
      <w:ind w:left="1361"/>
      <w:jc w:val="both"/>
      <w:outlineLvl w:val="1"/>
    </w:pPr>
    <w:rPr>
      <w:rFonts w:ascii="Arial" w:eastAsia="Times New Roman" w:hAnsi="Arial"/>
      <w:b/>
      <w:kern w:val="21"/>
      <w:sz w:val="21"/>
    </w:rPr>
  </w:style>
  <w:style w:type="paragraph" w:customStyle="1" w:styleId="Head3">
    <w:name w:val="Head 3"/>
    <w:basedOn w:val="Normal"/>
    <w:next w:val="Body4"/>
    <w:rsid w:val="005F06F2"/>
    <w:pPr>
      <w:keepNext/>
      <w:spacing w:before="280" w:after="40" w:line="290" w:lineRule="auto"/>
      <w:ind w:left="2041"/>
      <w:jc w:val="both"/>
      <w:outlineLvl w:val="2"/>
    </w:pPr>
    <w:rPr>
      <w:rFonts w:ascii="Arial" w:eastAsia="Times New Roman" w:hAnsi="Arial"/>
      <w:b/>
      <w:kern w:val="20"/>
      <w:sz w:val="20"/>
    </w:rPr>
  </w:style>
  <w:style w:type="paragraph" w:customStyle="1" w:styleId="SubHead">
    <w:name w:val="SubHead"/>
    <w:basedOn w:val="Normal"/>
    <w:next w:val="Body"/>
    <w:rsid w:val="005F06F2"/>
    <w:pPr>
      <w:keepNext/>
      <w:spacing w:before="120" w:after="60" w:line="290" w:lineRule="auto"/>
      <w:jc w:val="both"/>
      <w:outlineLvl w:val="0"/>
    </w:pPr>
    <w:rPr>
      <w:rFonts w:ascii="Arial" w:eastAsia="Times New Roman" w:hAnsi="Arial"/>
      <w:b/>
      <w:kern w:val="21"/>
      <w:sz w:val="21"/>
    </w:rPr>
  </w:style>
  <w:style w:type="paragraph" w:customStyle="1" w:styleId="SchedApps">
    <w:name w:val="Sched/Apps"/>
    <w:basedOn w:val="Normal"/>
    <w:next w:val="Body"/>
    <w:rsid w:val="005F06F2"/>
    <w:pPr>
      <w:keepNext/>
      <w:pageBreakBefore/>
      <w:spacing w:after="240" w:line="290" w:lineRule="auto"/>
      <w:jc w:val="center"/>
      <w:outlineLvl w:val="3"/>
    </w:pPr>
    <w:rPr>
      <w:rFonts w:ascii="Arial" w:eastAsia="Times New Roman" w:hAnsi="Arial"/>
      <w:b/>
      <w:kern w:val="23"/>
      <w:sz w:val="23"/>
    </w:rPr>
  </w:style>
  <w:style w:type="paragraph" w:customStyle="1" w:styleId="Schedule1">
    <w:name w:val="Schedule 1"/>
    <w:basedOn w:val="Normal"/>
    <w:rsid w:val="005F06F2"/>
    <w:pPr>
      <w:numPr>
        <w:numId w:val="9"/>
      </w:numPr>
      <w:spacing w:after="140" w:line="290" w:lineRule="auto"/>
      <w:jc w:val="both"/>
    </w:pPr>
    <w:rPr>
      <w:rFonts w:ascii="Arial" w:eastAsia="Times New Roman" w:hAnsi="Arial"/>
      <w:kern w:val="20"/>
      <w:sz w:val="20"/>
    </w:rPr>
  </w:style>
  <w:style w:type="paragraph" w:customStyle="1" w:styleId="Schedule2">
    <w:name w:val="Schedule 2"/>
    <w:basedOn w:val="Normal"/>
    <w:rsid w:val="005F06F2"/>
    <w:pPr>
      <w:numPr>
        <w:ilvl w:val="1"/>
        <w:numId w:val="9"/>
      </w:numPr>
      <w:spacing w:after="140" w:line="290" w:lineRule="auto"/>
      <w:jc w:val="both"/>
    </w:pPr>
    <w:rPr>
      <w:rFonts w:ascii="Arial" w:eastAsia="Times New Roman" w:hAnsi="Arial"/>
      <w:kern w:val="20"/>
      <w:sz w:val="20"/>
    </w:rPr>
  </w:style>
  <w:style w:type="paragraph" w:customStyle="1" w:styleId="Schedule3">
    <w:name w:val="Schedule 3"/>
    <w:basedOn w:val="Normal"/>
    <w:rsid w:val="005F06F2"/>
    <w:pPr>
      <w:numPr>
        <w:ilvl w:val="2"/>
        <w:numId w:val="9"/>
      </w:numPr>
      <w:spacing w:after="140" w:line="290" w:lineRule="auto"/>
      <w:jc w:val="both"/>
    </w:pPr>
    <w:rPr>
      <w:rFonts w:ascii="Arial" w:eastAsia="Times New Roman" w:hAnsi="Arial"/>
      <w:kern w:val="20"/>
      <w:sz w:val="20"/>
    </w:rPr>
  </w:style>
  <w:style w:type="paragraph" w:customStyle="1" w:styleId="Schedule4">
    <w:name w:val="Schedule 4"/>
    <w:basedOn w:val="Normal"/>
    <w:rsid w:val="005F06F2"/>
    <w:pPr>
      <w:numPr>
        <w:ilvl w:val="3"/>
        <w:numId w:val="9"/>
      </w:numPr>
      <w:spacing w:after="140" w:line="290" w:lineRule="auto"/>
      <w:jc w:val="both"/>
    </w:pPr>
    <w:rPr>
      <w:rFonts w:ascii="Arial" w:eastAsia="Times New Roman" w:hAnsi="Arial"/>
      <w:kern w:val="20"/>
      <w:sz w:val="20"/>
    </w:rPr>
  </w:style>
  <w:style w:type="paragraph" w:customStyle="1" w:styleId="Schedule5">
    <w:name w:val="Schedule 5"/>
    <w:basedOn w:val="Normal"/>
    <w:rsid w:val="005F06F2"/>
    <w:pPr>
      <w:numPr>
        <w:ilvl w:val="4"/>
        <w:numId w:val="9"/>
      </w:numPr>
      <w:spacing w:after="140" w:line="290" w:lineRule="auto"/>
      <w:jc w:val="both"/>
    </w:pPr>
    <w:rPr>
      <w:rFonts w:ascii="Arial" w:eastAsia="Times New Roman" w:hAnsi="Arial"/>
      <w:kern w:val="20"/>
      <w:sz w:val="20"/>
    </w:rPr>
  </w:style>
  <w:style w:type="paragraph" w:customStyle="1" w:styleId="Schedule6">
    <w:name w:val="Schedule 6"/>
    <w:basedOn w:val="Normal"/>
    <w:rsid w:val="005F06F2"/>
    <w:pPr>
      <w:numPr>
        <w:ilvl w:val="5"/>
        <w:numId w:val="9"/>
      </w:numPr>
      <w:spacing w:after="140" w:line="290" w:lineRule="auto"/>
      <w:jc w:val="both"/>
    </w:pPr>
    <w:rPr>
      <w:rFonts w:ascii="Arial" w:eastAsia="Times New Roman" w:hAnsi="Arial"/>
      <w:kern w:val="20"/>
      <w:sz w:val="20"/>
    </w:rPr>
  </w:style>
  <w:style w:type="paragraph" w:customStyle="1" w:styleId="TCLevel1">
    <w:name w:val="T+C Level 1"/>
    <w:basedOn w:val="Normal"/>
    <w:next w:val="TCLevel2"/>
    <w:rsid w:val="005F06F2"/>
    <w:pPr>
      <w:keepNext/>
      <w:numPr>
        <w:numId w:val="10"/>
      </w:numPr>
      <w:spacing w:before="140" w:line="290" w:lineRule="auto"/>
      <w:jc w:val="both"/>
      <w:outlineLvl w:val="0"/>
    </w:pPr>
    <w:rPr>
      <w:rFonts w:ascii="Arial" w:eastAsia="Times New Roman" w:hAnsi="Arial"/>
      <w:b/>
      <w:kern w:val="20"/>
      <w:sz w:val="20"/>
    </w:rPr>
  </w:style>
  <w:style w:type="paragraph" w:customStyle="1" w:styleId="TCLevel2">
    <w:name w:val="T+C Level 2"/>
    <w:basedOn w:val="Normal"/>
    <w:rsid w:val="005F06F2"/>
    <w:pPr>
      <w:numPr>
        <w:ilvl w:val="1"/>
        <w:numId w:val="10"/>
      </w:numPr>
      <w:spacing w:after="140" w:line="290" w:lineRule="auto"/>
      <w:jc w:val="both"/>
      <w:outlineLvl w:val="1"/>
    </w:pPr>
    <w:rPr>
      <w:rFonts w:ascii="Arial" w:eastAsia="Times New Roman" w:hAnsi="Arial"/>
      <w:kern w:val="20"/>
      <w:sz w:val="20"/>
    </w:rPr>
  </w:style>
  <w:style w:type="paragraph" w:customStyle="1" w:styleId="TCLevel3">
    <w:name w:val="T+C Level 3"/>
    <w:basedOn w:val="Normal"/>
    <w:rsid w:val="005F06F2"/>
    <w:pPr>
      <w:numPr>
        <w:ilvl w:val="2"/>
        <w:numId w:val="10"/>
      </w:numPr>
      <w:spacing w:after="140" w:line="290" w:lineRule="auto"/>
      <w:jc w:val="both"/>
      <w:outlineLvl w:val="2"/>
    </w:pPr>
    <w:rPr>
      <w:rFonts w:ascii="Arial" w:eastAsia="Times New Roman" w:hAnsi="Arial"/>
      <w:kern w:val="20"/>
      <w:sz w:val="20"/>
    </w:rPr>
  </w:style>
  <w:style w:type="paragraph" w:customStyle="1" w:styleId="TCLevel4">
    <w:name w:val="T+C Level 4"/>
    <w:basedOn w:val="Normal"/>
    <w:rsid w:val="005F06F2"/>
    <w:pPr>
      <w:numPr>
        <w:ilvl w:val="3"/>
        <w:numId w:val="10"/>
      </w:numPr>
      <w:spacing w:after="140" w:line="290" w:lineRule="auto"/>
      <w:jc w:val="both"/>
      <w:outlineLvl w:val="3"/>
    </w:pPr>
    <w:rPr>
      <w:rFonts w:ascii="Arial" w:eastAsia="Times New Roman" w:hAnsi="Arial"/>
      <w:kern w:val="20"/>
      <w:sz w:val="20"/>
    </w:rPr>
  </w:style>
  <w:style w:type="paragraph" w:styleId="Date">
    <w:name w:val="Date"/>
    <w:basedOn w:val="Normal"/>
    <w:next w:val="Normal"/>
    <w:link w:val="DateChar"/>
    <w:rsid w:val="005F06F2"/>
    <w:rPr>
      <w:rFonts w:ascii="Arial" w:eastAsia="Times New Roman" w:hAnsi="Arial"/>
      <w:sz w:val="20"/>
    </w:rPr>
  </w:style>
  <w:style w:type="character" w:customStyle="1" w:styleId="DateChar">
    <w:name w:val="Date Char"/>
    <w:basedOn w:val="DefaultParagraphFont"/>
    <w:link w:val="Date"/>
    <w:rsid w:val="005F06F2"/>
    <w:rPr>
      <w:rFonts w:ascii="Arial" w:eastAsia="Times New Roman" w:hAnsi="Arial"/>
      <w:szCs w:val="24"/>
      <w:lang w:eastAsia="en-US"/>
    </w:rPr>
  </w:style>
  <w:style w:type="paragraph" w:customStyle="1" w:styleId="DocExCode">
    <w:name w:val="DocExCode"/>
    <w:basedOn w:val="Normal"/>
    <w:rsid w:val="005F06F2"/>
    <w:pPr>
      <w:pBdr>
        <w:top w:val="single" w:sz="4" w:space="1" w:color="auto"/>
      </w:pBdr>
    </w:pPr>
    <w:rPr>
      <w:rFonts w:ascii="Arial" w:eastAsia="Times New Roman" w:hAnsi="Arial"/>
      <w:kern w:val="20"/>
      <w:sz w:val="16"/>
    </w:rPr>
  </w:style>
  <w:style w:type="paragraph" w:customStyle="1" w:styleId="DocumentMap">
    <w:name w:val="DocumentMap"/>
    <w:basedOn w:val="Normal"/>
    <w:rsid w:val="005F06F2"/>
    <w:rPr>
      <w:rFonts w:ascii="Arial" w:eastAsia="Times New Roman" w:hAnsi="Arial"/>
      <w:sz w:val="20"/>
    </w:rPr>
  </w:style>
  <w:style w:type="character" w:styleId="PageNumber">
    <w:name w:val="page number"/>
    <w:basedOn w:val="DefaultParagraphFont"/>
    <w:rsid w:val="005F06F2"/>
    <w:rPr>
      <w:rFonts w:ascii="Arial" w:hAnsi="Arial"/>
      <w:sz w:val="20"/>
    </w:rPr>
  </w:style>
  <w:style w:type="paragraph" w:customStyle="1" w:styleId="Table1">
    <w:name w:val="Table 1"/>
    <w:basedOn w:val="Normal"/>
    <w:rsid w:val="005F06F2"/>
    <w:pPr>
      <w:numPr>
        <w:numId w:val="11"/>
      </w:numPr>
      <w:spacing w:before="60" w:after="60" w:line="290" w:lineRule="auto"/>
      <w:outlineLvl w:val="0"/>
    </w:pPr>
    <w:rPr>
      <w:rFonts w:ascii="Arial" w:eastAsia="Times New Roman" w:hAnsi="Arial"/>
      <w:kern w:val="20"/>
      <w:sz w:val="20"/>
    </w:rPr>
  </w:style>
  <w:style w:type="paragraph" w:customStyle="1" w:styleId="Table2">
    <w:name w:val="Table 2"/>
    <w:basedOn w:val="Normal"/>
    <w:rsid w:val="005F06F2"/>
    <w:pPr>
      <w:numPr>
        <w:ilvl w:val="1"/>
        <w:numId w:val="11"/>
      </w:numPr>
      <w:spacing w:before="60" w:after="60" w:line="290" w:lineRule="auto"/>
      <w:outlineLvl w:val="1"/>
    </w:pPr>
    <w:rPr>
      <w:rFonts w:ascii="Arial" w:eastAsia="Times New Roman" w:hAnsi="Arial"/>
      <w:kern w:val="20"/>
      <w:sz w:val="20"/>
    </w:rPr>
  </w:style>
  <w:style w:type="paragraph" w:customStyle="1" w:styleId="Table3">
    <w:name w:val="Table 3"/>
    <w:basedOn w:val="Normal"/>
    <w:rsid w:val="005F06F2"/>
    <w:pPr>
      <w:numPr>
        <w:ilvl w:val="2"/>
        <w:numId w:val="11"/>
      </w:numPr>
      <w:spacing w:before="60" w:after="60" w:line="290" w:lineRule="auto"/>
      <w:outlineLvl w:val="2"/>
    </w:pPr>
    <w:rPr>
      <w:rFonts w:ascii="Arial" w:eastAsia="Times New Roman" w:hAnsi="Arial"/>
      <w:kern w:val="20"/>
      <w:sz w:val="20"/>
    </w:rPr>
  </w:style>
  <w:style w:type="paragraph" w:customStyle="1" w:styleId="Table4">
    <w:name w:val="Table 4"/>
    <w:basedOn w:val="Normal"/>
    <w:rsid w:val="005F06F2"/>
    <w:pPr>
      <w:numPr>
        <w:ilvl w:val="3"/>
        <w:numId w:val="11"/>
      </w:numPr>
      <w:spacing w:before="60" w:after="60" w:line="290" w:lineRule="auto"/>
      <w:outlineLvl w:val="3"/>
    </w:pPr>
    <w:rPr>
      <w:rFonts w:ascii="Arial" w:eastAsia="Times New Roman" w:hAnsi="Arial"/>
      <w:kern w:val="20"/>
      <w:sz w:val="20"/>
    </w:rPr>
  </w:style>
  <w:style w:type="paragraph" w:customStyle="1" w:styleId="Table5">
    <w:name w:val="Table 5"/>
    <w:basedOn w:val="Normal"/>
    <w:rsid w:val="005F06F2"/>
    <w:pPr>
      <w:numPr>
        <w:ilvl w:val="4"/>
        <w:numId w:val="11"/>
      </w:numPr>
      <w:spacing w:before="60" w:after="60" w:line="290" w:lineRule="auto"/>
      <w:outlineLvl w:val="4"/>
    </w:pPr>
    <w:rPr>
      <w:rFonts w:ascii="Arial" w:eastAsia="Times New Roman" w:hAnsi="Arial"/>
      <w:kern w:val="20"/>
      <w:sz w:val="20"/>
    </w:rPr>
  </w:style>
  <w:style w:type="paragraph" w:customStyle="1" w:styleId="Table6">
    <w:name w:val="Table 6"/>
    <w:basedOn w:val="Normal"/>
    <w:rsid w:val="005F06F2"/>
    <w:pPr>
      <w:numPr>
        <w:ilvl w:val="5"/>
        <w:numId w:val="11"/>
      </w:numPr>
      <w:spacing w:before="60" w:after="60" w:line="290" w:lineRule="auto"/>
      <w:outlineLvl w:val="5"/>
    </w:pPr>
    <w:rPr>
      <w:rFonts w:ascii="Arial" w:eastAsia="Times New Roman" w:hAnsi="Arial"/>
      <w:kern w:val="20"/>
      <w:sz w:val="20"/>
    </w:rPr>
  </w:style>
  <w:style w:type="paragraph" w:customStyle="1" w:styleId="Tablealpha">
    <w:name w:val="Table alpha"/>
    <w:basedOn w:val="CellBody"/>
    <w:rsid w:val="005F06F2"/>
    <w:pPr>
      <w:numPr>
        <w:numId w:val="18"/>
      </w:numPr>
    </w:pPr>
  </w:style>
  <w:style w:type="paragraph" w:customStyle="1" w:styleId="Tablebullet">
    <w:name w:val="Table bullet"/>
    <w:basedOn w:val="Normal"/>
    <w:rsid w:val="005F06F2"/>
    <w:pPr>
      <w:numPr>
        <w:numId w:val="42"/>
      </w:numPr>
      <w:tabs>
        <w:tab w:val="clear" w:pos="680"/>
      </w:tabs>
      <w:spacing w:before="60" w:after="60" w:line="290" w:lineRule="auto"/>
      <w:ind w:left="0" w:firstLine="0"/>
    </w:pPr>
    <w:rPr>
      <w:rFonts w:ascii="Arial" w:eastAsia="Times New Roman" w:hAnsi="Arial"/>
      <w:kern w:val="20"/>
      <w:sz w:val="20"/>
    </w:rPr>
  </w:style>
  <w:style w:type="paragraph" w:customStyle="1" w:styleId="Tableroman">
    <w:name w:val="Table roman"/>
    <w:basedOn w:val="CellBody"/>
    <w:rsid w:val="005F06F2"/>
    <w:pPr>
      <w:numPr>
        <w:numId w:val="19"/>
      </w:numPr>
      <w:ind w:left="2401"/>
    </w:pPr>
  </w:style>
  <w:style w:type="paragraph" w:styleId="TOC4">
    <w:name w:val="toc 4"/>
    <w:basedOn w:val="Normal"/>
    <w:next w:val="Body"/>
    <w:uiPriority w:val="39"/>
    <w:semiHidden/>
    <w:locked/>
    <w:rsid w:val="005F06F2"/>
    <w:pPr>
      <w:spacing w:before="280" w:after="140" w:line="290" w:lineRule="auto"/>
      <w:ind w:left="680"/>
    </w:pPr>
    <w:rPr>
      <w:rFonts w:ascii="Arial" w:eastAsia="Times New Roman" w:hAnsi="Arial"/>
      <w:kern w:val="20"/>
      <w:sz w:val="20"/>
    </w:rPr>
  </w:style>
  <w:style w:type="paragraph" w:styleId="TOC5">
    <w:name w:val="toc 5"/>
    <w:basedOn w:val="Normal"/>
    <w:next w:val="Body"/>
    <w:uiPriority w:val="39"/>
    <w:semiHidden/>
    <w:locked/>
    <w:rsid w:val="005F06F2"/>
    <w:rPr>
      <w:rFonts w:ascii="Arial" w:eastAsia="Times New Roman" w:hAnsi="Arial"/>
      <w:sz w:val="20"/>
    </w:rPr>
  </w:style>
  <w:style w:type="paragraph" w:styleId="TOC6">
    <w:name w:val="toc 6"/>
    <w:basedOn w:val="Normal"/>
    <w:next w:val="Body"/>
    <w:uiPriority w:val="39"/>
    <w:semiHidden/>
    <w:locked/>
    <w:rsid w:val="005F06F2"/>
    <w:rPr>
      <w:rFonts w:ascii="Arial" w:eastAsia="Times New Roman" w:hAnsi="Arial"/>
      <w:sz w:val="20"/>
    </w:rPr>
  </w:style>
  <w:style w:type="paragraph" w:styleId="TOC7">
    <w:name w:val="toc 7"/>
    <w:basedOn w:val="Normal"/>
    <w:next w:val="Body"/>
    <w:uiPriority w:val="39"/>
    <w:semiHidden/>
    <w:locked/>
    <w:rsid w:val="005F06F2"/>
    <w:rPr>
      <w:rFonts w:ascii="Arial" w:eastAsia="Times New Roman" w:hAnsi="Arial"/>
      <w:sz w:val="20"/>
    </w:rPr>
  </w:style>
  <w:style w:type="paragraph" w:styleId="TOC8">
    <w:name w:val="toc 8"/>
    <w:basedOn w:val="Normal"/>
    <w:next w:val="Body"/>
    <w:uiPriority w:val="39"/>
    <w:semiHidden/>
    <w:locked/>
    <w:rsid w:val="005F06F2"/>
    <w:rPr>
      <w:rFonts w:ascii="Arial" w:eastAsia="Times New Roman" w:hAnsi="Arial"/>
      <w:sz w:val="20"/>
    </w:rPr>
  </w:style>
  <w:style w:type="paragraph" w:styleId="TOC9">
    <w:name w:val="toc 9"/>
    <w:basedOn w:val="Normal"/>
    <w:next w:val="Body"/>
    <w:uiPriority w:val="39"/>
    <w:semiHidden/>
    <w:locked/>
    <w:rsid w:val="005F06F2"/>
    <w:rPr>
      <w:rFonts w:ascii="Arial" w:eastAsia="Times New Roman" w:hAnsi="Arial"/>
      <w:sz w:val="20"/>
    </w:rPr>
  </w:style>
  <w:style w:type="paragraph" w:customStyle="1" w:styleId="zFSand">
    <w:name w:val="zFSand"/>
    <w:basedOn w:val="Normal"/>
    <w:next w:val="zFSco-names"/>
    <w:rsid w:val="005F06F2"/>
    <w:pPr>
      <w:spacing w:line="290" w:lineRule="auto"/>
      <w:jc w:val="center"/>
    </w:pPr>
    <w:rPr>
      <w:rFonts w:ascii="Arial" w:eastAsia="SimSun" w:hAnsi="Arial"/>
      <w:kern w:val="20"/>
      <w:sz w:val="20"/>
      <w:szCs w:val="20"/>
    </w:rPr>
  </w:style>
  <w:style w:type="paragraph" w:customStyle="1" w:styleId="zFSco-names">
    <w:name w:val="zFSco-names"/>
    <w:basedOn w:val="Normal"/>
    <w:next w:val="zFSand"/>
    <w:rsid w:val="005F06F2"/>
    <w:pPr>
      <w:spacing w:before="120" w:after="120" w:line="290" w:lineRule="auto"/>
      <w:jc w:val="center"/>
    </w:pPr>
    <w:rPr>
      <w:rFonts w:ascii="Arial" w:eastAsia="SimSun" w:hAnsi="Arial"/>
      <w:kern w:val="24"/>
    </w:rPr>
  </w:style>
  <w:style w:type="paragraph" w:customStyle="1" w:styleId="zFSDate">
    <w:name w:val="zFSDate"/>
    <w:basedOn w:val="Normal"/>
    <w:rsid w:val="005F06F2"/>
    <w:pPr>
      <w:spacing w:line="290" w:lineRule="auto"/>
      <w:jc w:val="center"/>
    </w:pPr>
    <w:rPr>
      <w:rFonts w:ascii="Arial" w:eastAsia="Times New Roman" w:hAnsi="Arial"/>
      <w:kern w:val="20"/>
      <w:sz w:val="20"/>
    </w:rPr>
  </w:style>
  <w:style w:type="paragraph" w:customStyle="1" w:styleId="zFSFooter">
    <w:name w:val="zFSFooter"/>
    <w:basedOn w:val="Normal"/>
    <w:rsid w:val="005F06F2"/>
    <w:pPr>
      <w:tabs>
        <w:tab w:val="left" w:pos="6521"/>
      </w:tabs>
      <w:spacing w:after="40"/>
      <w:ind w:left="-108"/>
    </w:pPr>
    <w:rPr>
      <w:rFonts w:ascii="Arial" w:eastAsia="Times New Roman" w:hAnsi="Arial"/>
      <w:sz w:val="16"/>
    </w:rPr>
  </w:style>
  <w:style w:type="paragraph" w:customStyle="1" w:styleId="zFSNarrative">
    <w:name w:val="zFSNarrative"/>
    <w:basedOn w:val="Normal"/>
    <w:rsid w:val="005F06F2"/>
    <w:pPr>
      <w:spacing w:before="120" w:after="120" w:line="290" w:lineRule="auto"/>
      <w:jc w:val="center"/>
    </w:pPr>
    <w:rPr>
      <w:rFonts w:ascii="Arial" w:eastAsia="SimSun" w:hAnsi="Arial"/>
      <w:kern w:val="20"/>
      <w:sz w:val="20"/>
      <w:szCs w:val="20"/>
    </w:rPr>
  </w:style>
  <w:style w:type="paragraph" w:customStyle="1" w:styleId="zFSTitle">
    <w:name w:val="zFSTitle"/>
    <w:basedOn w:val="Normal"/>
    <w:next w:val="zFSNarrative"/>
    <w:rsid w:val="005F06F2"/>
    <w:pPr>
      <w:keepNext/>
      <w:spacing w:before="240" w:after="120" w:line="290" w:lineRule="auto"/>
      <w:jc w:val="center"/>
    </w:pPr>
    <w:rPr>
      <w:rFonts w:ascii="Arial" w:eastAsia="SimSun" w:hAnsi="Arial"/>
      <w:sz w:val="28"/>
      <w:szCs w:val="28"/>
    </w:rPr>
  </w:style>
  <w:style w:type="character" w:styleId="EndnoteReference">
    <w:name w:val="endnote reference"/>
    <w:basedOn w:val="DefaultParagraphFont"/>
    <w:semiHidden/>
    <w:rsid w:val="005F06F2"/>
    <w:rPr>
      <w:rFonts w:ascii="Arial" w:hAnsi="Arial"/>
      <w:vertAlign w:val="superscript"/>
    </w:rPr>
  </w:style>
  <w:style w:type="paragraph" w:styleId="EndnoteText">
    <w:name w:val="endnote text"/>
    <w:basedOn w:val="Normal"/>
    <w:link w:val="EndnoteTextChar"/>
    <w:rsid w:val="005F06F2"/>
    <w:rPr>
      <w:rFonts w:ascii="Arial" w:eastAsia="Times New Roman" w:hAnsi="Arial"/>
      <w:sz w:val="20"/>
      <w:szCs w:val="20"/>
    </w:rPr>
  </w:style>
  <w:style w:type="character" w:customStyle="1" w:styleId="EndnoteTextChar">
    <w:name w:val="Endnote Text Char"/>
    <w:basedOn w:val="DefaultParagraphFont"/>
    <w:link w:val="EndnoteText"/>
    <w:rsid w:val="005F06F2"/>
    <w:rPr>
      <w:rFonts w:ascii="Arial" w:eastAsia="Times New Roman" w:hAnsi="Arial"/>
      <w:lang w:eastAsia="en-US"/>
    </w:rPr>
  </w:style>
  <w:style w:type="paragraph" w:customStyle="1" w:styleId="Head">
    <w:name w:val="Head"/>
    <w:basedOn w:val="Normal"/>
    <w:next w:val="Body"/>
    <w:rsid w:val="005F06F2"/>
    <w:pPr>
      <w:keepNext/>
      <w:spacing w:before="280" w:after="140" w:line="290" w:lineRule="auto"/>
      <w:jc w:val="both"/>
      <w:outlineLvl w:val="0"/>
    </w:pPr>
    <w:rPr>
      <w:rFonts w:ascii="Arial" w:eastAsia="Times New Roman" w:hAnsi="Arial"/>
      <w:b/>
      <w:kern w:val="23"/>
      <w:sz w:val="23"/>
    </w:rPr>
  </w:style>
  <w:style w:type="paragraph" w:styleId="TableofAuthorities">
    <w:name w:val="table of authorities"/>
    <w:basedOn w:val="Normal"/>
    <w:next w:val="Normal"/>
    <w:semiHidden/>
    <w:rsid w:val="005F06F2"/>
    <w:pPr>
      <w:ind w:left="200" w:hanging="200"/>
    </w:pPr>
    <w:rPr>
      <w:rFonts w:ascii="Arial" w:eastAsia="Times New Roman" w:hAnsi="Arial"/>
      <w:sz w:val="20"/>
    </w:rPr>
  </w:style>
  <w:style w:type="paragraph" w:customStyle="1" w:styleId="CellBody">
    <w:name w:val="CellBody"/>
    <w:basedOn w:val="Normal"/>
    <w:rsid w:val="005F06F2"/>
    <w:pPr>
      <w:spacing w:before="60" w:after="60" w:line="290" w:lineRule="auto"/>
    </w:pPr>
    <w:rPr>
      <w:rFonts w:ascii="Arial" w:eastAsia="Times New Roman" w:hAnsi="Arial"/>
      <w:kern w:val="20"/>
      <w:sz w:val="20"/>
      <w:szCs w:val="20"/>
    </w:rPr>
  </w:style>
  <w:style w:type="paragraph" w:customStyle="1" w:styleId="zSFRef">
    <w:name w:val="zSFRef"/>
    <w:basedOn w:val="Normal"/>
    <w:rsid w:val="005F06F2"/>
    <w:rPr>
      <w:rFonts w:ascii="Arial" w:eastAsia="SimSun" w:hAnsi="Arial"/>
      <w:kern w:val="16"/>
      <w:sz w:val="16"/>
      <w:szCs w:val="16"/>
    </w:rPr>
  </w:style>
  <w:style w:type="paragraph" w:customStyle="1" w:styleId="UCAlpha1">
    <w:name w:val="UCAlpha 1"/>
    <w:basedOn w:val="Normal"/>
    <w:rsid w:val="005F06F2"/>
    <w:pPr>
      <w:numPr>
        <w:numId w:val="22"/>
      </w:numPr>
      <w:tabs>
        <w:tab w:val="clear" w:pos="680"/>
        <w:tab w:val="num" w:pos="1361"/>
      </w:tabs>
      <w:spacing w:after="140" w:line="290" w:lineRule="auto"/>
      <w:ind w:left="1361" w:hanging="681"/>
      <w:jc w:val="both"/>
    </w:pPr>
    <w:rPr>
      <w:rFonts w:ascii="Arial" w:eastAsia="Times New Roman" w:hAnsi="Arial"/>
      <w:kern w:val="20"/>
      <w:sz w:val="20"/>
    </w:rPr>
  </w:style>
  <w:style w:type="paragraph" w:customStyle="1" w:styleId="UCAlpha2">
    <w:name w:val="UCAlpha 2"/>
    <w:basedOn w:val="Normal"/>
    <w:rsid w:val="005F06F2"/>
    <w:pPr>
      <w:numPr>
        <w:numId w:val="23"/>
      </w:numPr>
      <w:tabs>
        <w:tab w:val="clear" w:pos="1361"/>
        <w:tab w:val="num" w:pos="2041"/>
      </w:tabs>
      <w:spacing w:after="140" w:line="290" w:lineRule="auto"/>
      <w:ind w:left="2041" w:hanging="680"/>
      <w:jc w:val="both"/>
    </w:pPr>
    <w:rPr>
      <w:rFonts w:ascii="Arial" w:eastAsia="Times New Roman" w:hAnsi="Arial"/>
      <w:kern w:val="20"/>
      <w:sz w:val="20"/>
    </w:rPr>
  </w:style>
  <w:style w:type="paragraph" w:customStyle="1" w:styleId="UCAlpha3">
    <w:name w:val="UCAlpha 3"/>
    <w:basedOn w:val="Normal"/>
    <w:rsid w:val="005F06F2"/>
    <w:pPr>
      <w:numPr>
        <w:numId w:val="24"/>
      </w:numPr>
      <w:tabs>
        <w:tab w:val="clear" w:pos="2041"/>
        <w:tab w:val="num" w:pos="2608"/>
      </w:tabs>
      <w:spacing w:after="140" w:line="290" w:lineRule="auto"/>
      <w:ind w:left="2608" w:hanging="567"/>
      <w:jc w:val="both"/>
    </w:pPr>
    <w:rPr>
      <w:rFonts w:ascii="Arial" w:eastAsia="Times New Roman" w:hAnsi="Arial"/>
      <w:kern w:val="20"/>
      <w:sz w:val="20"/>
    </w:rPr>
  </w:style>
  <w:style w:type="paragraph" w:customStyle="1" w:styleId="UCAlpha4">
    <w:name w:val="UCAlpha 4"/>
    <w:basedOn w:val="Normal"/>
    <w:rsid w:val="005F06F2"/>
    <w:pPr>
      <w:numPr>
        <w:numId w:val="25"/>
      </w:numPr>
      <w:tabs>
        <w:tab w:val="clear" w:pos="2608"/>
        <w:tab w:val="num" w:pos="3288"/>
      </w:tabs>
      <w:spacing w:after="140" w:line="290" w:lineRule="auto"/>
      <w:ind w:left="3288" w:hanging="680"/>
      <w:jc w:val="both"/>
    </w:pPr>
    <w:rPr>
      <w:rFonts w:ascii="Arial" w:eastAsia="Times New Roman" w:hAnsi="Arial"/>
      <w:kern w:val="20"/>
      <w:sz w:val="20"/>
    </w:rPr>
  </w:style>
  <w:style w:type="paragraph" w:customStyle="1" w:styleId="UCAlpha5">
    <w:name w:val="UCAlpha 5"/>
    <w:basedOn w:val="Normal"/>
    <w:rsid w:val="005F06F2"/>
    <w:pPr>
      <w:numPr>
        <w:numId w:val="26"/>
      </w:numPr>
      <w:tabs>
        <w:tab w:val="clear" w:pos="3288"/>
        <w:tab w:val="num" w:pos="3969"/>
      </w:tabs>
      <w:spacing w:after="140" w:line="290" w:lineRule="auto"/>
      <w:ind w:left="3969" w:hanging="681"/>
      <w:jc w:val="both"/>
    </w:pPr>
    <w:rPr>
      <w:rFonts w:ascii="Arial" w:eastAsia="Times New Roman" w:hAnsi="Arial"/>
      <w:kern w:val="20"/>
      <w:sz w:val="20"/>
    </w:rPr>
  </w:style>
  <w:style w:type="paragraph" w:customStyle="1" w:styleId="UCAlpha6">
    <w:name w:val="UCAlpha 6"/>
    <w:basedOn w:val="Normal"/>
    <w:rsid w:val="005F06F2"/>
    <w:pPr>
      <w:numPr>
        <w:numId w:val="27"/>
      </w:numPr>
      <w:tabs>
        <w:tab w:val="clear" w:pos="3969"/>
        <w:tab w:val="num" w:pos="680"/>
      </w:tabs>
      <w:spacing w:after="140" w:line="290" w:lineRule="auto"/>
      <w:ind w:left="680" w:hanging="680"/>
      <w:jc w:val="both"/>
    </w:pPr>
    <w:rPr>
      <w:rFonts w:ascii="Arial" w:eastAsia="Times New Roman" w:hAnsi="Arial"/>
      <w:kern w:val="20"/>
      <w:sz w:val="20"/>
    </w:rPr>
  </w:style>
  <w:style w:type="paragraph" w:customStyle="1" w:styleId="UCRoman1">
    <w:name w:val="UCRoman 1"/>
    <w:basedOn w:val="Normal"/>
    <w:rsid w:val="005F06F2"/>
    <w:pPr>
      <w:numPr>
        <w:numId w:val="28"/>
      </w:numPr>
      <w:tabs>
        <w:tab w:val="clear" w:pos="680"/>
        <w:tab w:val="num" w:pos="1361"/>
      </w:tabs>
      <w:spacing w:after="140" w:line="290" w:lineRule="auto"/>
      <w:ind w:left="1361" w:hanging="681"/>
      <w:jc w:val="both"/>
    </w:pPr>
    <w:rPr>
      <w:rFonts w:ascii="Arial" w:eastAsia="Times New Roman" w:hAnsi="Arial"/>
      <w:kern w:val="20"/>
      <w:sz w:val="20"/>
    </w:rPr>
  </w:style>
  <w:style w:type="paragraph" w:customStyle="1" w:styleId="UCRoman2">
    <w:name w:val="UCRoman 2"/>
    <w:basedOn w:val="Normal"/>
    <w:rsid w:val="005F06F2"/>
    <w:pPr>
      <w:numPr>
        <w:numId w:val="29"/>
      </w:numPr>
      <w:tabs>
        <w:tab w:val="clear" w:pos="1361"/>
        <w:tab w:val="num" w:pos="680"/>
      </w:tabs>
      <w:spacing w:after="140" w:line="290" w:lineRule="auto"/>
      <w:ind w:left="680" w:hanging="680"/>
      <w:jc w:val="both"/>
    </w:pPr>
    <w:rPr>
      <w:rFonts w:ascii="Arial" w:eastAsia="Times New Roman" w:hAnsi="Arial"/>
      <w:kern w:val="20"/>
      <w:sz w:val="20"/>
    </w:rPr>
  </w:style>
  <w:style w:type="paragraph" w:customStyle="1" w:styleId="doublealpha">
    <w:name w:val="double alpha"/>
    <w:basedOn w:val="Normal"/>
    <w:rsid w:val="005F06F2"/>
    <w:pPr>
      <w:numPr>
        <w:numId w:val="30"/>
      </w:numPr>
      <w:tabs>
        <w:tab w:val="clear" w:pos="680"/>
      </w:tabs>
      <w:spacing w:after="140" w:line="290" w:lineRule="auto"/>
      <w:ind w:left="1040" w:hanging="360"/>
      <w:jc w:val="both"/>
    </w:pPr>
    <w:rPr>
      <w:rFonts w:ascii="Arial" w:eastAsia="Times New Roman" w:hAnsi="Arial"/>
      <w:kern w:val="20"/>
      <w:sz w:val="20"/>
    </w:rPr>
  </w:style>
  <w:style w:type="paragraph" w:customStyle="1" w:styleId="ListNumbers">
    <w:name w:val="List Numbers"/>
    <w:basedOn w:val="Normal"/>
    <w:rsid w:val="005F06F2"/>
    <w:pPr>
      <w:numPr>
        <w:numId w:val="21"/>
      </w:numPr>
      <w:spacing w:after="140" w:line="290" w:lineRule="auto"/>
      <w:jc w:val="both"/>
      <w:outlineLvl w:val="0"/>
    </w:pPr>
    <w:rPr>
      <w:rFonts w:ascii="Arial" w:eastAsia="Times New Roman" w:hAnsi="Arial"/>
      <w:kern w:val="20"/>
      <w:sz w:val="20"/>
    </w:rPr>
  </w:style>
  <w:style w:type="paragraph" w:customStyle="1" w:styleId="dashbullet1">
    <w:name w:val="dash bullet 1"/>
    <w:basedOn w:val="Normal"/>
    <w:rsid w:val="005F06F2"/>
    <w:pPr>
      <w:numPr>
        <w:numId w:val="36"/>
      </w:numPr>
      <w:tabs>
        <w:tab w:val="clear" w:pos="680"/>
        <w:tab w:val="num" w:pos="1361"/>
      </w:tabs>
      <w:spacing w:after="140" w:line="290" w:lineRule="auto"/>
      <w:ind w:left="1361" w:hanging="681"/>
      <w:jc w:val="both"/>
    </w:pPr>
    <w:rPr>
      <w:rFonts w:ascii="Arial" w:eastAsia="Times New Roman" w:hAnsi="Arial"/>
      <w:kern w:val="20"/>
      <w:sz w:val="20"/>
    </w:rPr>
  </w:style>
  <w:style w:type="paragraph" w:customStyle="1" w:styleId="dashbullet2">
    <w:name w:val="dash bullet 2"/>
    <w:basedOn w:val="Normal"/>
    <w:rsid w:val="005F06F2"/>
    <w:pPr>
      <w:numPr>
        <w:numId w:val="37"/>
      </w:numPr>
      <w:tabs>
        <w:tab w:val="clear" w:pos="1361"/>
        <w:tab w:val="num" w:pos="2041"/>
      </w:tabs>
      <w:spacing w:after="140" w:line="290" w:lineRule="auto"/>
      <w:ind w:left="2041" w:hanging="680"/>
      <w:jc w:val="both"/>
    </w:pPr>
    <w:rPr>
      <w:rFonts w:ascii="Arial" w:eastAsia="Times New Roman" w:hAnsi="Arial"/>
      <w:kern w:val="20"/>
      <w:sz w:val="20"/>
    </w:rPr>
  </w:style>
  <w:style w:type="paragraph" w:customStyle="1" w:styleId="dashbullet3">
    <w:name w:val="dash bullet 3"/>
    <w:basedOn w:val="Normal"/>
    <w:rsid w:val="005F06F2"/>
    <w:pPr>
      <w:numPr>
        <w:numId w:val="38"/>
      </w:numPr>
      <w:tabs>
        <w:tab w:val="clear" w:pos="2041"/>
        <w:tab w:val="num" w:pos="2608"/>
      </w:tabs>
      <w:spacing w:after="140" w:line="290" w:lineRule="auto"/>
      <w:ind w:left="2608" w:hanging="567"/>
      <w:jc w:val="both"/>
    </w:pPr>
    <w:rPr>
      <w:rFonts w:ascii="Arial" w:eastAsia="Times New Roman" w:hAnsi="Arial"/>
      <w:kern w:val="20"/>
      <w:sz w:val="20"/>
    </w:rPr>
  </w:style>
  <w:style w:type="paragraph" w:customStyle="1" w:styleId="dashbullet4">
    <w:name w:val="dash bullet 4"/>
    <w:basedOn w:val="Normal"/>
    <w:rsid w:val="005F06F2"/>
    <w:pPr>
      <w:numPr>
        <w:numId w:val="39"/>
      </w:numPr>
      <w:tabs>
        <w:tab w:val="clear" w:pos="2608"/>
        <w:tab w:val="num" w:pos="3288"/>
      </w:tabs>
      <w:spacing w:after="140" w:line="290" w:lineRule="auto"/>
      <w:ind w:left="3288" w:hanging="680"/>
      <w:jc w:val="both"/>
    </w:pPr>
    <w:rPr>
      <w:rFonts w:ascii="Arial" w:eastAsia="Times New Roman" w:hAnsi="Arial"/>
      <w:kern w:val="20"/>
      <w:sz w:val="20"/>
    </w:rPr>
  </w:style>
  <w:style w:type="paragraph" w:customStyle="1" w:styleId="dashbullet5">
    <w:name w:val="dash bullet 5"/>
    <w:basedOn w:val="Normal"/>
    <w:rsid w:val="005F06F2"/>
    <w:pPr>
      <w:numPr>
        <w:numId w:val="40"/>
      </w:numPr>
      <w:tabs>
        <w:tab w:val="clear" w:pos="3288"/>
        <w:tab w:val="num" w:pos="3969"/>
      </w:tabs>
      <w:spacing w:after="140" w:line="290" w:lineRule="auto"/>
      <w:ind w:left="3969" w:hanging="681"/>
      <w:jc w:val="both"/>
    </w:pPr>
    <w:rPr>
      <w:rFonts w:ascii="Arial" w:eastAsia="Times New Roman" w:hAnsi="Arial"/>
      <w:kern w:val="20"/>
      <w:sz w:val="20"/>
    </w:rPr>
  </w:style>
  <w:style w:type="paragraph" w:customStyle="1" w:styleId="dashbullet6">
    <w:name w:val="dash bullet 6"/>
    <w:basedOn w:val="Normal"/>
    <w:rsid w:val="005F06F2"/>
    <w:pPr>
      <w:numPr>
        <w:numId w:val="41"/>
      </w:numPr>
      <w:tabs>
        <w:tab w:val="clear" w:pos="3969"/>
        <w:tab w:val="num" w:pos="680"/>
      </w:tabs>
      <w:spacing w:after="140" w:line="290" w:lineRule="auto"/>
      <w:ind w:left="680" w:hanging="680"/>
      <w:jc w:val="both"/>
    </w:pPr>
    <w:rPr>
      <w:rFonts w:ascii="Arial" w:eastAsia="Times New Roman" w:hAnsi="Arial"/>
      <w:kern w:val="20"/>
      <w:sz w:val="20"/>
    </w:rPr>
  </w:style>
  <w:style w:type="paragraph" w:customStyle="1" w:styleId="zFSAddress">
    <w:name w:val="zFSAddress"/>
    <w:basedOn w:val="Normal"/>
    <w:rsid w:val="005F06F2"/>
    <w:pPr>
      <w:spacing w:line="290" w:lineRule="auto"/>
    </w:pPr>
    <w:rPr>
      <w:rFonts w:ascii="Arial" w:eastAsia="Times New Roman" w:hAnsi="Arial"/>
      <w:kern w:val="16"/>
      <w:sz w:val="16"/>
    </w:rPr>
  </w:style>
  <w:style w:type="paragraph" w:customStyle="1" w:styleId="zFSDescription">
    <w:name w:val="zFSDescription"/>
    <w:basedOn w:val="zFSDate"/>
    <w:rsid w:val="005F06F2"/>
    <w:rPr>
      <w:rFonts w:eastAsia="SimSun"/>
      <w:i/>
      <w:caps/>
      <w:szCs w:val="20"/>
    </w:rPr>
  </w:style>
  <w:style w:type="paragraph" w:customStyle="1" w:styleId="zFSDraft">
    <w:name w:val="zFSDraft"/>
    <w:basedOn w:val="Normal"/>
    <w:rsid w:val="005F06F2"/>
    <w:pPr>
      <w:spacing w:line="290" w:lineRule="auto"/>
    </w:pPr>
    <w:rPr>
      <w:rFonts w:ascii="Arial" w:eastAsia="Times New Roman" w:hAnsi="Arial"/>
      <w:kern w:val="20"/>
      <w:sz w:val="20"/>
    </w:rPr>
  </w:style>
  <w:style w:type="paragraph" w:customStyle="1" w:styleId="zFSFax">
    <w:name w:val="zFSFax"/>
    <w:basedOn w:val="Normal"/>
    <w:rsid w:val="005F06F2"/>
    <w:rPr>
      <w:rFonts w:ascii="Arial" w:eastAsia="Times New Roman" w:hAnsi="Arial"/>
      <w:kern w:val="16"/>
      <w:sz w:val="16"/>
    </w:rPr>
  </w:style>
  <w:style w:type="paragraph" w:customStyle="1" w:styleId="zFSNameofDoc">
    <w:name w:val="zFSNameofDoc"/>
    <w:basedOn w:val="Normal"/>
    <w:rsid w:val="005F06F2"/>
    <w:pPr>
      <w:spacing w:before="300" w:after="400" w:line="290" w:lineRule="auto"/>
      <w:jc w:val="center"/>
    </w:pPr>
    <w:rPr>
      <w:rFonts w:ascii="Arial" w:eastAsia="SimSun" w:hAnsi="Arial"/>
      <w:caps/>
      <w:sz w:val="20"/>
      <w:szCs w:val="20"/>
    </w:rPr>
  </w:style>
  <w:style w:type="paragraph" w:customStyle="1" w:styleId="zFSTel">
    <w:name w:val="zFSTel"/>
    <w:basedOn w:val="Normal"/>
    <w:rsid w:val="005F06F2"/>
    <w:pPr>
      <w:spacing w:before="120"/>
    </w:pPr>
    <w:rPr>
      <w:rFonts w:ascii="Arial" w:eastAsia="Times New Roman" w:hAnsi="Arial"/>
      <w:kern w:val="16"/>
      <w:sz w:val="16"/>
    </w:rPr>
  </w:style>
  <w:style w:type="paragraph" w:customStyle="1" w:styleId="zFSAmount">
    <w:name w:val="zFSAmount"/>
    <w:basedOn w:val="Normal"/>
    <w:rsid w:val="005F06F2"/>
    <w:pPr>
      <w:spacing w:before="800" w:line="290" w:lineRule="auto"/>
      <w:jc w:val="center"/>
    </w:pPr>
    <w:rPr>
      <w:rFonts w:ascii="Arial" w:eastAsia="Times New Roman" w:hAnsi="Arial"/>
      <w:i/>
      <w:sz w:val="20"/>
    </w:rPr>
  </w:style>
  <w:style w:type="paragraph" w:customStyle="1" w:styleId="zFSAddress2">
    <w:name w:val="zFSAddress2"/>
    <w:basedOn w:val="Normal"/>
    <w:rsid w:val="005F06F2"/>
    <w:pPr>
      <w:spacing w:line="290" w:lineRule="auto"/>
    </w:pPr>
    <w:rPr>
      <w:rFonts w:ascii="Arial" w:eastAsia="Times New Roman" w:hAnsi="Arial"/>
      <w:kern w:val="16"/>
      <w:sz w:val="16"/>
    </w:rPr>
  </w:style>
  <w:style w:type="character" w:customStyle="1" w:styleId="PageNumbers">
    <w:name w:val="PageNumbers"/>
    <w:basedOn w:val="DefaultParagraphFont"/>
    <w:rsid w:val="005F06F2"/>
    <w:rPr>
      <w:sz w:val="20"/>
    </w:rPr>
  </w:style>
  <w:style w:type="paragraph" w:customStyle="1" w:styleId="EYBusinessaddress">
    <w:name w:val="EY Business address"/>
    <w:basedOn w:val="Normal"/>
    <w:rsid w:val="005F06F2"/>
    <w:pPr>
      <w:suppressAutoHyphens/>
      <w:spacing w:line="170" w:lineRule="atLeast"/>
    </w:pPr>
    <w:rPr>
      <w:rFonts w:ascii="Arial" w:eastAsia="Times New Roman" w:hAnsi="Arial"/>
      <w:color w:val="666666"/>
      <w:kern w:val="12"/>
      <w:sz w:val="15"/>
    </w:rPr>
  </w:style>
  <w:style w:type="paragraph" w:customStyle="1" w:styleId="SchTitle">
    <w:name w:val="SchTitle"/>
    <w:basedOn w:val="Normal"/>
    <w:next w:val="Body"/>
    <w:rsid w:val="005F06F2"/>
    <w:pPr>
      <w:spacing w:before="240" w:line="260" w:lineRule="atLeast"/>
      <w:jc w:val="center"/>
      <w:outlineLvl w:val="1"/>
    </w:pPr>
    <w:rPr>
      <w:rFonts w:ascii="Arial" w:eastAsia="SimSun" w:hAnsi="Arial"/>
      <w:b/>
      <w:caps/>
      <w:sz w:val="22"/>
      <w:szCs w:val="22"/>
    </w:rPr>
  </w:style>
  <w:style w:type="paragraph" w:customStyle="1" w:styleId="SchPartTitle">
    <w:name w:val="SchPartTitle"/>
    <w:basedOn w:val="SchTitle"/>
    <w:next w:val="Body"/>
    <w:rsid w:val="005F06F2"/>
  </w:style>
  <w:style w:type="paragraph" w:customStyle="1" w:styleId="SchHead">
    <w:name w:val="SchHead"/>
    <w:basedOn w:val="Normal"/>
    <w:next w:val="SchTitle"/>
    <w:rsid w:val="005F06F2"/>
    <w:pPr>
      <w:pageBreakBefore/>
      <w:numPr>
        <w:numId w:val="43"/>
      </w:numPr>
      <w:spacing w:before="240" w:line="260" w:lineRule="atLeast"/>
      <w:ind w:left="360" w:hanging="360"/>
      <w:jc w:val="center"/>
      <w:outlineLvl w:val="0"/>
    </w:pPr>
    <w:rPr>
      <w:rFonts w:ascii="Arial" w:eastAsia="SimSun" w:hAnsi="Arial"/>
      <w:caps/>
      <w:sz w:val="22"/>
      <w:szCs w:val="22"/>
    </w:rPr>
  </w:style>
  <w:style w:type="paragraph" w:customStyle="1" w:styleId="SchPartHead">
    <w:name w:val="SchPartHead"/>
    <w:basedOn w:val="SchHead"/>
    <w:next w:val="SchPartTitle"/>
    <w:rsid w:val="005F06F2"/>
    <w:pPr>
      <w:pageBreakBefore w:val="0"/>
      <w:numPr>
        <w:ilvl w:val="1"/>
      </w:numPr>
      <w:ind w:left="720" w:hanging="360"/>
    </w:pPr>
  </w:style>
  <w:style w:type="paragraph" w:customStyle="1" w:styleId="AltLevel2">
    <w:name w:val="AltLevel2"/>
    <w:basedOn w:val="Level2"/>
    <w:next w:val="Body3"/>
    <w:rsid w:val="005F06F2"/>
    <w:pPr>
      <w:numPr>
        <w:ilvl w:val="0"/>
        <w:numId w:val="0"/>
      </w:numPr>
      <w:ind w:left="1360" w:hanging="576"/>
    </w:pPr>
  </w:style>
  <w:style w:type="paragraph" w:customStyle="1" w:styleId="AltLevel3">
    <w:name w:val="AltLevel3"/>
    <w:basedOn w:val="Level3"/>
    <w:next w:val="Body4"/>
    <w:rsid w:val="005F06F2"/>
    <w:pPr>
      <w:numPr>
        <w:ilvl w:val="0"/>
        <w:numId w:val="0"/>
      </w:numPr>
      <w:ind w:left="2041" w:hanging="680"/>
    </w:pPr>
  </w:style>
  <w:style w:type="paragraph" w:customStyle="1" w:styleId="AltLevel4">
    <w:name w:val="AltLevel4"/>
    <w:basedOn w:val="Level4"/>
    <w:next w:val="Body5"/>
    <w:qFormat/>
    <w:rsid w:val="005F06F2"/>
    <w:pPr>
      <w:numPr>
        <w:ilvl w:val="0"/>
        <w:numId w:val="0"/>
      </w:numPr>
      <w:ind w:left="2608" w:hanging="567"/>
    </w:pPr>
    <w:rPr>
      <w:lang w:val="en-US"/>
    </w:rPr>
  </w:style>
  <w:style w:type="paragraph" w:customStyle="1" w:styleId="AltLevel5">
    <w:name w:val="AltLevel5"/>
    <w:basedOn w:val="Level5"/>
    <w:next w:val="Body6"/>
    <w:rsid w:val="005F06F2"/>
    <w:pPr>
      <w:numPr>
        <w:ilvl w:val="0"/>
        <w:numId w:val="0"/>
      </w:numPr>
      <w:ind w:left="3289" w:hanging="1008"/>
    </w:pPr>
  </w:style>
  <w:style w:type="paragraph" w:customStyle="1" w:styleId="alfabody1">
    <w:name w:val="alfa body 1"/>
    <w:basedOn w:val="Body"/>
    <w:qFormat/>
    <w:rsid w:val="005F06F2"/>
    <w:pPr>
      <w:ind w:left="357"/>
    </w:pPr>
  </w:style>
  <w:style w:type="paragraph" w:customStyle="1" w:styleId="alfabody2">
    <w:name w:val="alfa body 2"/>
    <w:basedOn w:val="Body"/>
    <w:qFormat/>
    <w:rsid w:val="005F06F2"/>
    <w:pPr>
      <w:ind w:left="1038"/>
    </w:pPr>
  </w:style>
  <w:style w:type="paragraph" w:customStyle="1" w:styleId="alfabody3">
    <w:name w:val="alfa body 3"/>
    <w:basedOn w:val="Body"/>
    <w:qFormat/>
    <w:rsid w:val="005F06F2"/>
    <w:pPr>
      <w:ind w:left="1718"/>
    </w:pPr>
  </w:style>
  <w:style w:type="paragraph" w:customStyle="1" w:styleId="alfabody4">
    <w:name w:val="alfa body 4"/>
    <w:basedOn w:val="Body"/>
    <w:qFormat/>
    <w:rsid w:val="005F06F2"/>
    <w:pPr>
      <w:ind w:left="2398"/>
    </w:pPr>
  </w:style>
  <w:style w:type="paragraph" w:customStyle="1" w:styleId="romanbody1">
    <w:name w:val="roman body 1"/>
    <w:basedOn w:val="Body"/>
    <w:qFormat/>
    <w:rsid w:val="005F06F2"/>
    <w:pPr>
      <w:ind w:left="357"/>
    </w:pPr>
  </w:style>
  <w:style w:type="paragraph" w:customStyle="1" w:styleId="romanbody2">
    <w:name w:val="roman body 2"/>
    <w:basedOn w:val="Body"/>
    <w:qFormat/>
    <w:rsid w:val="005F06F2"/>
    <w:pPr>
      <w:ind w:left="1038"/>
    </w:pPr>
  </w:style>
  <w:style w:type="paragraph" w:customStyle="1" w:styleId="romanbody3">
    <w:name w:val="roman body 3"/>
    <w:basedOn w:val="Body"/>
    <w:qFormat/>
    <w:rsid w:val="005F06F2"/>
    <w:pPr>
      <w:ind w:left="1718"/>
    </w:pPr>
  </w:style>
  <w:style w:type="paragraph" w:customStyle="1" w:styleId="romanbody4">
    <w:name w:val="roman body 4"/>
    <w:basedOn w:val="Body"/>
    <w:qFormat/>
    <w:rsid w:val="005F06F2"/>
    <w:pPr>
      <w:ind w:left="2398"/>
    </w:pPr>
  </w:style>
  <w:style w:type="paragraph" w:customStyle="1" w:styleId="romanbody5">
    <w:name w:val="roman body 5"/>
    <w:basedOn w:val="Body"/>
    <w:qFormat/>
    <w:rsid w:val="005F06F2"/>
    <w:pPr>
      <w:ind w:left="2965"/>
    </w:pPr>
  </w:style>
  <w:style w:type="paragraph" w:customStyle="1" w:styleId="romanbody6">
    <w:name w:val="roman body 6"/>
    <w:basedOn w:val="Body"/>
    <w:qFormat/>
    <w:rsid w:val="005F06F2"/>
    <w:pPr>
      <w:ind w:left="3646"/>
    </w:pPr>
  </w:style>
  <w:style w:type="paragraph" w:customStyle="1" w:styleId="alfabody5">
    <w:name w:val="alfa body 5"/>
    <w:basedOn w:val="Body"/>
    <w:qFormat/>
    <w:rsid w:val="005F06F2"/>
    <w:pPr>
      <w:ind w:left="2965"/>
    </w:pPr>
  </w:style>
  <w:style w:type="paragraph" w:customStyle="1" w:styleId="alfabody6">
    <w:name w:val="alfa body 6"/>
    <w:basedOn w:val="Body"/>
    <w:qFormat/>
    <w:rsid w:val="005F06F2"/>
    <w:pPr>
      <w:ind w:left="3646"/>
    </w:pPr>
  </w:style>
  <w:style w:type="paragraph" w:styleId="Revision">
    <w:name w:val="Revision"/>
    <w:hidden/>
    <w:uiPriority w:val="99"/>
    <w:semiHidden/>
    <w:rsid w:val="005F06F2"/>
    <w:rPr>
      <w:rFonts w:ascii="Arial" w:eastAsia="Times New Roman" w:hAnsi="Arial"/>
      <w:szCs w:val="24"/>
      <w:lang w:eastAsia="en-US"/>
    </w:rPr>
  </w:style>
  <w:style w:type="character" w:customStyle="1" w:styleId="tpa">
    <w:name w:val="tpa"/>
    <w:basedOn w:val="DefaultParagraphFont"/>
    <w:rsid w:val="005F06F2"/>
  </w:style>
  <w:style w:type="character" w:customStyle="1" w:styleId="li">
    <w:name w:val="li"/>
    <w:basedOn w:val="DefaultParagraphFont"/>
    <w:rsid w:val="005F06F2"/>
  </w:style>
  <w:style w:type="character" w:customStyle="1" w:styleId="tli">
    <w:name w:val="tli"/>
    <w:basedOn w:val="DefaultParagraphFont"/>
    <w:rsid w:val="005F06F2"/>
  </w:style>
  <w:style w:type="character" w:customStyle="1" w:styleId="al">
    <w:name w:val="al"/>
    <w:basedOn w:val="DefaultParagraphFont"/>
    <w:rsid w:val="005F06F2"/>
  </w:style>
  <w:style w:type="character" w:customStyle="1" w:styleId="tal">
    <w:name w:val="tal"/>
    <w:basedOn w:val="DefaultParagraphFont"/>
    <w:rsid w:val="005F06F2"/>
  </w:style>
  <w:style w:type="character" w:customStyle="1" w:styleId="ar">
    <w:name w:val="ar"/>
    <w:basedOn w:val="DefaultParagraphFont"/>
    <w:rsid w:val="005F06F2"/>
  </w:style>
  <w:style w:type="paragraph" w:styleId="NormalWeb">
    <w:name w:val="Normal (Web)"/>
    <w:basedOn w:val="Normal"/>
    <w:uiPriority w:val="99"/>
    <w:unhideWhenUsed/>
    <w:rsid w:val="005F06F2"/>
    <w:pPr>
      <w:spacing w:before="100" w:beforeAutospacing="1" w:after="100" w:afterAutospacing="1"/>
    </w:pPr>
    <w:rPr>
      <w:rFonts w:eastAsia="Times New Roman"/>
    </w:rPr>
  </w:style>
  <w:style w:type="paragraph" w:customStyle="1" w:styleId="EYNumber">
    <w:name w:val="EY Number"/>
    <w:basedOn w:val="ListParagraph"/>
    <w:qFormat/>
    <w:rsid w:val="005F06F2"/>
    <w:pPr>
      <w:numPr>
        <w:numId w:val="44"/>
      </w:numPr>
      <w:tabs>
        <w:tab w:val="num" w:pos="720"/>
      </w:tabs>
      <w:spacing w:before="120" w:after="120" w:line="276" w:lineRule="auto"/>
      <w:ind w:left="720"/>
      <w:jc w:val="both"/>
    </w:pPr>
    <w:rPr>
      <w:rFonts w:ascii="Arial" w:eastAsiaTheme="minorHAnsi" w:hAnsi="Arial" w:cs="Arial"/>
      <w:sz w:val="20"/>
      <w:szCs w:val="20"/>
      <w:shd w:val="clear" w:color="auto" w:fill="FFFFFF"/>
      <w:lang w:val="fr-FR"/>
    </w:rPr>
  </w:style>
  <w:style w:type="paragraph" w:customStyle="1" w:styleId="Default">
    <w:name w:val="Default"/>
    <w:rsid w:val="005F06F2"/>
    <w:pPr>
      <w:autoSpaceDE w:val="0"/>
      <w:autoSpaceDN w:val="0"/>
      <w:adjustRightInd w:val="0"/>
    </w:pPr>
    <w:rPr>
      <w:rFonts w:ascii="Trebuchet MS" w:eastAsiaTheme="minorHAnsi" w:hAnsi="Trebuchet MS" w:cs="Trebuchet MS"/>
      <w:color w:val="000000"/>
      <w:sz w:val="24"/>
      <w:szCs w:val="24"/>
      <w:lang w:val="en-US" w:eastAsia="en-US"/>
    </w:rPr>
  </w:style>
  <w:style w:type="paragraph" w:styleId="NoSpacing">
    <w:name w:val="No Spacing"/>
    <w:uiPriority w:val="1"/>
    <w:qFormat/>
    <w:rsid w:val="005F06F2"/>
    <w:pPr>
      <w:jc w:val="both"/>
    </w:pPr>
    <w:rPr>
      <w:rFonts w:ascii="Arial" w:eastAsiaTheme="minorHAnsi" w:hAnsi="Arial" w:cstheme="minorBidi"/>
      <w:szCs w:val="22"/>
      <w:lang w:eastAsia="en-US"/>
    </w:rPr>
  </w:style>
  <w:style w:type="character" w:customStyle="1" w:styleId="atl">
    <w:name w:val="a_tl"/>
    <w:basedOn w:val="DefaultParagraphFont"/>
    <w:rsid w:val="005F06F2"/>
  </w:style>
  <w:style w:type="character" w:customStyle="1" w:styleId="Mention1">
    <w:name w:val="Mention1"/>
    <w:basedOn w:val="DefaultParagraphFont"/>
    <w:uiPriority w:val="99"/>
    <w:unhideWhenUsed/>
    <w:rsid w:val="005F06F2"/>
    <w:rPr>
      <w:color w:val="2B579A"/>
      <w:shd w:val="clear" w:color="auto" w:fill="E1DFDD"/>
    </w:rPr>
  </w:style>
  <w:style w:type="table" w:customStyle="1" w:styleId="LightList-Accent21">
    <w:name w:val="Light List - Accent 21"/>
    <w:basedOn w:val="TableNormal"/>
    <w:next w:val="LightList-Accent2"/>
    <w:uiPriority w:val="61"/>
    <w:rsid w:val="005F06F2"/>
    <w:rPr>
      <w:rFonts w:asciiTheme="minorHAnsi" w:eastAsiaTheme="minorHAnsi" w:hAnsiTheme="minorHAnsi" w:cstheme="minorBidi"/>
      <w:sz w:val="22"/>
      <w:szCs w:val="22"/>
      <w:lang w:val="nl-BE" w:eastAsia="en-US"/>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table" w:styleId="LightList-Accent2">
    <w:name w:val="Light List Accent 2"/>
    <w:basedOn w:val="TableNormal"/>
    <w:uiPriority w:val="61"/>
    <w:semiHidden/>
    <w:unhideWhenUsed/>
    <w:rsid w:val="005F06F2"/>
    <w:rPr>
      <w:rFonts w:asciiTheme="minorHAnsi" w:eastAsiaTheme="minorHAnsi"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cf01">
    <w:name w:val="cf01"/>
    <w:basedOn w:val="DefaultParagraphFont"/>
    <w:rsid w:val="005F06F2"/>
    <w:rPr>
      <w:rFonts w:ascii="Segoe UI" w:hAnsi="Segoe UI" w:cs="Segoe UI" w:hint="default"/>
      <w:sz w:val="18"/>
      <w:szCs w:val="18"/>
    </w:rPr>
  </w:style>
  <w:style w:type="paragraph" w:customStyle="1" w:styleId="alphabody2">
    <w:name w:val="alphabody 2"/>
    <w:basedOn w:val="romanbody2"/>
    <w:rsid w:val="005F06F2"/>
    <w:pPr>
      <w:ind w:left="1440"/>
    </w:pPr>
  </w:style>
  <w:style w:type="paragraph" w:customStyle="1" w:styleId="alphabody20">
    <w:name w:val="alpha body 2"/>
    <w:basedOn w:val="alphabody2"/>
    <w:rsid w:val="005F06F2"/>
  </w:style>
  <w:style w:type="paragraph" w:customStyle="1" w:styleId="alphabody1">
    <w:name w:val="alpha body 1"/>
    <w:basedOn w:val="alphabody20"/>
    <w:rsid w:val="005F06F2"/>
  </w:style>
  <w:style w:type="paragraph" w:customStyle="1" w:styleId="bullet">
    <w:name w:val="bullet"/>
    <w:basedOn w:val="bullet2"/>
    <w:rsid w:val="005F06F2"/>
  </w:style>
  <w:style w:type="paragraph" w:customStyle="1" w:styleId="aplha2">
    <w:name w:val="aplha 2"/>
    <w:basedOn w:val="Body1"/>
    <w:rsid w:val="005F06F2"/>
  </w:style>
  <w:style w:type="paragraph" w:customStyle="1" w:styleId="alphanu">
    <w:name w:val="alphanu"/>
    <w:basedOn w:val="alpha3"/>
    <w:rsid w:val="005F06F2"/>
    <w:pPr>
      <w:ind w:left="1080"/>
    </w:pPr>
    <w:rPr>
      <w:rFonts w:asciiTheme="minorBidi" w:hAnsiTheme="minorBidi" w:cstheme="minorBidi"/>
    </w:rPr>
  </w:style>
  <w:style w:type="paragraph" w:customStyle="1" w:styleId="Le">
    <w:name w:val="Le"/>
    <w:basedOn w:val="BodyTable"/>
    <w:rsid w:val="005F06F2"/>
    <w:pPr>
      <w:jc w:val="both"/>
    </w:pPr>
    <w:rPr>
      <w:rFonts w:cs="Arial"/>
      <w:bCs w:val="0"/>
      <w:sz w:val="20"/>
      <w:szCs w:val="20"/>
      <w:shd w:val="clear" w:color="auto" w:fill="FFFFFF"/>
    </w:rPr>
  </w:style>
  <w:style w:type="character" w:customStyle="1" w:styleId="normaltextrun1">
    <w:name w:val="normaltextrun1"/>
    <w:basedOn w:val="DefaultParagraphFont"/>
    <w:rsid w:val="005F06F2"/>
  </w:style>
  <w:style w:type="character" w:customStyle="1" w:styleId="BalloonTextChar">
    <w:name w:val="Balloon Text Char"/>
    <w:basedOn w:val="DefaultParagraphFont"/>
    <w:link w:val="BalloonText"/>
    <w:uiPriority w:val="99"/>
    <w:semiHidden/>
    <w:rsid w:val="005F06F2"/>
    <w:rPr>
      <w:rFonts w:ascii="Tahoma" w:hAnsi="Tahoma" w:cs="Tahoma"/>
      <w:sz w:val="16"/>
      <w:szCs w:val="16"/>
      <w:lang w:eastAsia="en-US"/>
    </w:rPr>
  </w:style>
  <w:style w:type="character" w:customStyle="1" w:styleId="l5def1">
    <w:name w:val="l5def1"/>
    <w:basedOn w:val="DefaultParagraphFont"/>
    <w:rsid w:val="005F06F2"/>
    <w:rPr>
      <w:rFonts w:ascii="Arial" w:hAnsi="Arial" w:cs="Arial" w:hint="default"/>
      <w:color w:val="000000"/>
      <w:sz w:val="26"/>
      <w:szCs w:val="26"/>
    </w:rPr>
  </w:style>
  <w:style w:type="character" w:customStyle="1" w:styleId="l5def2">
    <w:name w:val="l5def2"/>
    <w:basedOn w:val="DefaultParagraphFont"/>
    <w:rsid w:val="005F06F2"/>
    <w:rPr>
      <w:rFonts w:ascii="Arial" w:hAnsi="Arial" w:cs="Arial" w:hint="default"/>
      <w:color w:val="000000"/>
      <w:sz w:val="26"/>
      <w:szCs w:val="26"/>
    </w:rPr>
  </w:style>
  <w:style w:type="paragraph" w:customStyle="1" w:styleId="pf0">
    <w:name w:val="pf0"/>
    <w:basedOn w:val="Normal"/>
    <w:rsid w:val="005F06F2"/>
    <w:pPr>
      <w:spacing w:before="100" w:beforeAutospacing="1" w:after="100" w:afterAutospacing="1"/>
    </w:pPr>
    <w:rPr>
      <w:rFonts w:eastAsia="Times New Roman"/>
      <w:lang w:val="en-US"/>
    </w:rPr>
  </w:style>
  <w:style w:type="character" w:customStyle="1" w:styleId="cf11">
    <w:name w:val="cf11"/>
    <w:basedOn w:val="DefaultParagraphFont"/>
    <w:rsid w:val="005F06F2"/>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5F06F2"/>
    <w:rPr>
      <w:color w:val="605E5C"/>
      <w:shd w:val="clear" w:color="auto" w:fill="E1DFDD"/>
    </w:rPr>
  </w:style>
  <w:style w:type="character" w:customStyle="1" w:styleId="ui-provider">
    <w:name w:val="ui-provider"/>
    <w:basedOn w:val="DefaultParagraphFont"/>
    <w:rsid w:val="005F06F2"/>
  </w:style>
  <w:style w:type="character" w:styleId="Strong">
    <w:name w:val="Strong"/>
    <w:basedOn w:val="DefaultParagraphFont"/>
    <w:uiPriority w:val="22"/>
    <w:qFormat/>
    <w:locked/>
    <w:rsid w:val="005F06F2"/>
    <w:rPr>
      <w:b/>
      <w:bCs/>
    </w:rPr>
  </w:style>
  <w:style w:type="table" w:customStyle="1" w:styleId="PlainTable12">
    <w:name w:val="Plain Table 12"/>
    <w:basedOn w:val="TableNormal"/>
    <w:uiPriority w:val="41"/>
    <w:rsid w:val="005F06F2"/>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5F06F2"/>
    <w:pPr>
      <w:spacing w:before="100" w:beforeAutospacing="1" w:after="100" w:afterAutospacing="1"/>
    </w:pPr>
    <w:rPr>
      <w:rFonts w:eastAsia="Times New Roman"/>
      <w:lang w:val="en-US"/>
    </w:rPr>
  </w:style>
  <w:style w:type="character" w:customStyle="1" w:styleId="normaltextrun">
    <w:name w:val="normaltextrun"/>
    <w:basedOn w:val="DefaultParagraphFont"/>
    <w:rsid w:val="005F06F2"/>
  </w:style>
  <w:style w:type="character" w:customStyle="1" w:styleId="eop">
    <w:name w:val="eop"/>
    <w:basedOn w:val="DefaultParagraphFont"/>
    <w:rsid w:val="005F06F2"/>
  </w:style>
  <w:style w:type="character" w:customStyle="1" w:styleId="Mention2">
    <w:name w:val="Mention2"/>
    <w:basedOn w:val="DefaultParagraphFont"/>
    <w:uiPriority w:val="99"/>
    <w:unhideWhenUsed/>
    <w:rsid w:val="005F06F2"/>
    <w:rPr>
      <w:color w:val="2B579A"/>
      <w:shd w:val="clear" w:color="auto" w:fill="E1DFDD"/>
    </w:rPr>
  </w:style>
  <w:style w:type="paragraph" w:customStyle="1" w:styleId="SUPERSCaracter">
    <w:name w:val="SUPERS Caracter"/>
    <w:aliases w:val="Footnote reference number Caracter,Footnote symbol Caracter,note TESI Caracter,-E Fußnotenzeichen Caracter,number Caracter,BVI fnr Caracter,Footnote Reference Superscript Caracter"/>
    <w:basedOn w:val="Normal"/>
    <w:next w:val="Normal"/>
    <w:uiPriority w:val="99"/>
    <w:rsid w:val="005F06F2"/>
    <w:pPr>
      <w:spacing w:after="160" w:line="240" w:lineRule="exact"/>
    </w:pPr>
    <w:rPr>
      <w:rFonts w:asciiTheme="minorHAnsi" w:eastAsiaTheme="minorEastAsia" w:hAnsiTheme="minorHAnsi" w:cstheme="minorBidi"/>
      <w:sz w:val="20"/>
      <w:szCs w:val="20"/>
      <w:vertAlign w:val="superscript"/>
    </w:rPr>
  </w:style>
  <w:style w:type="paragraph" w:customStyle="1" w:styleId="Bulletpoint4">
    <w:name w:val="Bullet point 4"/>
    <w:basedOn w:val="Bulletpoint3"/>
    <w:link w:val="Bulletpoint4Char"/>
    <w:qFormat/>
    <w:rsid w:val="005F06F2"/>
    <w:pPr>
      <w:numPr>
        <w:ilvl w:val="3"/>
        <w:numId w:val="46"/>
      </w:numPr>
      <w:spacing w:line="240" w:lineRule="auto"/>
    </w:pPr>
    <w:rPr>
      <w:rFonts w:ascii="Times New Roman" w:hAnsi="Times New Roman"/>
    </w:rPr>
  </w:style>
  <w:style w:type="table" w:customStyle="1" w:styleId="TableGridLight2">
    <w:name w:val="Table Grid Light2"/>
    <w:basedOn w:val="TableNormal"/>
    <w:uiPriority w:val="40"/>
    <w:rsid w:val="005F06F2"/>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point4Char">
    <w:name w:val="Bullet point 4 Char"/>
    <w:basedOn w:val="Bulletpoint3Char"/>
    <w:link w:val="Bulletpoint4"/>
    <w:rsid w:val="005F06F2"/>
    <w:rPr>
      <w:rFonts w:ascii="Times New Roman" w:eastAsiaTheme="minorHAnsi" w:hAnsi="Times New Roman" w:cstheme="minorBidi"/>
      <w:szCs w:val="24"/>
      <w:lang w:eastAsia="en-US"/>
    </w:rPr>
  </w:style>
  <w:style w:type="character" w:customStyle="1" w:styleId="cf21">
    <w:name w:val="cf21"/>
    <w:basedOn w:val="DefaultParagraphFont"/>
    <w:rsid w:val="005F06F2"/>
    <w:rPr>
      <w:rFonts w:ascii="Segoe UI" w:hAnsi="Segoe UI" w:cs="Segoe UI" w:hint="default"/>
      <w:color w:val="0000FF"/>
      <w:sz w:val="18"/>
      <w:szCs w:val="18"/>
    </w:rPr>
  </w:style>
  <w:style w:type="numbering" w:customStyle="1" w:styleId="NoList1">
    <w:name w:val="No List1"/>
    <w:next w:val="NoList"/>
    <w:uiPriority w:val="99"/>
    <w:semiHidden/>
    <w:unhideWhenUsed/>
    <w:rsid w:val="005F06F2"/>
  </w:style>
  <w:style w:type="paragraph" w:customStyle="1" w:styleId="msonormal0">
    <w:name w:val="msonormal"/>
    <w:basedOn w:val="Normal"/>
    <w:rsid w:val="005F06F2"/>
    <w:pPr>
      <w:spacing w:before="100" w:beforeAutospacing="1" w:after="100" w:afterAutospacing="1"/>
    </w:pPr>
    <w:rPr>
      <w:rFonts w:eastAsia="Times New Roman"/>
    </w:rPr>
  </w:style>
  <w:style w:type="paragraph" w:customStyle="1" w:styleId="font5">
    <w:name w:val="font5"/>
    <w:basedOn w:val="Normal"/>
    <w:rsid w:val="005F06F2"/>
    <w:pPr>
      <w:spacing w:before="100" w:beforeAutospacing="1" w:after="100" w:afterAutospacing="1"/>
    </w:pPr>
    <w:rPr>
      <w:rFonts w:ascii="Arial" w:eastAsia="Times New Roman" w:hAnsi="Arial" w:cs="Arial"/>
      <w:i/>
      <w:iCs/>
      <w:color w:val="000000"/>
      <w:sz w:val="18"/>
      <w:szCs w:val="18"/>
    </w:rPr>
  </w:style>
  <w:style w:type="paragraph" w:customStyle="1" w:styleId="xl65">
    <w:name w:val="xl65"/>
    <w:basedOn w:val="Normal"/>
    <w:rsid w:val="005F06F2"/>
    <w:pPr>
      <w:spacing w:before="100" w:beforeAutospacing="1" w:after="100" w:afterAutospacing="1"/>
    </w:pPr>
    <w:rPr>
      <w:rFonts w:ascii="Arial" w:eastAsia="Times New Roman" w:hAnsi="Arial" w:cs="Arial"/>
      <w:sz w:val="20"/>
      <w:szCs w:val="20"/>
    </w:rPr>
  </w:style>
  <w:style w:type="paragraph" w:customStyle="1" w:styleId="xl66">
    <w:name w:val="xl66"/>
    <w:basedOn w:val="Normal"/>
    <w:rsid w:val="005F06F2"/>
    <w:pPr>
      <w:spacing w:before="100" w:beforeAutospacing="1" w:after="100" w:afterAutospacing="1"/>
    </w:pPr>
    <w:rPr>
      <w:rFonts w:ascii="Arial" w:eastAsia="Times New Roman" w:hAnsi="Arial" w:cs="Arial"/>
      <w:sz w:val="20"/>
      <w:szCs w:val="20"/>
    </w:rPr>
  </w:style>
  <w:style w:type="paragraph" w:customStyle="1" w:styleId="xl67">
    <w:name w:val="xl67"/>
    <w:basedOn w:val="Normal"/>
    <w:rsid w:val="005F06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68">
    <w:name w:val="xl68"/>
    <w:basedOn w:val="Normal"/>
    <w:rsid w:val="005F06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20"/>
      <w:szCs w:val="20"/>
    </w:rPr>
  </w:style>
  <w:style w:type="paragraph" w:customStyle="1" w:styleId="xl69">
    <w:name w:val="xl69"/>
    <w:basedOn w:val="Normal"/>
    <w:rsid w:val="005F06F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70">
    <w:name w:val="xl70"/>
    <w:basedOn w:val="Normal"/>
    <w:rsid w:val="005F06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71">
    <w:name w:val="xl71"/>
    <w:basedOn w:val="Normal"/>
    <w:rsid w:val="005F06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2">
    <w:name w:val="xl72"/>
    <w:basedOn w:val="Normal"/>
    <w:rsid w:val="005F06F2"/>
    <w:pPr>
      <w:spacing w:before="100" w:beforeAutospacing="1" w:after="100" w:afterAutospacing="1"/>
      <w:jc w:val="center"/>
      <w:textAlignment w:val="center"/>
    </w:pPr>
    <w:rPr>
      <w:rFonts w:ascii="Arial" w:eastAsia="Times New Roman" w:hAnsi="Arial" w:cs="Arial"/>
      <w:sz w:val="20"/>
      <w:szCs w:val="20"/>
    </w:rPr>
  </w:style>
  <w:style w:type="paragraph" w:customStyle="1" w:styleId="xl73">
    <w:name w:val="xl73"/>
    <w:basedOn w:val="Normal"/>
    <w:rsid w:val="005F06F2"/>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4">
    <w:name w:val="xl74"/>
    <w:basedOn w:val="Normal"/>
    <w:rsid w:val="005F06F2"/>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5">
    <w:name w:val="xl75"/>
    <w:basedOn w:val="Normal"/>
    <w:rsid w:val="005F06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6">
    <w:name w:val="xl76"/>
    <w:basedOn w:val="Normal"/>
    <w:rsid w:val="005F06F2"/>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77">
    <w:name w:val="xl77"/>
    <w:basedOn w:val="Normal"/>
    <w:rsid w:val="005F06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78">
    <w:name w:val="xl78"/>
    <w:basedOn w:val="Normal"/>
    <w:rsid w:val="005F06F2"/>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79">
    <w:name w:val="xl79"/>
    <w:basedOn w:val="Normal"/>
    <w:rsid w:val="005F06F2"/>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80">
    <w:name w:val="xl80"/>
    <w:basedOn w:val="Normal"/>
    <w:rsid w:val="005F06F2"/>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81">
    <w:name w:val="xl81"/>
    <w:basedOn w:val="Normal"/>
    <w:rsid w:val="005F06F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82">
    <w:name w:val="xl82"/>
    <w:basedOn w:val="Normal"/>
    <w:rsid w:val="005F06F2"/>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83">
    <w:name w:val="xl83"/>
    <w:basedOn w:val="Normal"/>
    <w:rsid w:val="005F06F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84">
    <w:name w:val="xl84"/>
    <w:basedOn w:val="Normal"/>
    <w:rsid w:val="005F06F2"/>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5">
    <w:name w:val="xl85"/>
    <w:basedOn w:val="Normal"/>
    <w:rsid w:val="005F06F2"/>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86">
    <w:name w:val="xl86"/>
    <w:basedOn w:val="Normal"/>
    <w:rsid w:val="005F06F2"/>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87">
    <w:name w:val="xl87"/>
    <w:basedOn w:val="Normal"/>
    <w:rsid w:val="005F06F2"/>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8">
    <w:name w:val="xl88"/>
    <w:basedOn w:val="Normal"/>
    <w:rsid w:val="005F06F2"/>
    <w:pPr>
      <w:pBdr>
        <w:top w:val="single" w:sz="8"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9">
    <w:name w:val="xl89"/>
    <w:basedOn w:val="Normal"/>
    <w:rsid w:val="005F06F2"/>
    <w:pPr>
      <w:pBdr>
        <w:top w:val="single" w:sz="4"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90">
    <w:name w:val="xl90"/>
    <w:basedOn w:val="Normal"/>
    <w:rsid w:val="005F06F2"/>
    <w:pPr>
      <w:pBdr>
        <w:top w:val="single" w:sz="4"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91">
    <w:name w:val="xl91"/>
    <w:basedOn w:val="Normal"/>
    <w:rsid w:val="005F06F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92">
    <w:name w:val="xl92"/>
    <w:basedOn w:val="Normal"/>
    <w:rsid w:val="005F06F2"/>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93">
    <w:name w:val="xl93"/>
    <w:basedOn w:val="Normal"/>
    <w:rsid w:val="005F06F2"/>
    <w:pPr>
      <w:pBdr>
        <w:top w:val="single" w:sz="8"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94">
    <w:name w:val="xl94"/>
    <w:basedOn w:val="Normal"/>
    <w:rsid w:val="005F06F2"/>
    <w:pPr>
      <w:pBdr>
        <w:top w:val="single" w:sz="8" w:space="0" w:color="auto"/>
        <w:left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95">
    <w:name w:val="xl95"/>
    <w:basedOn w:val="Normal"/>
    <w:rsid w:val="005F06F2"/>
    <w:pPr>
      <w:pBdr>
        <w:top w:val="single" w:sz="4" w:space="0" w:color="auto"/>
        <w:left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96">
    <w:name w:val="xl96"/>
    <w:basedOn w:val="Normal"/>
    <w:rsid w:val="005F06F2"/>
    <w:pPr>
      <w:pBdr>
        <w:top w:val="single" w:sz="4" w:space="0" w:color="auto"/>
        <w:left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97">
    <w:name w:val="xl97"/>
    <w:basedOn w:val="Normal"/>
    <w:rsid w:val="005F06F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98">
    <w:name w:val="xl98"/>
    <w:basedOn w:val="Normal"/>
    <w:rsid w:val="005F06F2"/>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99">
    <w:name w:val="xl99"/>
    <w:basedOn w:val="Normal"/>
    <w:rsid w:val="005F06F2"/>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00">
    <w:name w:val="xl100"/>
    <w:basedOn w:val="Normal"/>
    <w:rsid w:val="005F06F2"/>
    <w:pPr>
      <w:pBdr>
        <w:top w:val="single" w:sz="8"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01">
    <w:name w:val="xl101"/>
    <w:basedOn w:val="Normal"/>
    <w:rsid w:val="005F06F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02">
    <w:name w:val="xl102"/>
    <w:basedOn w:val="Normal"/>
    <w:rsid w:val="005F06F2"/>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03">
    <w:name w:val="xl103"/>
    <w:basedOn w:val="Normal"/>
    <w:rsid w:val="005F06F2"/>
    <w:pPr>
      <w:pBdr>
        <w:top w:val="single" w:sz="8"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104">
    <w:name w:val="xl104"/>
    <w:basedOn w:val="Normal"/>
    <w:rsid w:val="005F06F2"/>
    <w:pPr>
      <w:pBdr>
        <w:top w:val="single" w:sz="8" w:space="0" w:color="auto"/>
        <w:left w:val="single" w:sz="4"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105">
    <w:name w:val="xl105"/>
    <w:basedOn w:val="Normal"/>
    <w:rsid w:val="005F06F2"/>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106">
    <w:name w:val="xl106"/>
    <w:basedOn w:val="Normal"/>
    <w:rsid w:val="005F06F2"/>
    <w:pPr>
      <w:pBdr>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107">
    <w:name w:val="xl107"/>
    <w:basedOn w:val="Normal"/>
    <w:rsid w:val="005F06F2"/>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108">
    <w:name w:val="xl108"/>
    <w:basedOn w:val="Normal"/>
    <w:rsid w:val="005F06F2"/>
    <w:pPr>
      <w:pBdr>
        <w:left w:val="single" w:sz="4"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109">
    <w:name w:val="xl109"/>
    <w:basedOn w:val="Normal"/>
    <w:rsid w:val="005F06F2"/>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110">
    <w:name w:val="xl110"/>
    <w:basedOn w:val="Normal"/>
    <w:rsid w:val="005F06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111">
    <w:name w:val="xl111"/>
    <w:basedOn w:val="Normal"/>
    <w:rsid w:val="005F06F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12">
    <w:name w:val="xl112"/>
    <w:basedOn w:val="Normal"/>
    <w:rsid w:val="005F06F2"/>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13">
    <w:name w:val="xl113"/>
    <w:basedOn w:val="Normal"/>
    <w:rsid w:val="005F06F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114">
    <w:name w:val="xl114"/>
    <w:basedOn w:val="Normal"/>
    <w:rsid w:val="005F06F2"/>
    <w:pPr>
      <w:pBdr>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115">
    <w:name w:val="xl115"/>
    <w:basedOn w:val="Normal"/>
    <w:rsid w:val="005F06F2"/>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116">
    <w:name w:val="xl116"/>
    <w:basedOn w:val="Normal"/>
    <w:rsid w:val="005F06F2"/>
    <w:pPr>
      <w:pBdr>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117">
    <w:name w:val="xl117"/>
    <w:basedOn w:val="Normal"/>
    <w:rsid w:val="005F06F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18">
    <w:name w:val="xl118"/>
    <w:basedOn w:val="Normal"/>
    <w:rsid w:val="005F06F2"/>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19">
    <w:name w:val="xl119"/>
    <w:basedOn w:val="Normal"/>
    <w:rsid w:val="005F06F2"/>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0">
    <w:name w:val="xl120"/>
    <w:basedOn w:val="Normal"/>
    <w:rsid w:val="005F06F2"/>
    <w:pPr>
      <w:pBdr>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1">
    <w:name w:val="xl121"/>
    <w:basedOn w:val="Normal"/>
    <w:rsid w:val="005F06F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2">
    <w:name w:val="xl122"/>
    <w:basedOn w:val="Normal"/>
    <w:rsid w:val="005F06F2"/>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3">
    <w:name w:val="xl123"/>
    <w:basedOn w:val="Normal"/>
    <w:rsid w:val="005F06F2"/>
    <w:pPr>
      <w:pBdr>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4">
    <w:name w:val="xl124"/>
    <w:basedOn w:val="Normal"/>
    <w:rsid w:val="005F06F2"/>
    <w:pPr>
      <w:pBdr>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5">
    <w:name w:val="xl125"/>
    <w:basedOn w:val="Normal"/>
    <w:rsid w:val="005F06F2"/>
    <w:pPr>
      <w:pBdr>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6">
    <w:name w:val="xl126"/>
    <w:basedOn w:val="Normal"/>
    <w:rsid w:val="005F06F2"/>
    <w:pPr>
      <w:pBdr>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7">
    <w:name w:val="xl127"/>
    <w:basedOn w:val="Normal"/>
    <w:rsid w:val="005F06F2"/>
    <w:pPr>
      <w:pBdr>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8">
    <w:name w:val="xl128"/>
    <w:basedOn w:val="Normal"/>
    <w:rsid w:val="005F06F2"/>
    <w:pPr>
      <w:pBdr>
        <w:bottom w:val="single" w:sz="8" w:space="0" w:color="auto"/>
      </w:pBdr>
      <w:spacing w:before="100" w:beforeAutospacing="1" w:after="100" w:afterAutospacing="1"/>
    </w:pPr>
    <w:rPr>
      <w:rFonts w:ascii="Arial" w:eastAsia="Times New Roman" w:hAnsi="Arial" w:cs="Arial"/>
      <w:sz w:val="20"/>
      <w:szCs w:val="20"/>
    </w:rPr>
  </w:style>
  <w:style w:type="paragraph" w:customStyle="1" w:styleId="xl129">
    <w:name w:val="xl129"/>
    <w:basedOn w:val="Normal"/>
    <w:rsid w:val="005F06F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0">
    <w:name w:val="xl130"/>
    <w:basedOn w:val="Normal"/>
    <w:rsid w:val="005F06F2"/>
    <w:pPr>
      <w:pBdr>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1">
    <w:name w:val="xl131"/>
    <w:basedOn w:val="Normal"/>
    <w:rsid w:val="005F06F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32">
    <w:name w:val="xl132"/>
    <w:basedOn w:val="Normal"/>
    <w:rsid w:val="005F06F2"/>
    <w:pPr>
      <w:pBdr>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3">
    <w:name w:val="xl133"/>
    <w:basedOn w:val="Normal"/>
    <w:rsid w:val="005F06F2"/>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34">
    <w:name w:val="xl134"/>
    <w:basedOn w:val="Normal"/>
    <w:rsid w:val="005F06F2"/>
    <w:pPr>
      <w:pBdr>
        <w:left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35">
    <w:name w:val="xl135"/>
    <w:basedOn w:val="Normal"/>
    <w:rsid w:val="005F06F2"/>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36">
    <w:name w:val="xl136"/>
    <w:basedOn w:val="Normal"/>
    <w:rsid w:val="005F06F2"/>
    <w:pPr>
      <w:pBdr>
        <w:top w:val="single" w:sz="8" w:space="0" w:color="auto"/>
        <w:left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7">
    <w:name w:val="xl137"/>
    <w:basedOn w:val="Normal"/>
    <w:rsid w:val="005F06F2"/>
    <w:pPr>
      <w:pBdr>
        <w:left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8">
    <w:name w:val="xl138"/>
    <w:basedOn w:val="Normal"/>
    <w:rsid w:val="005F06F2"/>
    <w:pPr>
      <w:pBdr>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9">
    <w:name w:val="xl139"/>
    <w:basedOn w:val="Normal"/>
    <w:rsid w:val="005F06F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40">
    <w:name w:val="xl140"/>
    <w:basedOn w:val="Normal"/>
    <w:rsid w:val="005F06F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character" w:customStyle="1" w:styleId="sden">
    <w:name w:val="s_den"/>
    <w:basedOn w:val="DefaultParagraphFont"/>
    <w:rsid w:val="005F06F2"/>
  </w:style>
  <w:style w:type="character" w:customStyle="1" w:styleId="shdr">
    <w:name w:val="s_hdr"/>
    <w:basedOn w:val="DefaultParagraphFont"/>
    <w:rsid w:val="005F06F2"/>
  </w:style>
  <w:style w:type="paragraph" w:styleId="NormalIndent">
    <w:name w:val="Normal Indent"/>
    <w:basedOn w:val="Normal"/>
    <w:uiPriority w:val="99"/>
    <w:unhideWhenUsed/>
    <w:rsid w:val="005F06F2"/>
    <w:pPr>
      <w:spacing w:after="200" w:line="276" w:lineRule="auto"/>
      <w:ind w:left="720"/>
    </w:pPr>
    <w:rPr>
      <w:rFonts w:eastAsia="Times New Roman"/>
      <w:szCs w:val="22"/>
    </w:rPr>
  </w:style>
  <w:style w:type="paragraph" w:customStyle="1" w:styleId="HeaderStyle">
    <w:name w:val="HeaderStyle"/>
    <w:rsid w:val="005F06F2"/>
    <w:pPr>
      <w:spacing w:after="200"/>
      <w:jc w:val="center"/>
    </w:pPr>
    <w:rPr>
      <w:rFonts w:ascii="Times New Roman" w:eastAsia="Times New Roman" w:hAnsi="Times New Roman"/>
      <w:b/>
      <w:color w:val="000000" w:themeColor="text1"/>
      <w:sz w:val="24"/>
      <w:szCs w:val="22"/>
      <w:lang w:eastAsia="en-US"/>
    </w:rPr>
  </w:style>
  <w:style w:type="paragraph" w:customStyle="1" w:styleId="TitleStyle">
    <w:name w:val="TitleStyle"/>
    <w:rsid w:val="005F06F2"/>
    <w:pPr>
      <w:spacing w:after="200"/>
    </w:pPr>
    <w:rPr>
      <w:rFonts w:ascii="Times New Roman" w:eastAsia="Times New Roman" w:hAnsi="Times New Roman"/>
      <w:b/>
      <w:color w:val="000000" w:themeColor="text1"/>
      <w:sz w:val="24"/>
      <w:szCs w:val="22"/>
      <w:lang w:eastAsia="en-US"/>
    </w:rPr>
  </w:style>
  <w:style w:type="paragraph" w:customStyle="1" w:styleId="TitleCenterStyle">
    <w:name w:val="TitleCenterStyle"/>
    <w:rsid w:val="005F06F2"/>
    <w:pPr>
      <w:spacing w:after="200"/>
      <w:jc w:val="center"/>
    </w:pPr>
    <w:rPr>
      <w:rFonts w:ascii="Times New Roman" w:eastAsia="Times New Roman" w:hAnsi="Times New Roman"/>
      <w:b/>
      <w:color w:val="000000" w:themeColor="text1"/>
      <w:sz w:val="24"/>
      <w:szCs w:val="22"/>
      <w:lang w:eastAsia="en-US"/>
    </w:rPr>
  </w:style>
  <w:style w:type="paragraph" w:customStyle="1" w:styleId="NormalStyle">
    <w:name w:val="NormalStyle"/>
    <w:rsid w:val="005F06F2"/>
    <w:rPr>
      <w:rFonts w:ascii="Times New Roman" w:eastAsia="Times New Roman" w:hAnsi="Times New Roman"/>
      <w:color w:val="000000" w:themeColor="text1"/>
      <w:sz w:val="24"/>
      <w:szCs w:val="22"/>
      <w:lang w:eastAsia="en-US"/>
    </w:rPr>
  </w:style>
  <w:style w:type="paragraph" w:customStyle="1" w:styleId="NormalSpacingStyle">
    <w:name w:val="NormalSpacingStyle"/>
    <w:rsid w:val="005F06F2"/>
    <w:pPr>
      <w:spacing w:after="200"/>
    </w:pPr>
    <w:rPr>
      <w:rFonts w:ascii="Times New Roman" w:eastAsia="Times New Roman" w:hAnsi="Times New Roman"/>
      <w:color w:val="000000" w:themeColor="text1"/>
      <w:sz w:val="24"/>
      <w:szCs w:val="22"/>
      <w:lang w:eastAsia="en-US"/>
    </w:rPr>
  </w:style>
  <w:style w:type="paragraph" w:customStyle="1" w:styleId="BoldStyle">
    <w:name w:val="BoldStyle"/>
    <w:rsid w:val="005F06F2"/>
    <w:rPr>
      <w:rFonts w:ascii="Times New Roman" w:eastAsia="Times New Roman" w:hAnsi="Times New Roman"/>
      <w:b/>
      <w:color w:val="000000" w:themeColor="text1"/>
      <w:sz w:val="24"/>
      <w:szCs w:val="22"/>
      <w:lang w:eastAsia="en-US"/>
    </w:rPr>
  </w:style>
  <w:style w:type="paragraph" w:styleId="HTMLPreformatted">
    <w:name w:val="HTML Preformatted"/>
    <w:basedOn w:val="Normal"/>
    <w:link w:val="HTMLPreformattedChar"/>
    <w:rsid w:val="005F0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ro-RO"/>
      <w14:ligatures w14:val="standardContextual"/>
    </w:rPr>
  </w:style>
  <w:style w:type="character" w:customStyle="1" w:styleId="HTMLPreformattedChar">
    <w:name w:val="HTML Preformatted Char"/>
    <w:basedOn w:val="DefaultParagraphFont"/>
    <w:link w:val="HTMLPreformatted"/>
    <w:rsid w:val="005F06F2"/>
    <w:rPr>
      <w:rFonts w:ascii="Courier New" w:eastAsia="Courier New" w:hAnsi="Courier New"/>
      <w:lang w:val="x-none"/>
      <w14:ligatures w14:val="standardContextual"/>
    </w:rPr>
  </w:style>
  <w:style w:type="character" w:customStyle="1" w:styleId="fui-primitive">
    <w:name w:val="fui-primitive"/>
    <w:basedOn w:val="DefaultParagraphFont"/>
    <w:rsid w:val="005F06F2"/>
  </w:style>
  <w:style w:type="table" w:customStyle="1" w:styleId="TableGrid1">
    <w:name w:val="Table Grid1"/>
    <w:basedOn w:val="TableNormal"/>
    <w:next w:val="TableGrid"/>
    <w:uiPriority w:val="39"/>
    <w:locked/>
    <w:rsid w:val="005F0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1">
    <w:name w:val="pf1"/>
    <w:basedOn w:val="Normal"/>
    <w:rsid w:val="005F06F2"/>
    <w:pPr>
      <w:spacing w:before="100" w:beforeAutospacing="1" w:after="100" w:afterAutospacing="1"/>
    </w:pPr>
    <w:rPr>
      <w:rFonts w:eastAsia="Times New Roman"/>
      <w:lang w:val="en-US"/>
    </w:rPr>
  </w:style>
  <w:style w:type="character" w:customStyle="1" w:styleId="Mention3">
    <w:name w:val="Mention3"/>
    <w:basedOn w:val="DefaultParagraphFont"/>
    <w:uiPriority w:val="99"/>
    <w:unhideWhenUsed/>
    <w:rsid w:val="005F06F2"/>
    <w:rPr>
      <w:color w:val="2B579A"/>
      <w:shd w:val="clear" w:color="auto" w:fill="E1DFDD"/>
    </w:rPr>
  </w:style>
  <w:style w:type="table" w:customStyle="1" w:styleId="GridTable5Dark-Accent11">
    <w:name w:val="Grid Table 5 Dark - Accent 11"/>
    <w:basedOn w:val="TableNormal"/>
    <w:uiPriority w:val="50"/>
    <w:rsid w:val="005F06F2"/>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Mention4">
    <w:name w:val="Mention4"/>
    <w:basedOn w:val="DefaultParagraphFont"/>
    <w:uiPriority w:val="99"/>
    <w:unhideWhenUsed/>
    <w:rsid w:val="005F06F2"/>
    <w:rPr>
      <w:color w:val="2B579A"/>
      <w:shd w:val="clear" w:color="auto" w:fill="E1DFDD"/>
    </w:rPr>
  </w:style>
  <w:style w:type="character" w:customStyle="1" w:styleId="UnresolvedMention3">
    <w:name w:val="Unresolved Mention3"/>
    <w:basedOn w:val="DefaultParagraphFont"/>
    <w:uiPriority w:val="99"/>
    <w:semiHidden/>
    <w:unhideWhenUsed/>
    <w:rsid w:val="005F06F2"/>
    <w:rPr>
      <w:color w:val="605E5C"/>
      <w:shd w:val="clear" w:color="auto" w:fill="E1DFDD"/>
    </w:rPr>
  </w:style>
  <w:style w:type="character" w:customStyle="1" w:styleId="UnresolvedMention">
    <w:name w:val="Unresolved Mention"/>
    <w:basedOn w:val="DefaultParagraphFont"/>
    <w:uiPriority w:val="99"/>
    <w:semiHidden/>
    <w:unhideWhenUsed/>
    <w:rsid w:val="005F06F2"/>
    <w:rPr>
      <w:color w:val="605E5C"/>
      <w:shd w:val="clear" w:color="auto" w:fill="E1DFDD"/>
    </w:rPr>
  </w:style>
  <w:style w:type="numbering" w:customStyle="1" w:styleId="CurrentList1">
    <w:name w:val="Current List1"/>
    <w:uiPriority w:val="99"/>
    <w:rsid w:val="005F06F2"/>
    <w:pPr>
      <w:numPr>
        <w:numId w:val="49"/>
      </w:numPr>
    </w:pPr>
  </w:style>
  <w:style w:type="character" w:customStyle="1" w:styleId="Mention">
    <w:name w:val="Mention"/>
    <w:basedOn w:val="DefaultParagraphFont"/>
    <w:uiPriority w:val="99"/>
    <w:unhideWhenUsed/>
    <w:rsid w:val="005F06F2"/>
    <w:rPr>
      <w:color w:val="2B579A"/>
      <w:shd w:val="clear" w:color="auto" w:fill="E1DFDD"/>
    </w:rPr>
  </w:style>
  <w:style w:type="character" w:customStyle="1" w:styleId="rvts71">
    <w:name w:val="rvts71"/>
    <w:basedOn w:val="DefaultParagraphFont"/>
    <w:rsid w:val="00251446"/>
    <w:rPr>
      <w:rFonts w:ascii="Times New Roman" w:hAnsi="Times New Roman" w:cs="Times New Roman" w:hint="default"/>
      <w:b/>
      <w:bCs/>
      <w:sz w:val="24"/>
      <w:szCs w:val="24"/>
    </w:rPr>
  </w:style>
  <w:style w:type="character" w:customStyle="1" w:styleId="rvts81">
    <w:name w:val="rvts81"/>
    <w:basedOn w:val="DefaultParagraphFont"/>
    <w:rsid w:val="00251446"/>
    <w:rPr>
      <w:rFonts w:ascii="Times New Roman" w:hAnsi="Times New Roman" w:cs="Times New Roman" w:hint="default"/>
      <w:sz w:val="24"/>
      <w:szCs w:val="24"/>
    </w:rPr>
  </w:style>
  <w:style w:type="character" w:customStyle="1" w:styleId="apple-converted-space">
    <w:name w:val="apple-converted-space"/>
    <w:basedOn w:val="DefaultParagraphFont"/>
    <w:rsid w:val="00251446"/>
  </w:style>
  <w:style w:type="character" w:customStyle="1" w:styleId="slgi">
    <w:name w:val="s_lgi"/>
    <w:basedOn w:val="DefaultParagraphFont"/>
    <w:rsid w:val="00251446"/>
  </w:style>
  <w:style w:type="character" w:customStyle="1" w:styleId="salnttl">
    <w:name w:val="s_aln_ttl"/>
    <w:basedOn w:val="DefaultParagraphFont"/>
    <w:rsid w:val="00251446"/>
  </w:style>
  <w:style w:type="character" w:customStyle="1" w:styleId="salnbdy">
    <w:name w:val="s_aln_bdy"/>
    <w:basedOn w:val="DefaultParagraphFont"/>
    <w:rsid w:val="00251446"/>
  </w:style>
  <w:style w:type="paragraph" w:customStyle="1" w:styleId="yiv9457355758msolistparagraph">
    <w:name w:val="yiv9457355758msolistparagraph"/>
    <w:basedOn w:val="Normal"/>
    <w:rsid w:val="00251446"/>
    <w:pPr>
      <w:spacing w:before="100" w:beforeAutospacing="1" w:after="100" w:afterAutospacing="1" w:line="259" w:lineRule="auto"/>
      <w:jc w:val="both"/>
    </w:pPr>
    <w:rPr>
      <w:rFonts w:eastAsia="Times New Roman"/>
      <w:sz w:val="22"/>
      <w:szCs w:val="22"/>
      <w:lang w:eastAsia="ro-RO"/>
    </w:rPr>
  </w:style>
  <w:style w:type="character" w:customStyle="1" w:styleId="slitbdy">
    <w:name w:val="s_lit_bdy"/>
    <w:basedOn w:val="DefaultParagraphFont"/>
    <w:rsid w:val="0015044C"/>
  </w:style>
  <w:style w:type="character" w:customStyle="1" w:styleId="slitttl">
    <w:name w:val="s_lit_ttl"/>
    <w:basedOn w:val="DefaultParagraphFont"/>
    <w:rsid w:val="00A67495"/>
  </w:style>
  <w:style w:type="paragraph" w:styleId="Quote">
    <w:name w:val="Quote"/>
    <w:basedOn w:val="Normal"/>
    <w:next w:val="Normal"/>
    <w:link w:val="QuoteChar"/>
    <w:uiPriority w:val="29"/>
    <w:qFormat/>
    <w:rsid w:val="005D5A0F"/>
    <w:pPr>
      <w:spacing w:before="160" w:after="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5D5A0F"/>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styleId="IntenseEmphasis">
    <w:name w:val="Intense Emphasis"/>
    <w:basedOn w:val="DefaultParagraphFont"/>
    <w:uiPriority w:val="21"/>
    <w:qFormat/>
    <w:rsid w:val="005D5A0F"/>
    <w:rPr>
      <w:i/>
      <w:iCs/>
      <w:color w:val="365F91" w:themeColor="accent1" w:themeShade="BF"/>
    </w:rPr>
  </w:style>
  <w:style w:type="paragraph" w:styleId="IntenseQuote">
    <w:name w:val="Intense Quote"/>
    <w:basedOn w:val="Normal"/>
    <w:next w:val="Normal"/>
    <w:link w:val="IntenseQuoteChar"/>
    <w:uiPriority w:val="30"/>
    <w:qFormat/>
    <w:rsid w:val="005D5A0F"/>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5D5A0F"/>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5D5A0F"/>
    <w:rPr>
      <w:b/>
      <w:bCs/>
      <w:smallCaps/>
      <w:color w:val="365F91" w:themeColor="accent1" w:themeShade="BF"/>
      <w:spacing w:val="5"/>
    </w:rPr>
  </w:style>
  <w:style w:type="character" w:customStyle="1" w:styleId="rvts91">
    <w:name w:val="rvts91"/>
    <w:basedOn w:val="DefaultParagraphFont"/>
    <w:rsid w:val="005D5A0F"/>
    <w:rPr>
      <w:rFonts w:ascii="Times New Roman" w:hAnsi="Times New Roman" w:cs="Times New Roman" w:hint="default"/>
      <w:sz w:val="16"/>
      <w:szCs w:val="16"/>
      <w:vertAlign w:val="superscript"/>
    </w:rPr>
  </w:style>
  <w:style w:type="character" w:customStyle="1" w:styleId="spar">
    <w:name w:val="s_par"/>
    <w:basedOn w:val="DefaultParagraphFont"/>
    <w:rsid w:val="005D5A0F"/>
  </w:style>
  <w:style w:type="paragraph" w:customStyle="1" w:styleId="rvts18">
    <w:name w:val="rvts18"/>
    <w:basedOn w:val="Normal"/>
    <w:rsid w:val="005D5A0F"/>
    <w:rPr>
      <w:rFonts w:eastAsiaTheme="minorEastAsia"/>
      <w:b/>
      <w:bCs/>
      <w:i/>
      <w:iCs/>
      <w:color w:val="FF0000"/>
      <w:lang w:eastAsia="ro-RO"/>
    </w:rPr>
  </w:style>
  <w:style w:type="character" w:customStyle="1" w:styleId="rvts171">
    <w:name w:val="rvts171"/>
    <w:basedOn w:val="DefaultParagraphFont"/>
    <w:rsid w:val="005D5A0F"/>
    <w:rPr>
      <w:rFonts w:ascii="Times New Roman" w:hAnsi="Times New Roman" w:cs="Times New Roman" w:hint="default"/>
      <w:i/>
      <w:iCs/>
      <w:color w:val="FF0000"/>
      <w:sz w:val="24"/>
      <w:szCs w:val="24"/>
    </w:rPr>
  </w:style>
  <w:style w:type="character" w:customStyle="1" w:styleId="rvts131">
    <w:name w:val="rvts131"/>
    <w:basedOn w:val="DefaultParagraphFont"/>
    <w:rsid w:val="005D5A0F"/>
    <w:rPr>
      <w:rFonts w:ascii="Times New Roman" w:hAnsi="Times New Roman" w:cs="Times New Roman" w:hint="default"/>
      <w:i/>
      <w:iCs/>
      <w:color w:val="008000"/>
      <w:sz w:val="24"/>
      <w:szCs w:val="24"/>
    </w:rPr>
  </w:style>
  <w:style w:type="paragraph" w:customStyle="1" w:styleId="rvps1">
    <w:name w:val="rvps1"/>
    <w:basedOn w:val="Normal"/>
    <w:rsid w:val="005D5A0F"/>
    <w:pPr>
      <w:jc w:val="center"/>
    </w:pPr>
    <w:rPr>
      <w:rFonts w:eastAsiaTheme="minorEastAsia"/>
      <w:lang w:eastAsia="ro-RO"/>
    </w:rPr>
  </w:style>
  <w:style w:type="paragraph" w:customStyle="1" w:styleId="rvps6">
    <w:name w:val="rvps6"/>
    <w:basedOn w:val="Normal"/>
    <w:rsid w:val="005D5A0F"/>
    <w:pPr>
      <w:jc w:val="right"/>
    </w:pPr>
    <w:rPr>
      <w:rFonts w:eastAsiaTheme="minorEastAsia"/>
      <w:lang w:eastAsia="ro-RO"/>
    </w:rPr>
  </w:style>
  <w:style w:type="character" w:customStyle="1" w:styleId="rvts141">
    <w:name w:val="rvts141"/>
    <w:basedOn w:val="DefaultParagraphFont"/>
    <w:rsid w:val="005D5A0F"/>
    <w:rPr>
      <w:rFonts w:ascii="Times New Roman" w:hAnsi="Times New Roman" w:cs="Times New Roman" w:hint="default"/>
      <w:b/>
      <w:bCs/>
      <w:i/>
      <w:iCs/>
      <w:color w:val="008000"/>
      <w:sz w:val="24"/>
      <w:szCs w:val="24"/>
    </w:rPr>
  </w:style>
  <w:style w:type="character" w:customStyle="1" w:styleId="rvts201">
    <w:name w:val="rvts201"/>
    <w:basedOn w:val="DefaultParagraphFont"/>
    <w:rsid w:val="005D5A0F"/>
    <w:rPr>
      <w:rFonts w:ascii="Times New Roman" w:hAnsi="Times New Roman" w:cs="Times New Roman" w:hint="default"/>
      <w:i/>
      <w:iCs/>
      <w:color w:val="008000"/>
      <w:sz w:val="16"/>
      <w:szCs w:val="16"/>
      <w:vertAlign w:val="superscript"/>
    </w:rPr>
  </w:style>
  <w:style w:type="table" w:customStyle="1" w:styleId="EYQuestionTable1">
    <w:name w:val="EY Question Table1"/>
    <w:basedOn w:val="TableNormal"/>
    <w:next w:val="TableGrid"/>
    <w:uiPriority w:val="59"/>
    <w:qFormat/>
    <w:rsid w:val="005D5A0F"/>
    <w:rPr>
      <w:rFonts w:asciiTheme="minorHAnsi" w:eastAsia="Times New Roman"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5D5A0F"/>
  </w:style>
  <w:style w:type="character" w:customStyle="1" w:styleId="mrel">
    <w:name w:val="mrel"/>
    <w:basedOn w:val="DefaultParagraphFont"/>
    <w:rsid w:val="005D5A0F"/>
  </w:style>
  <w:style w:type="character" w:customStyle="1" w:styleId="vlist-s">
    <w:name w:val="vlist-s"/>
    <w:basedOn w:val="DefaultParagraphFont"/>
    <w:rsid w:val="005D5A0F"/>
  </w:style>
  <w:style w:type="character" w:customStyle="1" w:styleId="mbin">
    <w:name w:val="mbin"/>
    <w:basedOn w:val="DefaultParagraphFont"/>
    <w:rsid w:val="005D5A0F"/>
  </w:style>
  <w:style w:type="character" w:customStyle="1" w:styleId="katex-mathml">
    <w:name w:val="katex-mathml"/>
    <w:basedOn w:val="DefaultParagraphFont"/>
    <w:rsid w:val="005D5A0F"/>
  </w:style>
  <w:style w:type="character" w:customStyle="1" w:styleId="rvts221">
    <w:name w:val="rvts221"/>
    <w:basedOn w:val="DefaultParagraphFont"/>
    <w:rsid w:val="005D5A0F"/>
    <w:rPr>
      <w:rFonts w:ascii="Times New Roman" w:hAnsi="Times New Roman" w:cs="Times New Roman" w:hint="default"/>
      <w:b/>
      <w:bCs/>
      <w:color w:val="008000"/>
      <w:sz w:val="24"/>
      <w:szCs w:val="24"/>
    </w:rPr>
  </w:style>
  <w:style w:type="table" w:customStyle="1" w:styleId="GridTable4-Accent11">
    <w:name w:val="Grid Table 4 - Accent 11"/>
    <w:basedOn w:val="TableNormal"/>
    <w:uiPriority w:val="49"/>
    <w:rsid w:val="005D5A0F"/>
    <w:rPr>
      <w:rFonts w:asciiTheme="minorHAnsi" w:eastAsiaTheme="minorHAnsi" w:hAnsiTheme="minorHAnsi" w:cstheme="minorBidi"/>
      <w:sz w:val="24"/>
      <w:szCs w:val="24"/>
      <w:lang w:val="en-US" w:eastAsia="en-US"/>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character" w:customStyle="1" w:styleId="Hyperlink1">
    <w:name w:val="Hyperlink1"/>
    <w:basedOn w:val="DefaultParagraphFont"/>
    <w:uiPriority w:val="99"/>
    <w:unhideWhenUsed/>
    <w:rsid w:val="005D5A0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hyperlink" Target="https://sintact.ro/"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6948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948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intact.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ntact.ro/" TargetMode="External"/><Relationship Id="rId14" Type="http://schemas.openxmlformats.org/officeDocument/2006/relationships/hyperlink" Target="https://sintac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2A818-F616-4592-A910-4B69EBA0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61</Pages>
  <Words>23449</Words>
  <Characters>133662</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156798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Florin Cazacu</dc:creator>
  <cp:keywords/>
  <dc:description/>
  <cp:lastModifiedBy>Florin Cazacu</cp:lastModifiedBy>
  <cp:revision>4</cp:revision>
  <cp:lastPrinted>2025-03-17T10:54:00Z</cp:lastPrinted>
  <dcterms:created xsi:type="dcterms:W3CDTF">2025-03-12T12:51:00Z</dcterms:created>
  <dcterms:modified xsi:type="dcterms:W3CDTF">2025-03-17T10:55:00Z</dcterms:modified>
</cp:coreProperties>
</file>