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1B22F" w14:textId="7857E23C" w:rsidR="004B0D7C" w:rsidRDefault="00C34AC0">
      <w:pPr>
        <w:pStyle w:val="BodyText"/>
        <w:rPr>
          <w:rFonts w:ascii="Times New Roman"/>
        </w:rPr>
      </w:pPr>
      <w:r>
        <w:rPr>
          <w:rFonts w:ascii="Times New Roman"/>
          <w:noProof/>
          <w:lang w:val="en-US"/>
        </w:rPr>
        <w:drawing>
          <wp:anchor distT="0" distB="0" distL="0" distR="0" simplePos="0" relativeHeight="487553024" behindDoc="1" locked="0" layoutInCell="1" allowOverlap="1" wp14:anchorId="4F40C353" wp14:editId="02923407">
            <wp:simplePos x="0" y="0"/>
            <wp:positionH relativeFrom="page">
              <wp:posOffset>1269</wp:posOffset>
            </wp:positionH>
            <wp:positionV relativeFrom="page">
              <wp:posOffset>0</wp:posOffset>
            </wp:positionV>
            <wp:extent cx="7559294" cy="106923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9294" cy="10692383"/>
                    </a:xfrm>
                    <a:prstGeom prst="rect">
                      <a:avLst/>
                    </a:prstGeom>
                  </pic:spPr>
                </pic:pic>
              </a:graphicData>
            </a:graphic>
          </wp:anchor>
        </w:drawing>
      </w:r>
    </w:p>
    <w:p w14:paraId="2F5DA445" w14:textId="77777777" w:rsidR="004B0D7C" w:rsidRDefault="004B0D7C">
      <w:pPr>
        <w:pStyle w:val="BodyText"/>
        <w:rPr>
          <w:rFonts w:ascii="Times New Roman"/>
        </w:rPr>
      </w:pPr>
    </w:p>
    <w:p w14:paraId="3673B3D3" w14:textId="77777777" w:rsidR="004B0D7C" w:rsidRDefault="004B0D7C">
      <w:pPr>
        <w:pStyle w:val="BodyText"/>
        <w:rPr>
          <w:rFonts w:ascii="Times New Roman"/>
        </w:rPr>
      </w:pPr>
    </w:p>
    <w:p w14:paraId="497B1FF5" w14:textId="1E21F1DB" w:rsidR="004B0D7C" w:rsidRDefault="00D32F35" w:rsidP="00D32F35">
      <w:pPr>
        <w:pStyle w:val="BodyText"/>
        <w:jc w:val="both"/>
      </w:pPr>
      <w:r>
        <w:rPr>
          <w:spacing w:val="-2"/>
        </w:rPr>
        <w:t>18</w:t>
      </w:r>
      <w:r w:rsidR="003762F4">
        <w:rPr>
          <w:spacing w:val="-2"/>
        </w:rPr>
        <w:t xml:space="preserve"> </w:t>
      </w:r>
      <w:r>
        <w:rPr>
          <w:spacing w:val="-2"/>
        </w:rPr>
        <w:t>august</w:t>
      </w:r>
      <w:r w:rsidR="003762F4">
        <w:rPr>
          <w:spacing w:val="-2"/>
        </w:rPr>
        <w:t xml:space="preserve"> 2025</w:t>
      </w:r>
    </w:p>
    <w:p w14:paraId="1385E5E7" w14:textId="77777777" w:rsidR="004B0D7C" w:rsidRDefault="004B0D7C">
      <w:pPr>
        <w:pStyle w:val="BodyText"/>
        <w:spacing w:before="43"/>
      </w:pPr>
    </w:p>
    <w:p w14:paraId="3B8DF824" w14:textId="77777777" w:rsidR="00D32F35" w:rsidRPr="00B448F5" w:rsidRDefault="00D32F35" w:rsidP="00D32F35">
      <w:pPr>
        <w:tabs>
          <w:tab w:val="center" w:pos="4536"/>
          <w:tab w:val="right" w:pos="9072"/>
        </w:tabs>
        <w:jc w:val="center"/>
        <w:rPr>
          <w:b/>
          <w:bCs/>
        </w:rPr>
      </w:pPr>
      <w:r w:rsidRPr="00B448F5">
        <w:rPr>
          <w:b/>
          <w:bCs/>
        </w:rPr>
        <w:t>ANFP dă startul celei de-a treia runde a concursului național din 2025</w:t>
      </w:r>
    </w:p>
    <w:p w14:paraId="5075509F" w14:textId="77777777" w:rsidR="00D32F35" w:rsidRPr="00B448F5" w:rsidRDefault="00D32F35" w:rsidP="00D32F35">
      <w:pPr>
        <w:tabs>
          <w:tab w:val="center" w:pos="4536"/>
          <w:tab w:val="right" w:pos="9072"/>
        </w:tabs>
        <w:rPr>
          <w:b/>
          <w:bCs/>
        </w:rPr>
      </w:pPr>
    </w:p>
    <w:p w14:paraId="3FA2D1E8" w14:textId="77777777" w:rsidR="00D32F35" w:rsidRPr="00236772" w:rsidRDefault="00D32F35" w:rsidP="00236772">
      <w:pPr>
        <w:ind w:right="-422"/>
        <w:jc w:val="both"/>
        <w:rPr>
          <w:b/>
          <w:bCs/>
          <w:sz w:val="24"/>
          <w:szCs w:val="24"/>
        </w:rPr>
      </w:pPr>
      <w:r w:rsidRPr="00236772">
        <w:rPr>
          <w:b/>
          <w:bCs/>
          <w:sz w:val="24"/>
          <w:szCs w:val="24"/>
        </w:rPr>
        <w:t xml:space="preserve">Agenția Națională a Funcționarilor Publici (ANFP) anunță organizarea celei de-a treia runde a Concursului național, pentru anul 2025, dedicată ocupării funcțiilor publice vacante din cadrul instituțiilor și autorităților publice centrale, cuprinse în Planul de recrutare pentru 2025-2026, aprobat prin Hotărâre de Guvern. </w:t>
      </w:r>
    </w:p>
    <w:p w14:paraId="645B8B91" w14:textId="77777777" w:rsidR="00D32F35" w:rsidRPr="00236772" w:rsidRDefault="00D32F35" w:rsidP="00D32F35">
      <w:pPr>
        <w:jc w:val="both"/>
        <w:rPr>
          <w:b/>
          <w:bCs/>
          <w:sz w:val="24"/>
          <w:szCs w:val="24"/>
        </w:rPr>
      </w:pPr>
    </w:p>
    <w:p w14:paraId="27063529" w14:textId="77777777" w:rsidR="00D32F35" w:rsidRPr="00236772" w:rsidRDefault="00D32F35" w:rsidP="00236772">
      <w:pPr>
        <w:ind w:right="-422"/>
        <w:jc w:val="both"/>
        <w:rPr>
          <w:sz w:val="24"/>
          <w:szCs w:val="24"/>
        </w:rPr>
      </w:pPr>
      <w:r w:rsidRPr="00236772">
        <w:rPr>
          <w:sz w:val="24"/>
          <w:szCs w:val="24"/>
        </w:rPr>
        <w:t xml:space="preserve">Cea de-a treia rundă a concursului național este destinată exclusiv ocupării funcțiilor publice de execuție de </w:t>
      </w:r>
      <w:r w:rsidRPr="00236772">
        <w:rPr>
          <w:b/>
          <w:bCs/>
          <w:sz w:val="24"/>
          <w:szCs w:val="24"/>
        </w:rPr>
        <w:t>grad profesional debutant</w:t>
      </w:r>
      <w:r w:rsidRPr="00236772">
        <w:rPr>
          <w:sz w:val="24"/>
          <w:szCs w:val="24"/>
        </w:rPr>
        <w:t xml:space="preserve"> și de </w:t>
      </w:r>
      <w:r w:rsidRPr="00236772">
        <w:rPr>
          <w:b/>
          <w:bCs/>
          <w:sz w:val="24"/>
          <w:szCs w:val="24"/>
        </w:rPr>
        <w:t>grad profesional asistent</w:t>
      </w:r>
      <w:r w:rsidRPr="00236772">
        <w:rPr>
          <w:sz w:val="24"/>
          <w:szCs w:val="24"/>
        </w:rPr>
        <w:t>, după cum urmează:</w:t>
      </w:r>
    </w:p>
    <w:p w14:paraId="3432268F" w14:textId="77777777" w:rsidR="00D32F35" w:rsidRPr="00236772" w:rsidRDefault="00D32F35" w:rsidP="00D32F35">
      <w:pPr>
        <w:jc w:val="both"/>
        <w:rPr>
          <w:sz w:val="24"/>
          <w:szCs w:val="24"/>
        </w:rPr>
      </w:pPr>
    </w:p>
    <w:p w14:paraId="02FE0C6D" w14:textId="77777777" w:rsidR="00D32F35" w:rsidRPr="00236772" w:rsidRDefault="00D32F35" w:rsidP="00D32F35">
      <w:pPr>
        <w:jc w:val="both"/>
        <w:rPr>
          <w:b/>
          <w:bCs/>
          <w:sz w:val="24"/>
          <w:szCs w:val="24"/>
        </w:rPr>
      </w:pPr>
      <w:r w:rsidRPr="00236772">
        <w:rPr>
          <w:b/>
          <w:bCs/>
          <w:sz w:val="24"/>
          <w:szCs w:val="24"/>
        </w:rPr>
        <w:t>Grad profesional debutant – 135 posturi:</w:t>
      </w:r>
    </w:p>
    <w:p w14:paraId="672F6838" w14:textId="77777777" w:rsidR="00D32F35" w:rsidRPr="00236772" w:rsidRDefault="00D32F35" w:rsidP="00D32F35">
      <w:pPr>
        <w:jc w:val="both"/>
        <w:rPr>
          <w:sz w:val="24"/>
          <w:szCs w:val="24"/>
        </w:rPr>
      </w:pPr>
    </w:p>
    <w:p w14:paraId="20BE1626" w14:textId="77777777" w:rsidR="00D32F35" w:rsidRPr="00236772" w:rsidRDefault="00D32F35" w:rsidP="00D32F35">
      <w:pPr>
        <w:pStyle w:val="ListParagraph"/>
        <w:numPr>
          <w:ilvl w:val="0"/>
          <w:numId w:val="3"/>
        </w:numPr>
        <w:ind w:left="360" w:firstLine="0"/>
        <w:jc w:val="both"/>
        <w:rPr>
          <w:sz w:val="24"/>
          <w:szCs w:val="24"/>
        </w:rPr>
      </w:pPr>
      <w:r w:rsidRPr="00236772">
        <w:rPr>
          <w:sz w:val="24"/>
          <w:szCs w:val="24"/>
        </w:rPr>
        <w:t xml:space="preserve">Clasa I: </w:t>
      </w:r>
    </w:p>
    <w:p w14:paraId="37646634" w14:textId="77777777" w:rsidR="00D32F35" w:rsidRPr="00236772" w:rsidRDefault="00D32F35" w:rsidP="00D32F35">
      <w:pPr>
        <w:pStyle w:val="ListParagraph"/>
        <w:numPr>
          <w:ilvl w:val="0"/>
          <w:numId w:val="2"/>
        </w:numPr>
        <w:ind w:firstLine="360"/>
        <w:jc w:val="both"/>
        <w:rPr>
          <w:b/>
          <w:bCs/>
          <w:sz w:val="24"/>
          <w:szCs w:val="24"/>
        </w:rPr>
      </w:pPr>
      <w:r w:rsidRPr="00236772">
        <w:rPr>
          <w:sz w:val="24"/>
          <w:szCs w:val="24"/>
        </w:rPr>
        <w:t>Consilier -90</w:t>
      </w:r>
      <w:r w:rsidRPr="00236772">
        <w:rPr>
          <w:b/>
          <w:bCs/>
          <w:sz w:val="24"/>
          <w:szCs w:val="24"/>
        </w:rPr>
        <w:t xml:space="preserve">; </w:t>
      </w:r>
    </w:p>
    <w:p w14:paraId="21B1ADC9" w14:textId="77777777" w:rsidR="00D32F35" w:rsidRPr="00236772" w:rsidRDefault="00D32F35" w:rsidP="00D32F35">
      <w:pPr>
        <w:pStyle w:val="ListParagraph"/>
        <w:numPr>
          <w:ilvl w:val="0"/>
          <w:numId w:val="2"/>
        </w:numPr>
        <w:ind w:firstLine="360"/>
        <w:jc w:val="both"/>
        <w:rPr>
          <w:sz w:val="24"/>
          <w:szCs w:val="24"/>
        </w:rPr>
      </w:pPr>
      <w:r w:rsidRPr="00236772">
        <w:rPr>
          <w:sz w:val="24"/>
          <w:szCs w:val="24"/>
        </w:rPr>
        <w:t xml:space="preserve">Consilier achiziții publice - 1; </w:t>
      </w:r>
    </w:p>
    <w:p w14:paraId="3864CA24" w14:textId="77777777" w:rsidR="00D32F35" w:rsidRPr="00236772" w:rsidRDefault="00D32F35" w:rsidP="00D32F35">
      <w:pPr>
        <w:pStyle w:val="ListParagraph"/>
        <w:numPr>
          <w:ilvl w:val="0"/>
          <w:numId w:val="2"/>
        </w:numPr>
        <w:ind w:firstLine="360"/>
        <w:jc w:val="both"/>
        <w:rPr>
          <w:sz w:val="24"/>
          <w:szCs w:val="24"/>
        </w:rPr>
      </w:pPr>
      <w:r w:rsidRPr="00236772">
        <w:rPr>
          <w:sz w:val="24"/>
          <w:szCs w:val="24"/>
        </w:rPr>
        <w:t xml:space="preserve">Consilier evaluare examinare – 1; </w:t>
      </w:r>
    </w:p>
    <w:p w14:paraId="0DABA3EB" w14:textId="77777777" w:rsidR="00D32F35" w:rsidRPr="00236772" w:rsidRDefault="00D32F35" w:rsidP="00D32F35">
      <w:pPr>
        <w:pStyle w:val="ListParagraph"/>
        <w:numPr>
          <w:ilvl w:val="0"/>
          <w:numId w:val="2"/>
        </w:numPr>
        <w:ind w:firstLine="360"/>
        <w:jc w:val="both"/>
        <w:rPr>
          <w:sz w:val="24"/>
          <w:szCs w:val="24"/>
        </w:rPr>
      </w:pPr>
      <w:r w:rsidRPr="00236772">
        <w:rPr>
          <w:sz w:val="24"/>
          <w:szCs w:val="24"/>
        </w:rPr>
        <w:t xml:space="preserve">Consilier juridic – 11; </w:t>
      </w:r>
    </w:p>
    <w:p w14:paraId="0CBC23E0" w14:textId="77777777" w:rsidR="00D32F35" w:rsidRPr="00236772" w:rsidRDefault="00D32F35" w:rsidP="00D32F35">
      <w:pPr>
        <w:pStyle w:val="ListParagraph"/>
        <w:numPr>
          <w:ilvl w:val="0"/>
          <w:numId w:val="2"/>
        </w:numPr>
        <w:ind w:firstLine="360"/>
        <w:jc w:val="both"/>
        <w:rPr>
          <w:sz w:val="24"/>
          <w:szCs w:val="24"/>
        </w:rPr>
      </w:pPr>
      <w:r w:rsidRPr="00236772">
        <w:rPr>
          <w:sz w:val="24"/>
          <w:szCs w:val="24"/>
        </w:rPr>
        <w:t>Expert -15;</w:t>
      </w:r>
    </w:p>
    <w:p w14:paraId="28B8F004" w14:textId="77777777" w:rsidR="00D32F35" w:rsidRPr="00236772" w:rsidRDefault="00D32F35" w:rsidP="00D32F35">
      <w:pPr>
        <w:pStyle w:val="ListParagraph"/>
        <w:numPr>
          <w:ilvl w:val="0"/>
          <w:numId w:val="2"/>
        </w:numPr>
        <w:ind w:firstLine="360"/>
        <w:jc w:val="both"/>
        <w:rPr>
          <w:sz w:val="24"/>
          <w:szCs w:val="24"/>
        </w:rPr>
      </w:pPr>
      <w:r w:rsidRPr="00236772">
        <w:rPr>
          <w:bCs/>
          <w:sz w:val="24"/>
          <w:szCs w:val="24"/>
        </w:rPr>
        <w:t xml:space="preserve">Inspector - 13; </w:t>
      </w:r>
    </w:p>
    <w:p w14:paraId="59DC804D" w14:textId="77777777" w:rsidR="00D32F35" w:rsidRPr="00236772" w:rsidRDefault="00D32F35" w:rsidP="00D32F35">
      <w:pPr>
        <w:pStyle w:val="ListParagraph"/>
        <w:numPr>
          <w:ilvl w:val="0"/>
          <w:numId w:val="2"/>
        </w:numPr>
        <w:ind w:firstLine="360"/>
        <w:jc w:val="both"/>
        <w:rPr>
          <w:sz w:val="24"/>
          <w:szCs w:val="24"/>
        </w:rPr>
      </w:pPr>
      <w:r w:rsidRPr="00236772">
        <w:rPr>
          <w:bCs/>
          <w:sz w:val="24"/>
          <w:szCs w:val="24"/>
        </w:rPr>
        <w:t>Inspector în construcții -3.</w:t>
      </w:r>
    </w:p>
    <w:p w14:paraId="7B32E24F" w14:textId="77777777" w:rsidR="00D32F35" w:rsidRPr="00236772" w:rsidRDefault="00D32F35" w:rsidP="00D32F35">
      <w:pPr>
        <w:pStyle w:val="ListParagraph"/>
        <w:numPr>
          <w:ilvl w:val="0"/>
          <w:numId w:val="5"/>
        </w:numPr>
        <w:jc w:val="both"/>
        <w:rPr>
          <w:bCs/>
          <w:sz w:val="24"/>
          <w:szCs w:val="24"/>
        </w:rPr>
      </w:pPr>
      <w:r w:rsidRPr="00236772">
        <w:rPr>
          <w:bCs/>
          <w:sz w:val="24"/>
          <w:szCs w:val="24"/>
        </w:rPr>
        <w:t xml:space="preserve">Clasa a III a: </w:t>
      </w:r>
    </w:p>
    <w:p w14:paraId="6A20F6D2" w14:textId="77777777" w:rsidR="00D32F35" w:rsidRPr="00236772" w:rsidRDefault="00D32F35" w:rsidP="00D32F35">
      <w:pPr>
        <w:pStyle w:val="ListParagraph"/>
        <w:numPr>
          <w:ilvl w:val="0"/>
          <w:numId w:val="4"/>
        </w:numPr>
        <w:ind w:left="1440"/>
        <w:jc w:val="both"/>
        <w:rPr>
          <w:sz w:val="24"/>
          <w:szCs w:val="24"/>
        </w:rPr>
      </w:pPr>
      <w:r w:rsidRPr="00236772">
        <w:rPr>
          <w:bCs/>
          <w:sz w:val="24"/>
          <w:szCs w:val="24"/>
        </w:rPr>
        <w:t>Referent - 1</w:t>
      </w:r>
    </w:p>
    <w:p w14:paraId="0DA9B587" w14:textId="77777777" w:rsidR="00D32F35" w:rsidRPr="00236772" w:rsidRDefault="00D32F35" w:rsidP="00D32F35">
      <w:pPr>
        <w:jc w:val="both"/>
        <w:rPr>
          <w:sz w:val="24"/>
          <w:szCs w:val="24"/>
        </w:rPr>
      </w:pPr>
    </w:p>
    <w:p w14:paraId="42A5AA59" w14:textId="77777777" w:rsidR="00D32F35" w:rsidRPr="00236772" w:rsidRDefault="00D32F35" w:rsidP="00D32F35">
      <w:pPr>
        <w:jc w:val="both"/>
        <w:rPr>
          <w:b/>
          <w:bCs/>
          <w:sz w:val="24"/>
          <w:szCs w:val="24"/>
        </w:rPr>
      </w:pPr>
      <w:r w:rsidRPr="00236772">
        <w:rPr>
          <w:b/>
          <w:bCs/>
          <w:sz w:val="24"/>
          <w:szCs w:val="24"/>
        </w:rPr>
        <w:t>Grad profesional asistent – 198 posturi:</w:t>
      </w:r>
    </w:p>
    <w:p w14:paraId="6884FBE9" w14:textId="77777777" w:rsidR="00D32F35" w:rsidRPr="00236772" w:rsidRDefault="00D32F35" w:rsidP="00D32F35">
      <w:pPr>
        <w:numPr>
          <w:ilvl w:val="0"/>
          <w:numId w:val="1"/>
        </w:numPr>
        <w:jc w:val="both"/>
        <w:rPr>
          <w:sz w:val="24"/>
          <w:szCs w:val="24"/>
        </w:rPr>
      </w:pPr>
      <w:r w:rsidRPr="00236772">
        <w:rPr>
          <w:sz w:val="24"/>
          <w:szCs w:val="24"/>
        </w:rPr>
        <w:t>Clasa I:</w:t>
      </w:r>
    </w:p>
    <w:p w14:paraId="50C102D8" w14:textId="77777777" w:rsidR="00D32F35" w:rsidRPr="00236772" w:rsidRDefault="00D32F35" w:rsidP="00D32F35">
      <w:pPr>
        <w:numPr>
          <w:ilvl w:val="1"/>
          <w:numId w:val="1"/>
        </w:numPr>
        <w:jc w:val="both"/>
        <w:rPr>
          <w:sz w:val="24"/>
          <w:szCs w:val="24"/>
        </w:rPr>
      </w:pPr>
      <w:r w:rsidRPr="00236772">
        <w:rPr>
          <w:sz w:val="24"/>
          <w:szCs w:val="24"/>
        </w:rPr>
        <w:t>Auditor – 4;</w:t>
      </w:r>
    </w:p>
    <w:p w14:paraId="1796F336" w14:textId="77777777" w:rsidR="00D32F35" w:rsidRPr="00236772" w:rsidRDefault="00D32F35" w:rsidP="00D32F35">
      <w:pPr>
        <w:numPr>
          <w:ilvl w:val="1"/>
          <w:numId w:val="1"/>
        </w:numPr>
        <w:jc w:val="both"/>
        <w:rPr>
          <w:sz w:val="24"/>
          <w:szCs w:val="24"/>
        </w:rPr>
      </w:pPr>
      <w:r w:rsidRPr="00236772">
        <w:rPr>
          <w:sz w:val="24"/>
          <w:szCs w:val="24"/>
        </w:rPr>
        <w:t>Consilier – 100;</w:t>
      </w:r>
    </w:p>
    <w:p w14:paraId="14FD10D2" w14:textId="77777777" w:rsidR="00D32F35" w:rsidRPr="00236772" w:rsidRDefault="00D32F35" w:rsidP="00D32F35">
      <w:pPr>
        <w:numPr>
          <w:ilvl w:val="1"/>
          <w:numId w:val="1"/>
        </w:numPr>
        <w:jc w:val="both"/>
        <w:rPr>
          <w:sz w:val="24"/>
          <w:szCs w:val="24"/>
        </w:rPr>
      </w:pPr>
      <w:r w:rsidRPr="00236772">
        <w:rPr>
          <w:sz w:val="24"/>
          <w:szCs w:val="24"/>
        </w:rPr>
        <w:t>Consilier achiziții publice – 6;</w:t>
      </w:r>
    </w:p>
    <w:p w14:paraId="4B7B1697" w14:textId="77777777" w:rsidR="00D32F35" w:rsidRPr="00236772" w:rsidRDefault="00D32F35" w:rsidP="00D32F35">
      <w:pPr>
        <w:numPr>
          <w:ilvl w:val="1"/>
          <w:numId w:val="1"/>
        </w:numPr>
        <w:jc w:val="both"/>
        <w:rPr>
          <w:sz w:val="24"/>
          <w:szCs w:val="24"/>
        </w:rPr>
      </w:pPr>
      <w:r w:rsidRPr="00236772">
        <w:rPr>
          <w:sz w:val="24"/>
          <w:szCs w:val="24"/>
        </w:rPr>
        <w:t>Consilier evaluare examinare – 3;</w:t>
      </w:r>
    </w:p>
    <w:p w14:paraId="4C1E7193" w14:textId="77777777" w:rsidR="00D32F35" w:rsidRPr="00236772" w:rsidRDefault="00D32F35" w:rsidP="00D32F35">
      <w:pPr>
        <w:numPr>
          <w:ilvl w:val="1"/>
          <w:numId w:val="1"/>
        </w:numPr>
        <w:jc w:val="both"/>
        <w:rPr>
          <w:sz w:val="24"/>
          <w:szCs w:val="24"/>
        </w:rPr>
      </w:pPr>
      <w:r w:rsidRPr="00236772">
        <w:rPr>
          <w:sz w:val="24"/>
          <w:szCs w:val="24"/>
        </w:rPr>
        <w:t>Consilier juridic – 27</w:t>
      </w:r>
    </w:p>
    <w:p w14:paraId="46F8029F" w14:textId="77777777" w:rsidR="00D32F35" w:rsidRPr="00236772" w:rsidRDefault="00D32F35" w:rsidP="00D32F35">
      <w:pPr>
        <w:numPr>
          <w:ilvl w:val="1"/>
          <w:numId w:val="1"/>
        </w:numPr>
        <w:jc w:val="both"/>
        <w:rPr>
          <w:sz w:val="24"/>
          <w:szCs w:val="24"/>
        </w:rPr>
      </w:pPr>
      <w:r w:rsidRPr="00236772">
        <w:rPr>
          <w:sz w:val="24"/>
          <w:szCs w:val="24"/>
        </w:rPr>
        <w:t>Expert – 10;</w:t>
      </w:r>
    </w:p>
    <w:p w14:paraId="33896F05" w14:textId="77777777" w:rsidR="00D32F35" w:rsidRPr="00236772" w:rsidRDefault="00D32F35" w:rsidP="00D32F35">
      <w:pPr>
        <w:numPr>
          <w:ilvl w:val="1"/>
          <w:numId w:val="1"/>
        </w:numPr>
        <w:jc w:val="both"/>
        <w:rPr>
          <w:sz w:val="24"/>
          <w:szCs w:val="24"/>
        </w:rPr>
      </w:pPr>
      <w:r w:rsidRPr="00236772">
        <w:rPr>
          <w:sz w:val="24"/>
          <w:szCs w:val="24"/>
        </w:rPr>
        <w:t>Inspector – 25;</w:t>
      </w:r>
    </w:p>
    <w:p w14:paraId="3A74E3D1" w14:textId="77777777" w:rsidR="00D32F35" w:rsidRPr="00236772" w:rsidRDefault="00D32F35" w:rsidP="00D32F35">
      <w:pPr>
        <w:numPr>
          <w:ilvl w:val="1"/>
          <w:numId w:val="1"/>
        </w:numPr>
        <w:jc w:val="both"/>
        <w:rPr>
          <w:sz w:val="24"/>
          <w:szCs w:val="24"/>
        </w:rPr>
      </w:pPr>
      <w:r w:rsidRPr="00236772">
        <w:rPr>
          <w:sz w:val="24"/>
          <w:szCs w:val="24"/>
        </w:rPr>
        <w:t>Inspector în construcții – 21.</w:t>
      </w:r>
    </w:p>
    <w:p w14:paraId="315489F7" w14:textId="77777777" w:rsidR="00D32F35" w:rsidRPr="00236772" w:rsidRDefault="00D32F35" w:rsidP="00D32F35">
      <w:pPr>
        <w:numPr>
          <w:ilvl w:val="0"/>
          <w:numId w:val="1"/>
        </w:numPr>
        <w:jc w:val="both"/>
        <w:rPr>
          <w:sz w:val="24"/>
          <w:szCs w:val="24"/>
        </w:rPr>
      </w:pPr>
      <w:r w:rsidRPr="00236772">
        <w:rPr>
          <w:sz w:val="24"/>
          <w:szCs w:val="24"/>
        </w:rPr>
        <w:t>Clasa a III-a:</w:t>
      </w:r>
    </w:p>
    <w:p w14:paraId="133D95AF" w14:textId="77777777" w:rsidR="00D32F35" w:rsidRPr="00236772" w:rsidRDefault="00D32F35" w:rsidP="00D32F35">
      <w:pPr>
        <w:numPr>
          <w:ilvl w:val="1"/>
          <w:numId w:val="1"/>
        </w:numPr>
        <w:jc w:val="both"/>
        <w:rPr>
          <w:sz w:val="24"/>
          <w:szCs w:val="24"/>
        </w:rPr>
      </w:pPr>
      <w:r w:rsidRPr="00236772">
        <w:rPr>
          <w:sz w:val="24"/>
          <w:szCs w:val="24"/>
        </w:rPr>
        <w:t>Referent – 2</w:t>
      </w:r>
    </w:p>
    <w:p w14:paraId="7FDDD64F" w14:textId="17A74CF3" w:rsidR="00D32F35" w:rsidRPr="00236772" w:rsidRDefault="00D32F35" w:rsidP="00D32F35">
      <w:pPr>
        <w:spacing w:after="160"/>
        <w:jc w:val="both"/>
        <w:rPr>
          <w:sz w:val="24"/>
          <w:szCs w:val="24"/>
        </w:rPr>
      </w:pPr>
      <w:r w:rsidRPr="00236772">
        <w:rPr>
          <w:sz w:val="24"/>
          <w:szCs w:val="24"/>
        </w:rPr>
        <w:t xml:space="preserve">Calendarul desfășurării probelor Concursului național poate fi consultat aici: </w:t>
      </w:r>
      <w:hyperlink r:id="rId6" w:history="1">
        <w:r w:rsidR="00236772" w:rsidRPr="00236772">
          <w:rPr>
            <w:rStyle w:val="Hyperlink"/>
            <w:sz w:val="24"/>
            <w:szCs w:val="24"/>
          </w:rPr>
          <w:t>https://tinyurl.com/5fp325k7</w:t>
        </w:r>
      </w:hyperlink>
      <w:r w:rsidR="001C4A61">
        <w:rPr>
          <w:sz w:val="24"/>
          <w:szCs w:val="24"/>
        </w:rPr>
        <w:t>.</w:t>
      </w:r>
    </w:p>
    <w:p w14:paraId="47B26AAC" w14:textId="0F785648" w:rsidR="00236772" w:rsidRPr="00236772" w:rsidRDefault="00D32F35" w:rsidP="00D32F35">
      <w:pPr>
        <w:pStyle w:val="BodyText"/>
        <w:jc w:val="both"/>
      </w:pPr>
      <w:r w:rsidRPr="00236772">
        <w:t>Planul de recrutare pentru perioada 2025-2026, în care poate fi vizualizată lista completă a autorităților și instituțiilor publice care dispun de funcții publice vacante, este disponibil aici:</w:t>
      </w:r>
      <w:r w:rsidR="00236772" w:rsidRPr="00236772">
        <w:t xml:space="preserve"> </w:t>
      </w:r>
      <w:hyperlink r:id="rId7" w:history="1">
        <w:r w:rsidR="00236772" w:rsidRPr="00236772">
          <w:rPr>
            <w:rStyle w:val="Hyperlink"/>
          </w:rPr>
          <w:t>https://tinyurl.com/3pamj4u8</w:t>
        </w:r>
      </w:hyperlink>
      <w:bookmarkStart w:id="0" w:name="_GoBack"/>
      <w:bookmarkEnd w:id="0"/>
      <w:r w:rsidR="001C4A61">
        <w:t>.</w:t>
      </w:r>
    </w:p>
    <w:p w14:paraId="14D8955A" w14:textId="52B01214" w:rsidR="004B0D7C" w:rsidRPr="00236772" w:rsidRDefault="00236772" w:rsidP="00D32F35">
      <w:pPr>
        <w:pStyle w:val="BodyText"/>
        <w:jc w:val="both"/>
        <w:sectPr w:rsidR="004B0D7C" w:rsidRPr="00236772">
          <w:type w:val="continuous"/>
          <w:pgSz w:w="11910" w:h="16840"/>
          <w:pgMar w:top="1920" w:right="1417" w:bottom="280" w:left="1417" w:header="720" w:footer="720" w:gutter="0"/>
          <w:cols w:space="720"/>
        </w:sectPr>
      </w:pPr>
      <w:r w:rsidRPr="00236772">
        <w:t xml:space="preserve"> </w:t>
      </w:r>
      <w:r w:rsidR="00D32F35" w:rsidRPr="00236772">
        <w:t xml:space="preserve">  </w:t>
      </w:r>
    </w:p>
    <w:p w14:paraId="53E664BA" w14:textId="77777777" w:rsidR="004B0D7C" w:rsidRPr="00236772" w:rsidRDefault="00C34AC0">
      <w:pPr>
        <w:pStyle w:val="BodyText"/>
      </w:pPr>
      <w:r w:rsidRPr="00236772">
        <w:rPr>
          <w:noProof/>
          <w:lang w:val="en-US"/>
        </w:rPr>
        <w:lastRenderedPageBreak/>
        <w:drawing>
          <wp:anchor distT="0" distB="0" distL="0" distR="0" simplePos="0" relativeHeight="487553536" behindDoc="1" locked="0" layoutInCell="1" allowOverlap="1" wp14:anchorId="3DE2A119" wp14:editId="3A4B0A89">
            <wp:simplePos x="0" y="0"/>
            <wp:positionH relativeFrom="page">
              <wp:posOffset>1270</wp:posOffset>
            </wp:positionH>
            <wp:positionV relativeFrom="page">
              <wp:posOffset>0</wp:posOffset>
            </wp:positionV>
            <wp:extent cx="7559293" cy="106923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559293" cy="10692383"/>
                    </a:xfrm>
                    <a:prstGeom prst="rect">
                      <a:avLst/>
                    </a:prstGeom>
                  </pic:spPr>
                </pic:pic>
              </a:graphicData>
            </a:graphic>
          </wp:anchor>
        </w:drawing>
      </w:r>
    </w:p>
    <w:p w14:paraId="48B314E7" w14:textId="77777777" w:rsidR="004B0D7C" w:rsidRPr="00236772" w:rsidRDefault="004B0D7C" w:rsidP="00D32F35">
      <w:pPr>
        <w:pStyle w:val="BodyText"/>
        <w:spacing w:before="197"/>
        <w:ind w:firstLine="720"/>
      </w:pPr>
    </w:p>
    <w:p w14:paraId="73BC19B2" w14:textId="77777777" w:rsidR="00D32F35" w:rsidRPr="00236772" w:rsidRDefault="00D32F35" w:rsidP="00236772">
      <w:pPr>
        <w:pStyle w:val="BodyText"/>
        <w:ind w:left="23" w:right="-138"/>
        <w:jc w:val="both"/>
      </w:pPr>
      <w:r w:rsidRPr="00236772">
        <w:t xml:space="preserve">La Concursul național poate participa orice persoană care îndeplinește condițiile de ocupare a funcției publice. </w:t>
      </w:r>
    </w:p>
    <w:p w14:paraId="7AF1ED99" w14:textId="77777777" w:rsidR="00D32F35" w:rsidRPr="00236772" w:rsidRDefault="00D32F35" w:rsidP="00236772">
      <w:pPr>
        <w:pStyle w:val="BodyText"/>
        <w:ind w:left="23" w:right="-138"/>
        <w:jc w:val="both"/>
      </w:pPr>
    </w:p>
    <w:p w14:paraId="1232BDAC" w14:textId="0ED5D1E8" w:rsidR="00D32F35" w:rsidRPr="00236772" w:rsidRDefault="00D32F35" w:rsidP="00236772">
      <w:pPr>
        <w:pStyle w:val="BodyText"/>
        <w:ind w:left="23" w:right="-138"/>
        <w:jc w:val="both"/>
      </w:pPr>
      <w:r w:rsidRPr="00236772">
        <w:t xml:space="preserve">Înscrierea se face în perioada </w:t>
      </w:r>
      <w:r w:rsidRPr="00236772">
        <w:rPr>
          <w:b/>
          <w:bCs/>
          <w:u w:val="single"/>
        </w:rPr>
        <w:t>18 august – 8 septembrie 2025</w:t>
      </w:r>
      <w:r w:rsidRPr="00236772">
        <w:t xml:space="preserve">, pe platforma informatică de concurs: </w:t>
      </w:r>
      <w:hyperlink r:id="rId9" w:history="1">
        <w:r w:rsidRPr="00236772">
          <w:rPr>
            <w:rStyle w:val="Hyperlink"/>
          </w:rPr>
          <w:t>https://platforma-concurs-national.anfp.gov.ro</w:t>
        </w:r>
      </w:hyperlink>
      <w:r w:rsidRPr="00236772">
        <w:t xml:space="preserve">. </w:t>
      </w:r>
    </w:p>
    <w:p w14:paraId="3FA33AA3" w14:textId="77777777" w:rsidR="00D32F35" w:rsidRPr="00236772" w:rsidRDefault="00D32F35" w:rsidP="00236772">
      <w:pPr>
        <w:pStyle w:val="BodyText"/>
        <w:ind w:left="23" w:right="-138"/>
        <w:jc w:val="both"/>
      </w:pPr>
    </w:p>
    <w:p w14:paraId="740D602B" w14:textId="77777777" w:rsidR="00D32F35" w:rsidRPr="00236772" w:rsidRDefault="00D32F35" w:rsidP="00236772">
      <w:pPr>
        <w:pStyle w:val="BodyText"/>
        <w:ind w:left="23" w:right="-138"/>
        <w:jc w:val="both"/>
      </w:pPr>
      <w:r w:rsidRPr="00236772">
        <w:t>Concursul naţional organizat de ANFP reprezintă prima etapă (recrutare) a concursului de ocupare a funcțiilor publice din administrația centrală. În cadrul acestei etape sunt testate cunoștințele și competențele generale ale candidaților. În urma promovării etapei de recrutare, candidaţii dobândesc dreptul de participare la cea de-a doua etapă, de selecţie (concurs pe post organizat de instituţiile şi autorităţile publice).</w:t>
      </w:r>
    </w:p>
    <w:p w14:paraId="402F5379" w14:textId="77777777" w:rsidR="00D32F35" w:rsidRPr="00236772" w:rsidRDefault="00D32F35" w:rsidP="00236772">
      <w:pPr>
        <w:pStyle w:val="BodyText"/>
        <w:ind w:left="23" w:right="-138"/>
        <w:jc w:val="both"/>
      </w:pPr>
    </w:p>
    <w:p w14:paraId="72A21A8D" w14:textId="7EB1D319" w:rsidR="00D32F35" w:rsidRPr="00236772" w:rsidRDefault="00D32F35" w:rsidP="00236772">
      <w:pPr>
        <w:pStyle w:val="BodyText"/>
        <w:ind w:left="23" w:right="-138"/>
        <w:jc w:val="both"/>
      </w:pPr>
      <w:r w:rsidRPr="00236772">
        <w:t>De</w:t>
      </w:r>
      <w:r w:rsidR="00236772" w:rsidRPr="00236772">
        <w:t xml:space="preserve">talii despre Concursul național </w:t>
      </w:r>
      <w:r w:rsidRPr="00236772">
        <w:t xml:space="preserve">pot fi consultate pe portalul dedicat: </w:t>
      </w:r>
      <w:hyperlink r:id="rId10" w:history="1">
        <w:r w:rsidRPr="00236772">
          <w:rPr>
            <w:rStyle w:val="Hyperlink"/>
          </w:rPr>
          <w:t>https://concurs-national.anfp.gov.ro</w:t>
        </w:r>
      </w:hyperlink>
      <w:r w:rsidRPr="00236772">
        <w:t xml:space="preserve">, precum și în ediția actualizată a Ghidului candidatului: </w:t>
      </w:r>
      <w:hyperlink r:id="rId11" w:history="1">
        <w:r w:rsidRPr="00236772">
          <w:rPr>
            <w:rStyle w:val="Hyperlink"/>
          </w:rPr>
          <w:t>https://tinyurl.com/m6zh8tx8</w:t>
        </w:r>
      </w:hyperlink>
      <w:r w:rsidRPr="00236772">
        <w:t>.</w:t>
      </w:r>
    </w:p>
    <w:p w14:paraId="4FE18C02" w14:textId="77777777" w:rsidR="00D32F35" w:rsidRDefault="00D32F35" w:rsidP="00236772">
      <w:pPr>
        <w:pStyle w:val="BodyText"/>
        <w:ind w:left="23" w:right="-138"/>
        <w:jc w:val="both"/>
      </w:pPr>
    </w:p>
    <w:p w14:paraId="1AC4FB13" w14:textId="77777777" w:rsidR="00D32F35" w:rsidRDefault="00D32F35" w:rsidP="00236772">
      <w:pPr>
        <w:pStyle w:val="BodyText"/>
        <w:ind w:left="23" w:right="-138"/>
        <w:jc w:val="both"/>
      </w:pPr>
      <w:r>
        <w:t>***</w:t>
      </w:r>
    </w:p>
    <w:p w14:paraId="11E0D349" w14:textId="77777777" w:rsidR="00D32F35" w:rsidRPr="00D32F35" w:rsidRDefault="00D32F35" w:rsidP="00236772">
      <w:pPr>
        <w:pStyle w:val="BodyText"/>
        <w:ind w:left="23" w:right="-138"/>
        <w:jc w:val="both"/>
        <w:rPr>
          <w:i/>
          <w:iCs/>
          <w:sz w:val="20"/>
          <w:szCs w:val="20"/>
        </w:rPr>
      </w:pPr>
      <w:r w:rsidRPr="00D32F35">
        <w:rPr>
          <w:i/>
          <w:iCs/>
          <w:sz w:val="20"/>
          <w:szCs w:val="20"/>
        </w:rPr>
        <w:t>Concursul național este o activitate în implementarea Jalonului 417 - Finalizarea anuală a cel puțin două concursuri naționale de recrutare a funcționarilor publici pentru cel puțin 3 categorii/ grade de funcții publice, Reforma 3 – Management performant al resurselor umane în sectorul public, Componenta C14. Buna guvernanță, din Planul Naţional de Redresare şi Rezilienţă (PNRR)</w:t>
      </w:r>
    </w:p>
    <w:p w14:paraId="791640A7" w14:textId="77777777" w:rsidR="00D32F35" w:rsidRPr="00D32F35" w:rsidRDefault="00D32F35" w:rsidP="00236772">
      <w:pPr>
        <w:pStyle w:val="BodyText"/>
        <w:ind w:left="23" w:right="-138"/>
        <w:jc w:val="both"/>
        <w:rPr>
          <w:i/>
          <w:iCs/>
          <w:sz w:val="20"/>
          <w:szCs w:val="20"/>
        </w:rPr>
      </w:pPr>
      <w:r w:rsidRPr="00D32F35">
        <w:rPr>
          <w:i/>
          <w:iCs/>
          <w:sz w:val="20"/>
          <w:szCs w:val="20"/>
        </w:rPr>
        <w:t>Buget: 8.000.000 EURO</w:t>
      </w:r>
    </w:p>
    <w:p w14:paraId="193DCF1A" w14:textId="77777777" w:rsidR="00236772" w:rsidRDefault="00D32F35" w:rsidP="00236772">
      <w:pPr>
        <w:pStyle w:val="BodyText"/>
        <w:ind w:left="23" w:right="-138"/>
        <w:jc w:val="both"/>
        <w:rPr>
          <w:i/>
          <w:iCs/>
          <w:sz w:val="20"/>
          <w:szCs w:val="20"/>
        </w:rPr>
      </w:pPr>
      <w:r w:rsidRPr="00D32F35">
        <w:rPr>
          <w:i/>
          <w:iCs/>
          <w:sz w:val="20"/>
          <w:szCs w:val="20"/>
        </w:rPr>
        <w:t xml:space="preserve">Data începerii proiectului: decembrie 2022 </w:t>
      </w:r>
    </w:p>
    <w:p w14:paraId="65BB3C27" w14:textId="06FC5461" w:rsidR="00D32F35" w:rsidRPr="00D32F35" w:rsidRDefault="00D32F35" w:rsidP="00236772">
      <w:pPr>
        <w:pStyle w:val="BodyText"/>
        <w:ind w:left="23" w:right="-138"/>
        <w:jc w:val="both"/>
        <w:rPr>
          <w:i/>
          <w:iCs/>
          <w:sz w:val="20"/>
          <w:szCs w:val="20"/>
        </w:rPr>
      </w:pPr>
      <w:r w:rsidRPr="00D32F35">
        <w:rPr>
          <w:i/>
          <w:iCs/>
          <w:sz w:val="20"/>
          <w:szCs w:val="20"/>
        </w:rPr>
        <w:t>Data finalizării proiectului: iunie 2026</w:t>
      </w:r>
    </w:p>
    <w:p w14:paraId="5AFF9D2D" w14:textId="77777777" w:rsidR="00D32F35" w:rsidRPr="00D32F35" w:rsidRDefault="00D32F35" w:rsidP="00236772">
      <w:pPr>
        <w:pStyle w:val="BodyText"/>
        <w:ind w:left="23" w:right="-138"/>
        <w:jc w:val="both"/>
        <w:rPr>
          <w:i/>
          <w:iCs/>
          <w:sz w:val="20"/>
          <w:szCs w:val="20"/>
        </w:rPr>
      </w:pPr>
    </w:p>
    <w:p w14:paraId="1B3DAE9A" w14:textId="77777777" w:rsidR="00D32F35" w:rsidRPr="00D32F35" w:rsidRDefault="00D32F35" w:rsidP="00236772">
      <w:pPr>
        <w:pStyle w:val="BodyText"/>
        <w:ind w:left="23" w:right="-138"/>
        <w:jc w:val="both"/>
        <w:rPr>
          <w:i/>
          <w:iCs/>
          <w:sz w:val="20"/>
          <w:szCs w:val="20"/>
        </w:rPr>
      </w:pPr>
      <w:r w:rsidRPr="00D32F35">
        <w:rPr>
          <w:i/>
          <w:iCs/>
          <w:sz w:val="20"/>
          <w:szCs w:val="20"/>
        </w:rPr>
        <w:t>Date de contact</w:t>
      </w:r>
    </w:p>
    <w:p w14:paraId="286008F6" w14:textId="77777777" w:rsidR="00D32F35" w:rsidRPr="00D32F35" w:rsidRDefault="00D32F35" w:rsidP="00236772">
      <w:pPr>
        <w:pStyle w:val="BodyText"/>
        <w:ind w:left="23" w:right="-138"/>
        <w:jc w:val="both"/>
        <w:rPr>
          <w:i/>
          <w:iCs/>
          <w:sz w:val="20"/>
          <w:szCs w:val="20"/>
        </w:rPr>
      </w:pPr>
      <w:r w:rsidRPr="00D32F35">
        <w:rPr>
          <w:i/>
          <w:iCs/>
          <w:sz w:val="20"/>
          <w:szCs w:val="20"/>
        </w:rPr>
        <w:t>e-mail: concurs-national@anfp.gov.ro telefon: 0374112783, 0374112824</w:t>
      </w:r>
    </w:p>
    <w:p w14:paraId="074495FE" w14:textId="77777777" w:rsidR="00D32F35" w:rsidRPr="00D32F35" w:rsidRDefault="00D32F35" w:rsidP="00236772">
      <w:pPr>
        <w:pStyle w:val="BodyText"/>
        <w:ind w:left="23" w:right="-138"/>
        <w:jc w:val="both"/>
        <w:rPr>
          <w:i/>
          <w:iCs/>
          <w:sz w:val="20"/>
          <w:szCs w:val="20"/>
        </w:rPr>
      </w:pPr>
      <w:r w:rsidRPr="00D32F35">
        <w:rPr>
          <w:i/>
          <w:iCs/>
          <w:sz w:val="20"/>
          <w:szCs w:val="20"/>
        </w:rPr>
        <w:t>Persoana de contact:</w:t>
      </w:r>
    </w:p>
    <w:p w14:paraId="6D3AF5D5" w14:textId="77777777" w:rsidR="00D32F35" w:rsidRPr="00D32F35" w:rsidRDefault="00D32F35" w:rsidP="00236772">
      <w:pPr>
        <w:pStyle w:val="BodyText"/>
        <w:ind w:left="23" w:right="-138"/>
        <w:jc w:val="both"/>
        <w:rPr>
          <w:i/>
          <w:iCs/>
          <w:sz w:val="20"/>
          <w:szCs w:val="20"/>
        </w:rPr>
      </w:pPr>
      <w:r w:rsidRPr="00D32F35">
        <w:rPr>
          <w:i/>
          <w:iCs/>
          <w:sz w:val="20"/>
          <w:szCs w:val="20"/>
        </w:rPr>
        <w:t>Ciuperca Vlad Costin, consilier, Direcția operaționalizarea reformei funcției publice</w:t>
      </w:r>
    </w:p>
    <w:p w14:paraId="0CB3228A" w14:textId="09F5CDF0" w:rsidR="004B0D7C" w:rsidRPr="00D32F35" w:rsidRDefault="00D32F35" w:rsidP="00236772">
      <w:pPr>
        <w:pStyle w:val="BodyText"/>
        <w:ind w:left="23" w:right="-138"/>
        <w:jc w:val="both"/>
        <w:rPr>
          <w:rFonts w:ascii="Times New Roman"/>
          <w:i/>
          <w:iCs/>
          <w:sz w:val="20"/>
          <w:szCs w:val="20"/>
        </w:rPr>
      </w:pPr>
      <w:r w:rsidRPr="00D32F35">
        <w:rPr>
          <w:i/>
          <w:iCs/>
          <w:sz w:val="20"/>
          <w:szCs w:val="20"/>
        </w:rPr>
        <w:t>Ana - Maria Păunescu, consilier juridic, Direcția operaționalizarea reformei funcției publice</w:t>
      </w:r>
    </w:p>
    <w:sectPr w:rsidR="004B0D7C" w:rsidRPr="00D32F35" w:rsidSect="00D32F35">
      <w:pgSz w:w="11910" w:h="16840"/>
      <w:pgMar w:top="135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27A85"/>
    <w:multiLevelType w:val="hybridMultilevel"/>
    <w:tmpl w:val="0CE61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AD53F1"/>
    <w:multiLevelType w:val="hybridMultilevel"/>
    <w:tmpl w:val="7B60B3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2C61211"/>
    <w:multiLevelType w:val="hybridMultilevel"/>
    <w:tmpl w:val="74401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140A76"/>
    <w:multiLevelType w:val="multilevel"/>
    <w:tmpl w:val="F8765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C5DFD"/>
    <w:multiLevelType w:val="hybridMultilevel"/>
    <w:tmpl w:val="1CCAD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7C"/>
    <w:rsid w:val="00102807"/>
    <w:rsid w:val="001A4F50"/>
    <w:rsid w:val="001C4A61"/>
    <w:rsid w:val="00236772"/>
    <w:rsid w:val="003762F4"/>
    <w:rsid w:val="004B0D7C"/>
    <w:rsid w:val="00592B2E"/>
    <w:rsid w:val="0099133F"/>
    <w:rsid w:val="00C34AC0"/>
    <w:rsid w:val="00D32F35"/>
    <w:rsid w:val="00E9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66D3"/>
  <w15:docId w15:val="{9D675FD8-03AE-4588-A7C4-3F5DD8C9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ind w:left="23" w:hanging="22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Hyperlink">
    <w:name w:val="Hyperlink"/>
    <w:basedOn w:val="DefaultParagraphFont"/>
    <w:rsid w:val="00D32F35"/>
    <w:rPr>
      <w:color w:val="0000FF" w:themeColor="hyperlink"/>
      <w:u w:val="single"/>
    </w:rPr>
  </w:style>
  <w:style w:type="character" w:customStyle="1" w:styleId="UnresolvedMention">
    <w:name w:val="Unresolved Mention"/>
    <w:basedOn w:val="DefaultParagraphFont"/>
    <w:uiPriority w:val="99"/>
    <w:semiHidden/>
    <w:unhideWhenUsed/>
    <w:rsid w:val="00D32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3pamj4u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yurl.com/5fp325k7" TargetMode="External"/><Relationship Id="rId11" Type="http://schemas.openxmlformats.org/officeDocument/2006/relationships/hyperlink" Target="https://tinyurl.com/m6zh8tx8" TargetMode="External"/><Relationship Id="rId5" Type="http://schemas.openxmlformats.org/officeDocument/2006/relationships/image" Target="media/image1.jpeg"/><Relationship Id="rId10" Type="http://schemas.openxmlformats.org/officeDocument/2006/relationships/hyperlink" Target="https://concurs-national.anfp.gov.ro" TargetMode="External"/><Relationship Id="rId4" Type="http://schemas.openxmlformats.org/officeDocument/2006/relationships/webSettings" Target="webSettings.xml"/><Relationship Id="rId9" Type="http://schemas.openxmlformats.org/officeDocument/2006/relationships/hyperlink" Target="https://platforma-concurs-national.anfp.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 Elena Dragos</dc:creator>
  <cp:lastModifiedBy>Florina Elena Dragos</cp:lastModifiedBy>
  <cp:revision>4</cp:revision>
  <dcterms:created xsi:type="dcterms:W3CDTF">2025-08-18T06:00:00Z</dcterms:created>
  <dcterms:modified xsi:type="dcterms:W3CDTF">2025-08-18T12:48:00Z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LastSaved">
    <vt:filetime>2025-04-10T00:00:00Z</vt:filetime>
  </property>
  <property fmtid="{D5CDD505-2E9C-101B-9397-08002B2CF9AE}" pid="4" name="Producer">
    <vt:lpwstr>iLovePDF</vt:lpwstr>
  </property>
</Properties>
</file>