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C0" w:rsidRPr="00435490" w:rsidRDefault="00FA535C" w:rsidP="00435490">
      <w:pPr>
        <w:tabs>
          <w:tab w:val="left" w:pos="488"/>
          <w:tab w:val="left" w:pos="2492"/>
          <w:tab w:val="center" w:pos="4536"/>
          <w:tab w:val="right" w:pos="9072"/>
          <w:tab w:val="left" w:pos="9356"/>
        </w:tabs>
        <w:jc w:val="both"/>
        <w:rPr>
          <w:rFonts w:ascii="Trebuchet MS" w:hAnsi="Trebuchet MS"/>
        </w:rPr>
      </w:pPr>
      <w:r w:rsidRPr="00435490">
        <w:rPr>
          <w:rFonts w:ascii="Trebuchet MS" w:hAnsi="Trebuchet MS"/>
        </w:rPr>
        <w:tab/>
      </w:r>
      <w:bookmarkStart w:id="0" w:name="_GoBack"/>
      <w:bookmarkEnd w:id="0"/>
      <w:r w:rsidRPr="00435490">
        <w:rPr>
          <w:rFonts w:ascii="Trebuchet MS" w:hAnsi="Trebuchet MS"/>
        </w:rPr>
        <w:tab/>
      </w:r>
    </w:p>
    <w:p w:rsidR="00435490" w:rsidRPr="00435490" w:rsidRDefault="00435490" w:rsidP="00435490">
      <w:pPr>
        <w:tabs>
          <w:tab w:val="center" w:pos="4536"/>
          <w:tab w:val="right" w:pos="9072"/>
        </w:tabs>
        <w:jc w:val="both"/>
        <w:rPr>
          <w:rFonts w:ascii="Trebuchet MS" w:hAnsi="Trebuchet MS"/>
          <w:b/>
        </w:rPr>
      </w:pPr>
      <w:r w:rsidRPr="00435490">
        <w:rPr>
          <w:rFonts w:ascii="Trebuchet MS" w:hAnsi="Trebuchet MS"/>
          <w:b/>
        </w:rPr>
        <w:t>Achiziție servicii de organizare a conferinței de închidere în cadrul proiectului ETICA - Cod SIPOCA 63, cod SMIS 119741</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Agenția Națională a Funcționarilor Publici intenționează să achiziționeze prin achiziție directă, în conformitate cu prevederile legale în vigoare, servicii de organizare a conferinței de închidere în cadrul proiectului ETICA - Eficiență, Transparență și Interes pentru Conduita din Administrație, Cod SIPOCA 63, cod SMIS 119741. </w:t>
      </w:r>
    </w:p>
    <w:p w:rsidR="00435490" w:rsidRPr="00435490" w:rsidRDefault="00435490" w:rsidP="00435490">
      <w:pPr>
        <w:tabs>
          <w:tab w:val="center" w:pos="4536"/>
          <w:tab w:val="right" w:pos="9072"/>
        </w:tabs>
        <w:jc w:val="both"/>
        <w:rPr>
          <w:rFonts w:ascii="Trebuchet MS" w:hAnsi="Trebuchet MS"/>
        </w:rPr>
      </w:pP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COD CPV 79952000-2 - Servicii pentru evenimente</w:t>
      </w:r>
    </w:p>
    <w:p w:rsidR="00435490" w:rsidRPr="00435490" w:rsidRDefault="00435490" w:rsidP="00435490">
      <w:pPr>
        <w:tabs>
          <w:tab w:val="center" w:pos="4536"/>
          <w:tab w:val="right" w:pos="9072"/>
        </w:tabs>
        <w:jc w:val="both"/>
        <w:rPr>
          <w:rFonts w:ascii="Trebuchet MS" w:hAnsi="Trebuchet MS"/>
        </w:rPr>
      </w:pP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Valoarea estimată a achiziției este de 5.790,94 lei, fără TVA.  </w:t>
      </w:r>
    </w:p>
    <w:p w:rsidR="00435490" w:rsidRPr="00435490" w:rsidRDefault="00435490" w:rsidP="00435490">
      <w:pPr>
        <w:tabs>
          <w:tab w:val="center" w:pos="4536"/>
          <w:tab w:val="right" w:pos="9072"/>
        </w:tabs>
        <w:jc w:val="both"/>
        <w:rPr>
          <w:rFonts w:ascii="Trebuchet MS" w:hAnsi="Trebuchet MS"/>
        </w:rPr>
      </w:pP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Specificațiile tehnice și formularele necesare se regăsesc atașate prezentului anunț.</w:t>
      </w:r>
    </w:p>
    <w:p w:rsidR="00435490" w:rsidRPr="00435490" w:rsidRDefault="00435490" w:rsidP="00435490">
      <w:pPr>
        <w:tabs>
          <w:tab w:val="center" w:pos="4536"/>
          <w:tab w:val="right" w:pos="9072"/>
        </w:tabs>
        <w:jc w:val="both"/>
        <w:rPr>
          <w:rFonts w:ascii="Trebuchet MS" w:hAnsi="Trebuchet MS"/>
        </w:rPr>
      </w:pP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Oferta se va prezenta </w:t>
      </w:r>
      <w:r w:rsidRPr="00435490">
        <w:rPr>
          <w:rFonts w:ascii="Trebuchet MS" w:hAnsi="Trebuchet MS"/>
          <w:b/>
        </w:rPr>
        <w:t>electronic - pe e-mail și online</w:t>
      </w:r>
      <w:r w:rsidRPr="00435490">
        <w:rPr>
          <w:rFonts w:ascii="Trebuchet MS" w:hAnsi="Trebuchet MS"/>
        </w:rPr>
        <w:t xml:space="preserve"> în cadrul catalogului electronic SEAP.</w:t>
      </w:r>
    </w:p>
    <w:p w:rsidR="00435490" w:rsidRPr="00435490" w:rsidRDefault="00435490" w:rsidP="00435490">
      <w:pPr>
        <w:tabs>
          <w:tab w:val="center" w:pos="4536"/>
          <w:tab w:val="right" w:pos="9072"/>
        </w:tabs>
        <w:jc w:val="both"/>
        <w:rPr>
          <w:rFonts w:ascii="Trebuchet MS" w:hAnsi="Trebuchet MS"/>
          <w:b/>
        </w:rPr>
      </w:pPr>
      <w:r w:rsidRPr="00435490">
        <w:rPr>
          <w:rFonts w:ascii="Trebuchet MS" w:hAnsi="Trebuchet MS"/>
        </w:rPr>
        <w:t xml:space="preserve">1. </w:t>
      </w:r>
      <w:r w:rsidRPr="00435490">
        <w:rPr>
          <w:rFonts w:ascii="Trebuchet MS" w:hAnsi="Trebuchet MS"/>
          <w:b/>
        </w:rPr>
        <w:t xml:space="preserve">Electronic: </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Persoana responsabilă de achiziţie:  Elena Constantinescu, Compartimentul Achiziții Publice. Telefon: 0374.112.734, Fax: 0374.112.734,</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e-mail elena.constantinescu@anfp.gov.ro</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Documentele vor fi semnate și ștampilate de reprezentantul legal al ofertantului și vor fi transmise electronic în format pdf.</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2. </w:t>
      </w:r>
      <w:r w:rsidRPr="00435490">
        <w:rPr>
          <w:rFonts w:ascii="Trebuchet MS" w:hAnsi="Trebuchet MS"/>
          <w:b/>
        </w:rPr>
        <w:t>Online în catalogul electronic SICAP</w:t>
      </w:r>
      <w:r w:rsidRPr="00435490">
        <w:rPr>
          <w:rFonts w:ascii="Trebuchet MS" w:hAnsi="Trebuchet MS"/>
        </w:rPr>
        <w:t xml:space="preserve"> – www.e-licitație.ro cu precizarea nr. anunțului de publicitate (conform SICAP) și a codului CPV precizat în anunț.</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Oferta trebuie să conțină cel puțin următoarele informații :</w:t>
      </w:r>
    </w:p>
    <w:p w:rsidR="00435490" w:rsidRPr="00435490" w:rsidRDefault="00435490" w:rsidP="00435490">
      <w:pPr>
        <w:tabs>
          <w:tab w:val="center" w:pos="4536"/>
          <w:tab w:val="right" w:pos="9072"/>
        </w:tabs>
        <w:jc w:val="both"/>
        <w:rPr>
          <w:rFonts w:ascii="Trebuchet MS" w:hAnsi="Trebuchet MS"/>
        </w:rPr>
      </w:pP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a. Scrisoare de înaintare </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b. Datele de identificare ale societății (adresă, număr de înmatriculare, CUI, Cont trezorerie);</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c. Datele  de contact ale reprezentantului legal și ale persoanei desemnate să se implice în relațiile cu A.N.F.P.;</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d. Certificat constatator, în copie, semnată si ștampilată de către reprezentantul legal, cu mențiunea „Conform cu originalul”</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e. Declarație privind neîncadrarea în situaţiile prevăzute la art. 164 din Legea 98/2016 privind achizițiile publice (Formularul nr.1); </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f. Declarație privind neîncadrarea în situaţiile prevăzute la art. 165-167 din Legea 98/2016 privind achizițiile publice (Formularul nr.2);</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g. Declaraţia privind inexistenţa conflictului de interese, cu menţionarea persoanelor cu funcţie de decizie (Formularul nr.3 cu anexă);</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h. Propunerea tehnică;</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i. Declaraţie privind respectarea condiţiilor de mediu, social şi cu privire la relaţiile de muncă( Formular  nr.6)</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j. Propunerea financiară;</w:t>
      </w:r>
    </w:p>
    <w:p w:rsidR="00435490" w:rsidRPr="00435490" w:rsidRDefault="00435490" w:rsidP="00435490">
      <w:pPr>
        <w:tabs>
          <w:tab w:val="center" w:pos="4536"/>
          <w:tab w:val="right" w:pos="9072"/>
        </w:tabs>
        <w:jc w:val="both"/>
        <w:rPr>
          <w:rFonts w:ascii="Trebuchet MS" w:hAnsi="Trebuchet MS"/>
        </w:rPr>
      </w:pP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Perioada de valabilitate a ofertei: minim 60 de zile;</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Criteriul de atribuire: prețul cel mai scăzut în condițiile conformității ofertei;</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Data limită pentru depunerea ofertei: 09.03.2020, ora 16,00.</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Numărul de exemplare: 1 (un) exemplar original.</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Nu se acceptă oferte alternative.</w:t>
      </w:r>
    </w:p>
    <w:p w:rsidR="00435490" w:rsidRPr="00435490" w:rsidRDefault="00435490" w:rsidP="00435490">
      <w:pPr>
        <w:tabs>
          <w:tab w:val="center" w:pos="4536"/>
          <w:tab w:val="right" w:pos="9072"/>
        </w:tabs>
        <w:jc w:val="both"/>
        <w:rPr>
          <w:rFonts w:ascii="Trebuchet MS" w:hAnsi="Trebuchet MS"/>
        </w:rPr>
      </w:pPr>
    </w:p>
    <w:p w:rsidR="00435490" w:rsidRDefault="00435490" w:rsidP="00435490">
      <w:pPr>
        <w:tabs>
          <w:tab w:val="center" w:pos="4536"/>
          <w:tab w:val="right" w:pos="9072"/>
        </w:tabs>
        <w:jc w:val="both"/>
        <w:rPr>
          <w:rFonts w:ascii="Trebuchet MS" w:hAnsi="Trebuchet MS"/>
          <w:b/>
        </w:rPr>
      </w:pPr>
    </w:p>
    <w:p w:rsidR="00435490" w:rsidRDefault="00435490" w:rsidP="00435490">
      <w:pPr>
        <w:tabs>
          <w:tab w:val="center" w:pos="4536"/>
          <w:tab w:val="right" w:pos="9072"/>
        </w:tabs>
        <w:jc w:val="both"/>
        <w:rPr>
          <w:rFonts w:ascii="Trebuchet MS" w:hAnsi="Trebuchet MS"/>
          <w:b/>
        </w:rPr>
      </w:pPr>
    </w:p>
    <w:p w:rsidR="00435490" w:rsidRDefault="00435490" w:rsidP="00435490">
      <w:pPr>
        <w:tabs>
          <w:tab w:val="center" w:pos="4536"/>
          <w:tab w:val="right" w:pos="9072"/>
        </w:tabs>
        <w:jc w:val="both"/>
        <w:rPr>
          <w:rFonts w:ascii="Trebuchet MS" w:hAnsi="Trebuchet MS"/>
          <w:b/>
        </w:rPr>
      </w:pPr>
    </w:p>
    <w:p w:rsidR="00435490" w:rsidRPr="00435490" w:rsidRDefault="00435490" w:rsidP="00435490">
      <w:pPr>
        <w:tabs>
          <w:tab w:val="center" w:pos="4536"/>
          <w:tab w:val="right" w:pos="9072"/>
        </w:tabs>
        <w:jc w:val="both"/>
        <w:rPr>
          <w:rFonts w:ascii="Trebuchet MS" w:hAnsi="Trebuchet MS"/>
          <w:b/>
        </w:rPr>
      </w:pPr>
      <w:r w:rsidRPr="00435490">
        <w:rPr>
          <w:rFonts w:ascii="Trebuchet MS" w:hAnsi="Trebuchet MS"/>
          <w:b/>
        </w:rPr>
        <w:t>Finalizarea achiziției directe se va face online prin catalogul electronic SEAP.</w:t>
      </w:r>
    </w:p>
    <w:p w:rsidR="00435490" w:rsidRPr="00435490" w:rsidRDefault="00435490" w:rsidP="00435490">
      <w:pPr>
        <w:tabs>
          <w:tab w:val="center" w:pos="4536"/>
          <w:tab w:val="right" w:pos="9072"/>
        </w:tabs>
        <w:jc w:val="both"/>
        <w:rPr>
          <w:rFonts w:ascii="Trebuchet MS" w:hAnsi="Trebuchet MS"/>
        </w:rPr>
      </w:pP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 Ofertele care nu se postează în catalogul electronic SEAP sau depuse la o altă adresă decât cea specificată mai sus, sau după data și ora stabilite în acest sens, vor fi respinse. </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Documentele trebuie să fie tipărite sau scrise cu cerneală neradiabilă şi vor fi semnate pe fiecare pagină de reprezentantul/reprezentanţii</w:t>
      </w:r>
      <w:r>
        <w:rPr>
          <w:rFonts w:ascii="Trebuchet MS" w:hAnsi="Trebuchet MS"/>
        </w:rPr>
        <w:t xml:space="preserve"> </w:t>
      </w:r>
      <w:r w:rsidRPr="00435490">
        <w:rPr>
          <w:rFonts w:ascii="Trebuchet MS" w:hAnsi="Trebuchet MS"/>
        </w:rPr>
        <w:t>autorizat/autorizaţi să angajeze ofertantul. Ofertanţii au obligaţia de a numerota şi de a semna fiecare pagină a ofertei.</w:t>
      </w:r>
    </w:p>
    <w:p w:rsidR="00435490" w:rsidRPr="00435490" w:rsidRDefault="00435490" w:rsidP="00435490">
      <w:pPr>
        <w:tabs>
          <w:tab w:val="center" w:pos="4536"/>
          <w:tab w:val="right" w:pos="9072"/>
        </w:tabs>
        <w:jc w:val="both"/>
        <w:rPr>
          <w:rFonts w:ascii="Trebuchet MS" w:hAnsi="Trebuchet MS"/>
        </w:rPr>
      </w:pPr>
      <w:r w:rsidRPr="00435490">
        <w:rPr>
          <w:rFonts w:ascii="Trebuchet MS" w:hAnsi="Trebuchet MS"/>
        </w:rPr>
        <w:t xml:space="preserve">• Riscurile transmiterii ofertei, inclusiv forţa majoră sau cazul fortuit, cad în sarcina operatorului economic care transmite respectiva ofertă. </w:t>
      </w:r>
    </w:p>
    <w:p w:rsidR="009825C0" w:rsidRPr="00435490" w:rsidRDefault="00435490" w:rsidP="00435490">
      <w:pPr>
        <w:tabs>
          <w:tab w:val="center" w:pos="4536"/>
          <w:tab w:val="right" w:pos="9072"/>
        </w:tabs>
        <w:jc w:val="both"/>
        <w:rPr>
          <w:rFonts w:ascii="Trebuchet MS" w:hAnsi="Trebuchet MS"/>
        </w:rPr>
      </w:pPr>
      <w:r w:rsidRPr="00435490">
        <w:rPr>
          <w:rFonts w:ascii="Trebuchet MS" w:hAnsi="Trebuchet MS"/>
        </w:rPr>
        <w:t>• Autoritatea Contractantă poate decide în orice moment să anuleze achiziția în cazul în care aceasta consideră că nu mai este necesară achiziția serviciilor respective. Decizia de anulare nu obligă autoritatea contractantă la costuri față de operatorii economici participanți.</w:t>
      </w:r>
    </w:p>
    <w:p w:rsidR="009825C0" w:rsidRPr="00435490" w:rsidRDefault="00DE7C79" w:rsidP="00435490">
      <w:pPr>
        <w:tabs>
          <w:tab w:val="center" w:pos="4536"/>
          <w:tab w:val="right" w:pos="9072"/>
        </w:tabs>
        <w:jc w:val="both"/>
        <w:rPr>
          <w:rFonts w:ascii="Trebuchet MS" w:hAnsi="Trebuchet MS"/>
        </w:rPr>
      </w:pPr>
      <w:r w:rsidRPr="00435490">
        <w:rPr>
          <w:rFonts w:ascii="Trebuchet MS" w:hAnsi="Trebuchet MS"/>
        </w:rPr>
        <w:br w:type="textWrapping" w:clear="all"/>
      </w:r>
    </w:p>
    <w:p w:rsidR="009825C0" w:rsidRPr="00435490" w:rsidRDefault="009825C0" w:rsidP="00435490">
      <w:pPr>
        <w:tabs>
          <w:tab w:val="center" w:pos="4536"/>
          <w:tab w:val="right" w:pos="9072"/>
        </w:tabs>
        <w:jc w:val="both"/>
        <w:rPr>
          <w:rFonts w:ascii="Trebuchet MS" w:hAnsi="Trebuchet MS"/>
        </w:rPr>
      </w:pPr>
    </w:p>
    <w:p w:rsidR="009825C0" w:rsidRPr="00435490" w:rsidRDefault="009825C0" w:rsidP="00435490">
      <w:pPr>
        <w:tabs>
          <w:tab w:val="center" w:pos="4536"/>
          <w:tab w:val="right" w:pos="9072"/>
        </w:tabs>
        <w:jc w:val="both"/>
        <w:rPr>
          <w:rFonts w:ascii="Trebuchet MS" w:hAnsi="Trebuchet MS"/>
        </w:rPr>
      </w:pPr>
    </w:p>
    <w:p w:rsidR="009825C0" w:rsidRPr="00435490" w:rsidRDefault="009825C0" w:rsidP="00435490">
      <w:pPr>
        <w:jc w:val="both"/>
        <w:rPr>
          <w:rFonts w:ascii="Trebuchet MS" w:hAnsi="Trebuchet MS"/>
        </w:rPr>
      </w:pPr>
    </w:p>
    <w:p w:rsidR="009825C0" w:rsidRPr="00435490" w:rsidRDefault="009825C0" w:rsidP="00435490">
      <w:pPr>
        <w:jc w:val="both"/>
        <w:rPr>
          <w:rFonts w:ascii="Trebuchet MS" w:hAnsi="Trebuchet MS"/>
        </w:rPr>
      </w:pPr>
    </w:p>
    <w:p w:rsidR="00FA535C" w:rsidRPr="00435490" w:rsidRDefault="00FA535C" w:rsidP="00435490">
      <w:pPr>
        <w:jc w:val="both"/>
        <w:rPr>
          <w:rFonts w:ascii="Trebuchet MS" w:hAnsi="Trebuchet MS"/>
        </w:rPr>
      </w:pPr>
    </w:p>
    <w:p w:rsidR="00FA535C" w:rsidRPr="00435490" w:rsidRDefault="00FA535C" w:rsidP="00435490">
      <w:pPr>
        <w:jc w:val="both"/>
        <w:rPr>
          <w:rFonts w:ascii="Trebuchet MS" w:hAnsi="Trebuchet MS"/>
        </w:rPr>
      </w:pPr>
    </w:p>
    <w:p w:rsidR="00FA535C" w:rsidRPr="00435490" w:rsidRDefault="00FA535C" w:rsidP="00435490">
      <w:pPr>
        <w:jc w:val="both"/>
        <w:rPr>
          <w:rFonts w:ascii="Trebuchet MS" w:hAnsi="Trebuchet MS"/>
        </w:rPr>
      </w:pPr>
    </w:p>
    <w:p w:rsidR="009825C0" w:rsidRPr="00435490" w:rsidRDefault="009825C0" w:rsidP="00435490">
      <w:pPr>
        <w:jc w:val="both"/>
        <w:rPr>
          <w:rFonts w:ascii="Trebuchet MS" w:hAnsi="Trebuchet MS"/>
        </w:rPr>
      </w:pPr>
    </w:p>
    <w:p w:rsidR="00E631F1" w:rsidRPr="00435490" w:rsidRDefault="00801FE0" w:rsidP="00435490">
      <w:pPr>
        <w:tabs>
          <w:tab w:val="left" w:pos="3994"/>
        </w:tabs>
        <w:jc w:val="both"/>
        <w:rPr>
          <w:rFonts w:ascii="Trebuchet MS" w:hAnsi="Trebuchet MS"/>
        </w:rPr>
      </w:pPr>
      <w:r w:rsidRPr="00435490">
        <w:rPr>
          <w:rFonts w:ascii="Trebuchet MS" w:hAnsi="Trebuchet MS"/>
        </w:rPr>
        <w:tab/>
      </w:r>
    </w:p>
    <w:p w:rsidR="00801FE0" w:rsidRPr="00435490" w:rsidRDefault="00801FE0" w:rsidP="00435490">
      <w:pPr>
        <w:tabs>
          <w:tab w:val="left" w:pos="3994"/>
        </w:tabs>
        <w:jc w:val="both"/>
        <w:rPr>
          <w:rFonts w:ascii="Trebuchet MS" w:hAnsi="Trebuchet MS"/>
        </w:rPr>
      </w:pPr>
    </w:p>
    <w:sectPr w:rsidR="00801FE0" w:rsidRPr="00435490" w:rsidSect="002B2E6D">
      <w:headerReference w:type="even" r:id="rId8"/>
      <w:headerReference w:type="default" r:id="rId9"/>
      <w:footerReference w:type="default" r:id="rId10"/>
      <w:headerReference w:type="first" r:id="rId11"/>
      <w:footerReference w:type="first" r:id="rId12"/>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AA5" w:rsidRDefault="00AC1AA5">
      <w:r>
        <w:separator/>
      </w:r>
    </w:p>
  </w:endnote>
  <w:endnote w:type="continuationSeparator" w:id="0">
    <w:p w:rsidR="00AC1AA5" w:rsidRDefault="00AC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EE"/>
    <w:family w:val="roman"/>
    <w:pitch w:val="variable"/>
    <w:sig w:usb0="800000AF" w:usb1="5000204B"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35490">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35490">
      <w:rPr>
        <w:rFonts w:ascii="Trebuchet MS" w:hAnsi="Trebuchet MS"/>
        <w:b/>
        <w:bCs/>
        <w:noProof/>
        <w:sz w:val="20"/>
        <w:szCs w:val="20"/>
      </w:rPr>
      <w:t>2</w:t>
    </w:r>
    <w:r w:rsidRPr="00C43C17">
      <w:rPr>
        <w:rFonts w:ascii="Trebuchet MS" w:hAnsi="Trebuchet MS"/>
        <w:b/>
        <w:bCs/>
        <w:sz w:val="20"/>
        <w:szCs w:val="20"/>
      </w:rPr>
      <w:fldChar w:fldCharType="end"/>
    </w:r>
  </w:p>
  <w:p w:rsidR="00801FE0" w:rsidRDefault="00801FE0" w:rsidP="00801FE0">
    <w:pPr>
      <w:tabs>
        <w:tab w:val="center" w:pos="4536"/>
        <w:tab w:val="right" w:pos="9072"/>
      </w:tabs>
      <w:rPr>
        <w:rFonts w:ascii="Trebuchet MS" w:hAnsi="Trebuchet MS" w:cs="Arial"/>
        <w:i/>
        <w:sz w:val="14"/>
        <w:szCs w:val="14"/>
      </w:rPr>
    </w:pP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35490">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35490">
      <w:rPr>
        <w:rFonts w:ascii="Trebuchet MS" w:hAnsi="Trebuchet MS"/>
        <w:b/>
        <w:bCs/>
        <w:noProof/>
        <w:sz w:val="20"/>
        <w:szCs w:val="20"/>
      </w:rPr>
      <w:t>2</w:t>
    </w:r>
    <w:r w:rsidRPr="00801FE0">
      <w:rPr>
        <w:rFonts w:ascii="Trebuchet MS" w:hAnsi="Trebuchet MS"/>
        <w:b/>
        <w:bCs/>
        <w:sz w:val="20"/>
        <w:szCs w:val="20"/>
      </w:rPr>
      <w:fldChar w:fldCharType="end"/>
    </w:r>
  </w:p>
  <w:p w:rsidR="00801FE0" w:rsidRDefault="00801FE0" w:rsidP="00801FE0">
    <w:pPr>
      <w:tabs>
        <w:tab w:val="center" w:pos="4536"/>
        <w:tab w:val="right" w:pos="9072"/>
      </w:tabs>
      <w:rPr>
        <w:rFonts w:ascii="Trebuchet MS" w:hAnsi="Trebuchet MS" w:cs="Arial"/>
        <w:i/>
        <w:sz w:val="14"/>
        <w:szCs w:val="14"/>
      </w:rPr>
    </w:pP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AA5" w:rsidRDefault="00AC1AA5">
      <w:r>
        <w:separator/>
      </w:r>
    </w:p>
  </w:footnote>
  <w:footnote w:type="continuationSeparator" w:id="0">
    <w:p w:rsidR="00AC1AA5" w:rsidRDefault="00AC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AC1AA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801FE0" w:rsidP="004553B8">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90"/>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490"/>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C1AA5"/>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72A5936"/>
  <w15:chartTrackingRefBased/>
  <w15:docId w15:val="{82BCDBA1-48B6-4A56-A556-B265B1CE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B6261-26E7-4E02-98ED-B074DB21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Catalina Burcea</dc:creator>
  <cp:keywords/>
  <dc:description/>
  <cp:lastModifiedBy>Catalina Burcea</cp:lastModifiedBy>
  <cp:revision>1</cp:revision>
  <cp:lastPrinted>2019-10-07T12:15:00Z</cp:lastPrinted>
  <dcterms:created xsi:type="dcterms:W3CDTF">2020-03-24T08:57:00Z</dcterms:created>
  <dcterms:modified xsi:type="dcterms:W3CDTF">2020-03-24T09:00:00Z</dcterms:modified>
</cp:coreProperties>
</file>