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BF" w:rsidRPr="00AB5F96" w:rsidRDefault="00D72ABF">
      <w:pPr>
        <w:rPr>
          <w:rFonts w:ascii="Trebuchet MS" w:hAnsi="Trebuchet MS"/>
          <w:b/>
          <w:bCs/>
        </w:rPr>
      </w:pPr>
    </w:p>
    <w:p w:rsidR="00A17FE7" w:rsidRPr="00AB5F96" w:rsidRDefault="00E439AB" w:rsidP="006619CF">
      <w:pPr>
        <w:rPr>
          <w:rFonts w:ascii="Trebuchet MS" w:hAnsi="Trebuchet MS"/>
          <w:bCs/>
        </w:rPr>
      </w:pPr>
      <w:r w:rsidRPr="00E439AB">
        <w:rPr>
          <w:rFonts w:ascii="Trebuchet MS" w:hAnsi="Trebuchet MS"/>
          <w:bCs/>
        </w:rPr>
        <w:t>26 August 2025, Bucharest</w:t>
      </w:r>
    </w:p>
    <w:p w:rsidR="006619CF" w:rsidRPr="00AB5F96" w:rsidRDefault="007D4423" w:rsidP="00AB5F96">
      <w:pPr>
        <w:jc w:val="center"/>
        <w:rPr>
          <w:rFonts w:ascii="Trebuchet MS" w:hAnsi="Trebuchet MS"/>
          <w:color w:val="0070C0"/>
        </w:rPr>
      </w:pPr>
      <w:r w:rsidRPr="00AB5F96">
        <w:rPr>
          <w:rFonts w:ascii="Trebuchet MS" w:hAnsi="Trebuchet MS"/>
          <w:b/>
          <w:bCs/>
          <w:color w:val="0070C0"/>
        </w:rPr>
        <w:t>PRESS RELEASE</w:t>
      </w:r>
    </w:p>
    <w:p w:rsidR="004E4F1E" w:rsidRPr="00AB5F96" w:rsidRDefault="006619CF" w:rsidP="00AB5F96">
      <w:pPr>
        <w:jc w:val="center"/>
        <w:rPr>
          <w:rFonts w:ascii="Trebuchet MS" w:hAnsi="Trebuchet MS"/>
          <w:color w:val="0070C0"/>
        </w:rPr>
      </w:pPr>
      <w:r w:rsidRPr="00AB5F96">
        <w:rPr>
          <w:rFonts w:ascii="Trebuchet MS" w:hAnsi="Trebuchet MS"/>
          <w:b/>
          <w:bCs/>
          <w:color w:val="0070C0"/>
        </w:rPr>
        <w:t>“NRRP: Funding for a Modern and Reformed Romania!”</w:t>
      </w:r>
    </w:p>
    <w:p w:rsidR="006619CF" w:rsidRPr="00AB5F96" w:rsidRDefault="006619CF" w:rsidP="00AB5F96">
      <w:pPr>
        <w:jc w:val="center"/>
        <w:rPr>
          <w:rFonts w:ascii="Trebuchet MS" w:hAnsi="Trebuchet MS"/>
        </w:rPr>
      </w:pPr>
    </w:p>
    <w:p w:rsidR="005D3564" w:rsidRDefault="00117560" w:rsidP="004A23E6">
      <w:pPr>
        <w:spacing w:after="0"/>
        <w:jc w:val="center"/>
        <w:rPr>
          <w:rFonts w:ascii="Trebuchet MS" w:hAnsi="Trebuchet MS"/>
          <w:b/>
          <w:bCs/>
        </w:rPr>
      </w:pPr>
      <w:r w:rsidRPr="00117560">
        <w:rPr>
          <w:rFonts w:ascii="Trebuchet MS" w:hAnsi="Trebuchet MS"/>
          <w:b/>
          <w:bCs/>
        </w:rPr>
        <w:t xml:space="preserve">The National Agency of Civil Servants Launches the </w:t>
      </w:r>
    </w:p>
    <w:p w:rsidR="004E4F1E" w:rsidRDefault="00117560" w:rsidP="004A23E6">
      <w:pPr>
        <w:spacing w:after="0"/>
        <w:jc w:val="center"/>
        <w:rPr>
          <w:rFonts w:ascii="Trebuchet MS" w:hAnsi="Trebuchet MS"/>
          <w:b/>
          <w:bCs/>
        </w:rPr>
      </w:pPr>
      <w:r w:rsidRPr="00117560">
        <w:rPr>
          <w:rFonts w:ascii="Trebuchet MS" w:hAnsi="Trebuchet MS"/>
          <w:b/>
          <w:bCs/>
        </w:rPr>
        <w:t>“Competency Development Program for Accelerating Results in Public Administration”</w:t>
      </w:r>
    </w:p>
    <w:p w:rsidR="00117560" w:rsidRPr="00AB5F96" w:rsidRDefault="00117560" w:rsidP="00AB5F96">
      <w:pPr>
        <w:jc w:val="center"/>
        <w:rPr>
          <w:rFonts w:ascii="Trebuchet MS" w:hAnsi="Trebuchet MS"/>
        </w:rPr>
      </w:pPr>
    </w:p>
    <w:p w:rsidR="00117560" w:rsidRDefault="00117560" w:rsidP="00117560">
      <w:pPr>
        <w:jc w:val="both"/>
        <w:rPr>
          <w:rFonts w:ascii="Trebuchet MS" w:hAnsi="Trebuchet MS"/>
        </w:rPr>
      </w:pPr>
      <w:r w:rsidRPr="00117560">
        <w:rPr>
          <w:rFonts w:ascii="Trebuchet MS" w:hAnsi="Trebuchet MS"/>
        </w:rPr>
        <w:t xml:space="preserve">The National Agency of Civil Servants (NACS) launches today, 26 August 2025, the </w:t>
      </w:r>
      <w:r w:rsidRPr="004A23E6">
        <w:rPr>
          <w:rFonts w:ascii="Trebuchet MS" w:hAnsi="Trebuchet MS"/>
          <w:b/>
        </w:rPr>
        <w:t>“Competency Development Program for Accelerating Results in Public Administration”</w:t>
      </w:r>
      <w:r w:rsidRPr="00117560">
        <w:rPr>
          <w:rFonts w:ascii="Trebuchet MS" w:hAnsi="Trebuchet MS"/>
        </w:rPr>
        <w:t>, aimed at Secretaries</w:t>
      </w:r>
      <w:r w:rsidR="00163857" w:rsidRPr="00163857">
        <w:rPr>
          <w:rFonts w:ascii="Trebuchet MS" w:hAnsi="Trebuchet MS"/>
        </w:rPr>
        <w:t xml:space="preserve"> </w:t>
      </w:r>
      <w:r w:rsidR="00163857" w:rsidRPr="00117560">
        <w:rPr>
          <w:rFonts w:ascii="Trebuchet MS" w:hAnsi="Trebuchet MS"/>
        </w:rPr>
        <w:t>General</w:t>
      </w:r>
      <w:r w:rsidRPr="00117560">
        <w:rPr>
          <w:rFonts w:ascii="Trebuchet MS" w:hAnsi="Trebuchet MS"/>
        </w:rPr>
        <w:t>, Deputy Secretaries</w:t>
      </w:r>
      <w:r w:rsidR="00163857" w:rsidRPr="00163857">
        <w:rPr>
          <w:rFonts w:ascii="Trebuchet MS" w:hAnsi="Trebuchet MS"/>
        </w:rPr>
        <w:t xml:space="preserve"> </w:t>
      </w:r>
      <w:r w:rsidR="00163857" w:rsidRPr="00117560">
        <w:rPr>
          <w:rFonts w:ascii="Trebuchet MS" w:hAnsi="Trebuchet MS"/>
        </w:rPr>
        <w:t>General</w:t>
      </w:r>
      <w:r w:rsidRPr="00117560">
        <w:rPr>
          <w:rFonts w:ascii="Trebuchet MS" w:hAnsi="Trebuchet MS"/>
        </w:rPr>
        <w:t>, and General Directors in central public administration – an activity foreseen for achieving Milestone 419 under the National Recovery and Resilience Plan (NRRP).</w:t>
      </w:r>
      <w:r w:rsidR="00505022">
        <w:rPr>
          <w:rFonts w:ascii="Trebuchet MS" w:hAnsi="Trebuchet MS"/>
        </w:rPr>
        <w:t xml:space="preserve"> </w:t>
      </w:r>
    </w:p>
    <w:p w:rsidR="00B25814" w:rsidRPr="004A23E6" w:rsidRDefault="00B25814" w:rsidP="00117560">
      <w:pPr>
        <w:jc w:val="both"/>
        <w:rPr>
          <w:rFonts w:ascii="Trebuchet MS" w:hAnsi="Trebuchet MS"/>
          <w:i/>
        </w:rPr>
      </w:pPr>
      <w:r w:rsidRPr="004A23E6">
        <w:rPr>
          <w:rFonts w:ascii="Trebuchet MS" w:hAnsi="Trebuchet MS"/>
          <w:b/>
        </w:rPr>
        <w:t>Vasile-Felix Cozma, NACS President</w:t>
      </w:r>
      <w:r w:rsidRPr="00B25814">
        <w:rPr>
          <w:rFonts w:ascii="Trebuchet MS" w:hAnsi="Trebuchet MS"/>
        </w:rPr>
        <w:t>:</w:t>
      </w:r>
      <w:r>
        <w:rPr>
          <w:rFonts w:ascii="Trebuchet MS" w:hAnsi="Trebuchet MS"/>
        </w:rPr>
        <w:t xml:space="preserve"> </w:t>
      </w:r>
      <w:r w:rsidRPr="004A23E6">
        <w:rPr>
          <w:rFonts w:ascii="Trebuchet MS" w:hAnsi="Trebuchet MS"/>
          <w:i/>
        </w:rPr>
        <w:t>“In a society undergoing continuous transformation, the performance of public administration depends on the ability of its leaders to respond to challenges with vision, responsibility and competence. This program represents an important step in strengthening human resources in central public administration. This pilot edition marks the beginning of a strategic endeavor that leverages international best practices and meets the current requirements of the National Recovery and Resilience Plan. I firmly believe that investing in training and competency development will have a direct impact on increasing the level of professionalism and on the quality of services provided by public institutions.”</w:t>
      </w:r>
    </w:p>
    <w:p w:rsidR="00117560" w:rsidRPr="00117560" w:rsidRDefault="00117560" w:rsidP="00117560">
      <w:pPr>
        <w:jc w:val="both"/>
        <w:rPr>
          <w:rFonts w:ascii="Trebuchet MS" w:hAnsi="Trebuchet MS"/>
        </w:rPr>
      </w:pPr>
      <w:r w:rsidRPr="00117560">
        <w:rPr>
          <w:rFonts w:ascii="Trebuchet MS" w:hAnsi="Trebuchet MS"/>
        </w:rPr>
        <w:t xml:space="preserve">The main </w:t>
      </w:r>
      <w:r w:rsidRPr="004A23E6">
        <w:rPr>
          <w:rFonts w:ascii="Trebuchet MS" w:hAnsi="Trebuchet MS"/>
          <w:b/>
        </w:rPr>
        <w:t>objective</w:t>
      </w:r>
      <w:r w:rsidRPr="00117560">
        <w:rPr>
          <w:rFonts w:ascii="Trebuchet MS" w:hAnsi="Trebuchet MS"/>
        </w:rPr>
        <w:t xml:space="preserve"> of the program launched today is to enhance the performance of public administration in effectively and efficiently implementing budgetary programs and structural reforms. At the same time, the program aims to strengthen connections among participants through learning activities and community building, thereby developing a </w:t>
      </w:r>
      <w:r w:rsidRPr="004A23E6">
        <w:rPr>
          <w:rFonts w:ascii="Trebuchet MS" w:hAnsi="Trebuchet MS"/>
          <w:b/>
        </w:rPr>
        <w:t>network of leaders dedicated to results-based governance for citizens</w:t>
      </w:r>
      <w:r w:rsidRPr="00117560">
        <w:rPr>
          <w:rFonts w:ascii="Trebuchet MS" w:hAnsi="Trebuchet MS"/>
        </w:rPr>
        <w:t>.</w:t>
      </w:r>
    </w:p>
    <w:p w:rsidR="00117560" w:rsidRPr="00117560" w:rsidRDefault="00117560" w:rsidP="00117560">
      <w:pPr>
        <w:jc w:val="both"/>
        <w:rPr>
          <w:rFonts w:ascii="Trebuchet MS" w:hAnsi="Trebuchet MS"/>
        </w:rPr>
      </w:pPr>
      <w:r w:rsidRPr="00117560">
        <w:rPr>
          <w:rFonts w:ascii="Trebuchet MS" w:hAnsi="Trebuchet MS"/>
        </w:rPr>
        <w:t>The program was developed with support from the World Bank under the Reimbursable Advisory Services Agreement for Supporting the National Agency of Civil Servants in Human Resources Management Reforms in Romania - P503309.</w:t>
      </w:r>
    </w:p>
    <w:p w:rsidR="00B2193D" w:rsidRDefault="00B2193D" w:rsidP="00117560">
      <w:pPr>
        <w:jc w:val="both"/>
        <w:rPr>
          <w:rFonts w:ascii="Trebuchet MS" w:hAnsi="Trebuchet MS"/>
          <w:b/>
        </w:rPr>
      </w:pPr>
    </w:p>
    <w:p w:rsidR="00117560" w:rsidRPr="004A23E6" w:rsidRDefault="00117560" w:rsidP="00117560">
      <w:pPr>
        <w:jc w:val="both"/>
        <w:rPr>
          <w:rFonts w:ascii="Trebuchet MS" w:hAnsi="Trebuchet MS"/>
          <w:i/>
        </w:rPr>
      </w:pPr>
      <w:r w:rsidRPr="004A23E6">
        <w:rPr>
          <w:rFonts w:ascii="Trebuchet MS" w:hAnsi="Trebuchet MS"/>
          <w:b/>
        </w:rPr>
        <w:t>Yasser El-Gammal, World Bank Country Director for Romania</w:t>
      </w:r>
      <w:r w:rsidRPr="00117560">
        <w:rPr>
          <w:rFonts w:ascii="Trebuchet MS" w:hAnsi="Trebuchet MS"/>
        </w:rPr>
        <w:t xml:space="preserve">: </w:t>
      </w:r>
      <w:r w:rsidRPr="004A23E6">
        <w:rPr>
          <w:rFonts w:ascii="Trebuchet MS" w:hAnsi="Trebuchet MS"/>
          <w:i/>
        </w:rPr>
        <w:t>“Over the last two decades, Romania has experienced rapid development and institutions and civil servants must rise to the level of this progress, addressing current challenges and advancing state reform for the benefit of all citizens. Human capital remains the most valuable resource of any institution – and it must be continuously developed.”</w:t>
      </w:r>
    </w:p>
    <w:p w:rsidR="00117560" w:rsidRPr="00117560" w:rsidRDefault="00117560" w:rsidP="00117560">
      <w:pPr>
        <w:jc w:val="both"/>
        <w:rPr>
          <w:rFonts w:ascii="Trebuchet MS" w:hAnsi="Trebuchet MS"/>
        </w:rPr>
      </w:pPr>
      <w:r w:rsidRPr="00117560">
        <w:rPr>
          <w:rFonts w:ascii="Trebuchet MS" w:hAnsi="Trebuchet MS"/>
        </w:rPr>
        <w:t xml:space="preserve">This is </w:t>
      </w:r>
      <w:r w:rsidRPr="004A23E6">
        <w:rPr>
          <w:rFonts w:ascii="Trebuchet MS" w:hAnsi="Trebuchet MS"/>
          <w:b/>
        </w:rPr>
        <w:t xml:space="preserve">the first development program dedicated to strengthening the competencies of </w:t>
      </w:r>
      <w:r w:rsidR="00F54524" w:rsidRPr="004A23E6">
        <w:rPr>
          <w:rFonts w:ascii="Trebuchet MS" w:hAnsi="Trebuchet MS"/>
          <w:b/>
        </w:rPr>
        <w:t xml:space="preserve">Secretaries </w:t>
      </w:r>
      <w:r w:rsidRPr="004A23E6">
        <w:rPr>
          <w:rFonts w:ascii="Trebuchet MS" w:hAnsi="Trebuchet MS"/>
          <w:b/>
        </w:rPr>
        <w:t xml:space="preserve">General, Deputy </w:t>
      </w:r>
      <w:r w:rsidR="00F54524" w:rsidRPr="004A23E6">
        <w:rPr>
          <w:rFonts w:ascii="Trebuchet MS" w:hAnsi="Trebuchet MS"/>
          <w:b/>
        </w:rPr>
        <w:t xml:space="preserve">Secretaries </w:t>
      </w:r>
      <w:r w:rsidRPr="004A23E6">
        <w:rPr>
          <w:rFonts w:ascii="Trebuchet MS" w:hAnsi="Trebuchet MS"/>
          <w:b/>
        </w:rPr>
        <w:t xml:space="preserve">General and General Directors in public administration based on the general </w:t>
      </w:r>
      <w:r w:rsidR="00F54524" w:rsidRPr="004A23E6">
        <w:rPr>
          <w:rFonts w:ascii="Trebuchet MS" w:hAnsi="Trebuchet MS"/>
          <w:b/>
        </w:rPr>
        <w:t xml:space="preserve">competence </w:t>
      </w:r>
      <w:r w:rsidRPr="004A23E6">
        <w:rPr>
          <w:rFonts w:ascii="Trebuchet MS" w:hAnsi="Trebuchet MS"/>
          <w:b/>
        </w:rPr>
        <w:t>framework</w:t>
      </w:r>
      <w:r w:rsidRPr="00117560">
        <w:rPr>
          <w:rFonts w:ascii="Trebuchet MS" w:hAnsi="Trebuchet MS"/>
        </w:rPr>
        <w:t xml:space="preserve"> applicable to civil service positions, regulated by the Administrative Code (Annex 8). This pilot edition includes five training modules (four standard and one chosen from two available options) and will take place from </w:t>
      </w:r>
      <w:r w:rsidRPr="004A23E6">
        <w:rPr>
          <w:rFonts w:ascii="Trebuchet MS" w:hAnsi="Trebuchet MS"/>
          <w:b/>
        </w:rPr>
        <w:t>August to December 2025</w:t>
      </w:r>
      <w:r w:rsidRPr="00117560">
        <w:rPr>
          <w:rFonts w:ascii="Trebuchet MS" w:hAnsi="Trebuchet MS"/>
        </w:rPr>
        <w:t>.</w:t>
      </w:r>
    </w:p>
    <w:p w:rsidR="00117560" w:rsidRPr="00117560" w:rsidRDefault="00117560" w:rsidP="00117560">
      <w:pPr>
        <w:jc w:val="both"/>
        <w:rPr>
          <w:rFonts w:ascii="Trebuchet MS" w:hAnsi="Trebuchet MS"/>
        </w:rPr>
      </w:pPr>
      <w:r w:rsidRPr="00117560">
        <w:rPr>
          <w:rFonts w:ascii="Trebuchet MS" w:hAnsi="Trebuchet MS"/>
        </w:rPr>
        <w:t xml:space="preserve">The participant group will be limited to </w:t>
      </w:r>
      <w:r w:rsidRPr="004A23E6">
        <w:rPr>
          <w:rFonts w:ascii="Trebuchet MS" w:hAnsi="Trebuchet MS"/>
          <w:b/>
        </w:rPr>
        <w:t xml:space="preserve">21 </w:t>
      </w:r>
      <w:r w:rsidR="009B1F0B" w:rsidRPr="004A23E6">
        <w:rPr>
          <w:rFonts w:ascii="Trebuchet MS" w:hAnsi="Trebuchet MS"/>
          <w:b/>
        </w:rPr>
        <w:t xml:space="preserve">persons </w:t>
      </w:r>
      <w:r w:rsidRPr="004A23E6">
        <w:rPr>
          <w:rFonts w:ascii="Trebuchet MS" w:hAnsi="Trebuchet MS"/>
          <w:b/>
        </w:rPr>
        <w:t>from among civil servants</w:t>
      </w:r>
      <w:r w:rsidRPr="00117560">
        <w:rPr>
          <w:rFonts w:ascii="Trebuchet MS" w:hAnsi="Trebuchet MS"/>
        </w:rPr>
        <w:t xml:space="preserve"> </w:t>
      </w:r>
      <w:r w:rsidR="00A177A0">
        <w:rPr>
          <w:rFonts w:ascii="Trebuchet MS" w:hAnsi="Trebuchet MS"/>
        </w:rPr>
        <w:t>holding</w:t>
      </w:r>
      <w:r w:rsidR="00A177A0" w:rsidRPr="00117560">
        <w:rPr>
          <w:rFonts w:ascii="Trebuchet MS" w:hAnsi="Trebuchet MS"/>
        </w:rPr>
        <w:t xml:space="preserve"> </w:t>
      </w:r>
      <w:r w:rsidRPr="00117560">
        <w:rPr>
          <w:rFonts w:ascii="Trebuchet MS" w:hAnsi="Trebuchet MS"/>
        </w:rPr>
        <w:t xml:space="preserve">positions of </w:t>
      </w:r>
      <w:r w:rsidR="00A177A0" w:rsidRPr="00117560">
        <w:rPr>
          <w:rFonts w:ascii="Trebuchet MS" w:hAnsi="Trebuchet MS"/>
        </w:rPr>
        <w:t xml:space="preserve">Secretaries </w:t>
      </w:r>
      <w:r w:rsidRPr="00117560">
        <w:rPr>
          <w:rFonts w:ascii="Trebuchet MS" w:hAnsi="Trebuchet MS"/>
        </w:rPr>
        <w:t xml:space="preserve">General /Deputy </w:t>
      </w:r>
      <w:r w:rsidR="00A177A0" w:rsidRPr="00117560">
        <w:rPr>
          <w:rFonts w:ascii="Trebuchet MS" w:hAnsi="Trebuchet MS"/>
        </w:rPr>
        <w:t xml:space="preserve">Secretaries </w:t>
      </w:r>
      <w:r w:rsidRPr="00117560">
        <w:rPr>
          <w:rFonts w:ascii="Trebuchet MS" w:hAnsi="Trebuchet MS"/>
        </w:rPr>
        <w:t>General and General Directors, with substantial professional experience in those roles, from ministries, the General Secretariat of the Government and institutions in central public administration that are coordinators of investments and reforms under the NRRP. The group is designed to facilitate practical learning and personalized development, under the guidance of World Bank experts.</w:t>
      </w:r>
      <w:r w:rsidR="00A177A0">
        <w:rPr>
          <w:rFonts w:ascii="Trebuchet MS" w:hAnsi="Trebuchet MS"/>
        </w:rPr>
        <w:t xml:space="preserve"> </w:t>
      </w:r>
    </w:p>
    <w:p w:rsidR="00117560" w:rsidRPr="00117560" w:rsidRDefault="00117560" w:rsidP="00117560">
      <w:pPr>
        <w:jc w:val="both"/>
        <w:rPr>
          <w:rFonts w:ascii="Trebuchet MS" w:hAnsi="Trebuchet MS"/>
        </w:rPr>
      </w:pPr>
      <w:r w:rsidRPr="00117560">
        <w:rPr>
          <w:rFonts w:ascii="Trebuchet MS" w:hAnsi="Trebuchet MS"/>
        </w:rPr>
        <w:t>The pilot program will rely on practical and experiential training methods, such as case studies, situation simulations, and applications based on regulated and mandatory tools for the proper functioning of institutions in central public administration. Participants will also be able to exchange experiences with international experts in the fields targeted by the program.</w:t>
      </w:r>
    </w:p>
    <w:p w:rsidR="00117560" w:rsidRPr="004A23E6" w:rsidRDefault="00117560" w:rsidP="00117560">
      <w:pPr>
        <w:jc w:val="both"/>
        <w:rPr>
          <w:rFonts w:ascii="Trebuchet MS" w:hAnsi="Trebuchet MS"/>
          <w:i/>
        </w:rPr>
      </w:pPr>
      <w:r w:rsidRPr="004A23E6">
        <w:rPr>
          <w:rFonts w:ascii="Trebuchet MS" w:hAnsi="Trebuchet MS"/>
          <w:b/>
        </w:rPr>
        <w:t>Ramona Chiriac, Head of the European Commission Representation in Romania:</w:t>
      </w:r>
      <w:r w:rsidRPr="00117560">
        <w:rPr>
          <w:rFonts w:ascii="Trebuchet MS" w:hAnsi="Trebuchet MS"/>
        </w:rPr>
        <w:t xml:space="preserve"> </w:t>
      </w:r>
      <w:r w:rsidRPr="004A23E6">
        <w:rPr>
          <w:rFonts w:ascii="Trebuchet MS" w:hAnsi="Trebuchet MS"/>
          <w:i/>
        </w:rPr>
        <w:t>“Through this program, we transform good governance – a pivotal principle for the European Union – from an aspirational value into a daily practice of public administration. We invest in the strategic competencies of leaders in the public sector to shift from a culture of procedures to one of performance, based on results, evidence and accountability – exactly the change required by the NRRP and what Romania needs to deliver real reforms.”</w:t>
      </w:r>
    </w:p>
    <w:p w:rsidR="00967432" w:rsidRDefault="00967432" w:rsidP="00117560">
      <w:pPr>
        <w:jc w:val="both"/>
        <w:rPr>
          <w:rFonts w:ascii="Trebuchet MS" w:hAnsi="Trebuchet MS"/>
        </w:rPr>
      </w:pPr>
    </w:p>
    <w:p w:rsidR="00104B37" w:rsidRDefault="00104B37" w:rsidP="00117560">
      <w:pPr>
        <w:jc w:val="both"/>
        <w:rPr>
          <w:rFonts w:ascii="Trebuchet MS" w:hAnsi="Trebuchet MS"/>
        </w:rPr>
      </w:pPr>
    </w:p>
    <w:p w:rsidR="00104B37" w:rsidRDefault="00104B37" w:rsidP="00117560">
      <w:pPr>
        <w:jc w:val="both"/>
        <w:rPr>
          <w:rFonts w:ascii="Trebuchet MS" w:hAnsi="Trebuchet MS"/>
        </w:rPr>
      </w:pPr>
    </w:p>
    <w:p w:rsidR="00C87973" w:rsidRDefault="00117560" w:rsidP="00117560">
      <w:pPr>
        <w:jc w:val="both"/>
        <w:rPr>
          <w:rFonts w:ascii="Trebuchet MS" w:hAnsi="Trebuchet MS"/>
        </w:rPr>
      </w:pPr>
      <w:bookmarkStart w:id="0" w:name="_GoBack"/>
      <w:bookmarkEnd w:id="0"/>
      <w:r w:rsidRPr="00117560">
        <w:rPr>
          <w:rFonts w:ascii="Trebuchet MS" w:hAnsi="Trebuchet MS"/>
        </w:rPr>
        <w:t xml:space="preserve">The program incorporates best practices from similar initiatives for high-level civil servants in </w:t>
      </w:r>
      <w:r w:rsidRPr="004A23E6">
        <w:rPr>
          <w:rFonts w:ascii="Trebuchet MS" w:hAnsi="Trebuchet MS"/>
          <w:b/>
        </w:rPr>
        <w:t>European Union member states and Organization for Economic Cooperation and Development</w:t>
      </w:r>
      <w:r w:rsidRPr="00117560">
        <w:rPr>
          <w:rFonts w:ascii="Trebuchet MS" w:hAnsi="Trebuchet MS"/>
        </w:rPr>
        <w:t xml:space="preserve"> countries, being developed based on international standards for adult</w:t>
      </w:r>
      <w:r w:rsidR="008E4F97">
        <w:rPr>
          <w:rFonts w:ascii="Trebuchet MS" w:hAnsi="Trebuchet MS"/>
        </w:rPr>
        <w:t xml:space="preserve"> learning</w:t>
      </w:r>
      <w:r w:rsidR="008E4F97">
        <w:rPr>
          <w:rStyle w:val="FootnoteReference"/>
          <w:rFonts w:ascii="Trebuchet MS" w:hAnsi="Trebuchet MS"/>
        </w:rPr>
        <w:footnoteReference w:id="1"/>
      </w:r>
      <w:r w:rsidRPr="00117560">
        <w:rPr>
          <w:rFonts w:ascii="Trebuchet MS" w:hAnsi="Trebuchet MS"/>
        </w:rPr>
        <w:t xml:space="preserve"> and development and the training standards applicable to p</w:t>
      </w:r>
      <w:r>
        <w:rPr>
          <w:rFonts w:ascii="Trebuchet MS" w:hAnsi="Trebuchet MS"/>
        </w:rPr>
        <w:t>ublic administration</w:t>
      </w:r>
      <w:r w:rsidR="00C87973">
        <w:rPr>
          <w:rFonts w:ascii="Trebuchet MS" w:hAnsi="Trebuchet MS"/>
        </w:rPr>
        <w:t xml:space="preserve"> in Romania</w:t>
      </w:r>
      <w:r w:rsidR="00C87973">
        <w:rPr>
          <w:rStyle w:val="FootnoteReference"/>
          <w:rFonts w:ascii="Trebuchet MS" w:hAnsi="Trebuchet MS"/>
        </w:rPr>
        <w:footnoteReference w:id="2"/>
      </w:r>
      <w:r w:rsidR="008053A1">
        <w:rPr>
          <w:rFonts w:ascii="Trebuchet MS" w:hAnsi="Trebuchet MS"/>
        </w:rPr>
        <w:t>.</w:t>
      </w:r>
    </w:p>
    <w:p w:rsidR="00B25814" w:rsidRDefault="00B25814" w:rsidP="004A23E6">
      <w:pPr>
        <w:jc w:val="center"/>
        <w:rPr>
          <w:rFonts w:ascii="Trebuchet MS" w:hAnsi="Trebuchet MS"/>
        </w:rPr>
      </w:pPr>
      <w:r>
        <w:rPr>
          <w:rFonts w:ascii="Trebuchet MS" w:hAnsi="Trebuchet MS"/>
        </w:rPr>
        <w:t>***</w:t>
      </w:r>
    </w:p>
    <w:p w:rsidR="00117560" w:rsidRPr="004A23E6" w:rsidRDefault="00117560" w:rsidP="00117560">
      <w:pPr>
        <w:jc w:val="both"/>
        <w:rPr>
          <w:rFonts w:ascii="Trebuchet MS" w:hAnsi="Trebuchet MS"/>
          <w:b/>
        </w:rPr>
      </w:pPr>
      <w:r w:rsidRPr="004A23E6">
        <w:rPr>
          <w:rFonts w:ascii="Trebuchet MS" w:hAnsi="Trebuchet MS"/>
          <w:b/>
          <w:i/>
        </w:rPr>
        <w:t xml:space="preserve">Milestone 419 Operational </w:t>
      </w:r>
      <w:r w:rsidR="00E94799" w:rsidRPr="004A23E6">
        <w:rPr>
          <w:rFonts w:ascii="Trebuchet MS" w:hAnsi="Trebuchet MS"/>
          <w:b/>
          <w:i/>
        </w:rPr>
        <w:t xml:space="preserve">competence </w:t>
      </w:r>
      <w:r w:rsidRPr="004A23E6">
        <w:rPr>
          <w:rFonts w:ascii="Trebuchet MS" w:hAnsi="Trebuchet MS"/>
          <w:b/>
          <w:i/>
        </w:rPr>
        <w:t xml:space="preserve">frameworks in central public administration </w:t>
      </w:r>
      <w:r w:rsidRPr="004A23E6">
        <w:rPr>
          <w:rFonts w:ascii="Trebuchet MS" w:hAnsi="Trebuchet MS"/>
          <w:b/>
        </w:rPr>
        <w:t>under Component C14 - Good Governance, Reform 3 - High-Performance Human Resources Management in the Public Sector of the NRRP, with a budget of 4</w:t>
      </w:r>
      <w:r w:rsidR="001E388C" w:rsidRPr="004A23E6">
        <w:rPr>
          <w:rFonts w:ascii="Trebuchet MS" w:hAnsi="Trebuchet MS"/>
          <w:b/>
        </w:rPr>
        <w:t>.</w:t>
      </w:r>
      <w:r w:rsidRPr="004A23E6">
        <w:rPr>
          <w:rFonts w:ascii="Trebuchet MS" w:hAnsi="Trebuchet MS"/>
          <w:b/>
        </w:rPr>
        <w:t>000</w:t>
      </w:r>
      <w:r w:rsidR="001E388C" w:rsidRPr="004A23E6">
        <w:rPr>
          <w:rFonts w:ascii="Trebuchet MS" w:hAnsi="Trebuchet MS"/>
          <w:b/>
        </w:rPr>
        <w:t>.</w:t>
      </w:r>
      <w:r w:rsidRPr="004A23E6">
        <w:rPr>
          <w:rFonts w:ascii="Trebuchet MS" w:hAnsi="Trebuchet MS"/>
          <w:b/>
        </w:rPr>
        <w:t>000</w:t>
      </w:r>
      <w:r w:rsidR="001E388C" w:rsidRPr="004A23E6">
        <w:rPr>
          <w:rFonts w:ascii="Trebuchet MS" w:hAnsi="Trebuchet MS"/>
          <w:b/>
        </w:rPr>
        <w:t xml:space="preserve"> EUR</w:t>
      </w:r>
      <w:r w:rsidRPr="004A23E6">
        <w:rPr>
          <w:rFonts w:ascii="Trebuchet MS" w:hAnsi="Trebuchet MS"/>
          <w:b/>
        </w:rPr>
        <w:t>, is implemented by NACS from July 2022 to December 2025.</w:t>
      </w:r>
    </w:p>
    <w:p w:rsidR="00117560" w:rsidRPr="004A23E6" w:rsidRDefault="00117560" w:rsidP="00117560">
      <w:pPr>
        <w:jc w:val="both"/>
        <w:rPr>
          <w:rFonts w:ascii="Trebuchet MS" w:hAnsi="Trebuchet MS"/>
        </w:rPr>
      </w:pPr>
      <w:r w:rsidRPr="004A23E6">
        <w:rPr>
          <w:rFonts w:ascii="Trebuchet MS" w:hAnsi="Trebuchet MS"/>
        </w:rPr>
        <w:t xml:space="preserve">Details about the project can be consulted in the dedicated section for NRRP projects on the NACS website: </w:t>
      </w:r>
      <w:hyperlink r:id="rId9" w:tgtFrame="_blank" w:history="1">
        <w:r w:rsidRPr="004A23E6">
          <w:rPr>
            <w:rStyle w:val="Hyperlink"/>
            <w:rFonts w:ascii="Trebuchet MS" w:hAnsi="Trebuchet MS"/>
          </w:rPr>
          <w:t>https://tinyurl.com/28mtscbb</w:t>
        </w:r>
      </w:hyperlink>
    </w:p>
    <w:p w:rsidR="006619CF" w:rsidRPr="00E94799" w:rsidRDefault="0008518F" w:rsidP="00117560">
      <w:pPr>
        <w:jc w:val="both"/>
        <w:rPr>
          <w:rFonts w:ascii="Trebuchet MS" w:hAnsi="Trebuchet MS"/>
        </w:rPr>
      </w:pPr>
      <w:r w:rsidRPr="00E94799">
        <w:rPr>
          <w:rFonts w:ascii="Trebuchet MS" w:hAnsi="Trebuchet MS"/>
        </w:rPr>
        <w:t xml:space="preserve">Additional information can be obtained at the e-mail address: </w:t>
      </w:r>
      <w:hyperlink r:id="rId10" w:history="1">
        <w:r w:rsidRPr="00E94799">
          <w:rPr>
            <w:rStyle w:val="Hyperlink"/>
            <w:rFonts w:ascii="Trebuchet MS" w:hAnsi="Trebuchet MS"/>
          </w:rPr>
          <w:t>comunicare@anfp.gov.ro</w:t>
        </w:r>
      </w:hyperlink>
      <w:r w:rsidRPr="00E94799">
        <w:rPr>
          <w:rFonts w:ascii="Trebuchet MS" w:hAnsi="Trebuchet MS"/>
        </w:rPr>
        <w:t xml:space="preserve"> </w:t>
      </w:r>
    </w:p>
    <w:p w:rsidR="006619CF" w:rsidRPr="00AB5F96" w:rsidRDefault="006619CF" w:rsidP="0008178A">
      <w:pPr>
        <w:rPr>
          <w:rFonts w:ascii="Trebuchet MS" w:hAnsi="Trebuchet MS"/>
        </w:rPr>
      </w:pPr>
    </w:p>
    <w:p w:rsidR="006619CF" w:rsidRPr="00AB5F96" w:rsidRDefault="006619CF" w:rsidP="0008178A">
      <w:pPr>
        <w:rPr>
          <w:rFonts w:ascii="Trebuchet MS" w:hAnsi="Trebuchet MS"/>
        </w:rPr>
      </w:pPr>
    </w:p>
    <w:p w:rsidR="006619CF" w:rsidRPr="00AB5F96" w:rsidRDefault="00E6222B" w:rsidP="004A23E6">
      <w:pPr>
        <w:tabs>
          <w:tab w:val="left" w:pos="5143"/>
        </w:tabs>
        <w:rPr>
          <w:rFonts w:ascii="Trebuchet MS" w:hAnsi="Trebuchet MS"/>
        </w:rPr>
      </w:pPr>
      <w:r>
        <w:rPr>
          <w:rFonts w:ascii="Trebuchet MS" w:hAnsi="Trebuchet MS"/>
        </w:rPr>
        <w:tab/>
      </w:r>
    </w:p>
    <w:p w:rsidR="006619CF" w:rsidRPr="00AB5F96" w:rsidRDefault="006619CF" w:rsidP="0008178A">
      <w:pPr>
        <w:rPr>
          <w:rFonts w:ascii="Trebuchet MS" w:hAnsi="Trebuchet MS"/>
        </w:rPr>
      </w:pPr>
    </w:p>
    <w:p w:rsidR="006619CF" w:rsidRPr="00AB5F96" w:rsidRDefault="006619CF" w:rsidP="0008178A">
      <w:pPr>
        <w:rPr>
          <w:rFonts w:ascii="Trebuchet MS" w:hAnsi="Trebuchet MS"/>
        </w:rPr>
      </w:pPr>
    </w:p>
    <w:p w:rsidR="006619CF" w:rsidRPr="00AB5F96" w:rsidRDefault="006619CF" w:rsidP="0008178A">
      <w:pPr>
        <w:rPr>
          <w:rFonts w:ascii="Trebuchet MS" w:hAnsi="Trebuchet MS"/>
        </w:rPr>
      </w:pPr>
    </w:p>
    <w:p w:rsidR="006619CF" w:rsidRPr="00AB5F96" w:rsidRDefault="006619CF" w:rsidP="0008178A">
      <w:pPr>
        <w:rPr>
          <w:rFonts w:ascii="Trebuchet MS" w:hAnsi="Trebuchet MS"/>
        </w:rPr>
      </w:pPr>
    </w:p>
    <w:sectPr w:rsidR="006619CF" w:rsidRPr="00AB5F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E4" w:rsidRDefault="007F7DE4" w:rsidP="00117560">
      <w:pPr>
        <w:spacing w:after="0" w:line="240" w:lineRule="auto"/>
      </w:pPr>
      <w:r>
        <w:separator/>
      </w:r>
    </w:p>
  </w:endnote>
  <w:endnote w:type="continuationSeparator" w:id="0">
    <w:p w:rsidR="007F7DE4" w:rsidRDefault="007F7DE4" w:rsidP="0011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C5" w:rsidRDefault="00914AC5">
    <w:pPr>
      <w:pStyle w:val="Footer"/>
    </w:pPr>
    <w:r w:rsidRPr="00EF583D">
      <w:rPr>
        <w:noProof/>
        <w:sz w:val="14"/>
        <w:szCs w:val="14"/>
        <w:lang w:val="ro-RO" w:eastAsia="ro-RO"/>
      </w:rPr>
      <w:drawing>
        <wp:inline distT="0" distB="0" distL="0" distR="0" wp14:anchorId="20705077" wp14:editId="0FCB99AF">
          <wp:extent cx="5943600" cy="1015360"/>
          <wp:effectExtent l="0" t="0" r="0" b="0"/>
          <wp:docPr id="18" name="Graphic 17">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426837A-0019-5B1D-E615-189E51576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C426837A-0019-5B1D-E615-189E5157611D}"/>
                      </a:ext>
                    </a:extLst>
                  </pic:cNvPr>
                  <pic:cNvPicPr>
                    <a:picLocks noChangeAspect="1"/>
                  </pic:cNvPicPr>
                </pic:nvPicPr>
                <pic:blipFill>
                  <a:blip r:embed="rId1">
                    <a:extLst>
                      <a:ext uri="{96DAC541-7B7A-43D3-8B79-37D633B846F1}">
                        <asvg:svgBlip xmlns:cx="http://schemas.microsoft.com/office/drawing/2014/chartex" xmlns:cx1="http://schemas.microsoft.com/office/drawing/2015/9/8/chartex" xmlns:w15="http://schemas.microsoft.com/office/word/2012/wordml"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rcRect b="10383"/>
                  <a:stretch>
                    <a:fillRect/>
                  </a:stretch>
                </pic:blipFill>
                <pic:spPr>
                  <a:xfrm>
                    <a:off x="0" y="0"/>
                    <a:ext cx="5943600" cy="1015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E4" w:rsidRDefault="007F7DE4" w:rsidP="00117560">
      <w:pPr>
        <w:spacing w:after="0" w:line="240" w:lineRule="auto"/>
      </w:pPr>
      <w:r>
        <w:separator/>
      </w:r>
    </w:p>
  </w:footnote>
  <w:footnote w:type="continuationSeparator" w:id="0">
    <w:p w:rsidR="007F7DE4" w:rsidRDefault="007F7DE4" w:rsidP="00117560">
      <w:pPr>
        <w:spacing w:after="0" w:line="240" w:lineRule="auto"/>
      </w:pPr>
      <w:r>
        <w:continuationSeparator/>
      </w:r>
    </w:p>
  </w:footnote>
  <w:footnote w:id="1">
    <w:p w:rsidR="008E4F97" w:rsidRPr="004A23E6" w:rsidRDefault="008E4F97" w:rsidP="004A23E6">
      <w:pPr>
        <w:pStyle w:val="FootnoteText"/>
        <w:jc w:val="both"/>
        <w:rPr>
          <w:lang w:val="ro-RO"/>
        </w:rPr>
      </w:pPr>
      <w:r>
        <w:rPr>
          <w:rStyle w:val="FootnoteReference"/>
        </w:rPr>
        <w:footnoteRef/>
      </w:r>
      <w:r>
        <w:t xml:space="preserve"> </w:t>
      </w:r>
      <w:r w:rsidRPr="0008518F">
        <w:t xml:space="preserve">Such as ISO 2993:2017, SR ISO </w:t>
      </w:r>
      <w:r>
        <w:t>210001:2019, and ISO 30432:2022</w:t>
      </w:r>
      <w:r>
        <w:rPr>
          <w:lang w:val="ro-RO"/>
        </w:rPr>
        <w:t xml:space="preserve"> </w:t>
      </w:r>
    </w:p>
  </w:footnote>
  <w:footnote w:id="2">
    <w:p w:rsidR="00C87973" w:rsidRPr="00117560" w:rsidRDefault="00C87973" w:rsidP="004A23E6">
      <w:pPr>
        <w:pStyle w:val="FootnoteText"/>
        <w:jc w:val="both"/>
        <w:rPr>
          <w:lang w:val="ro-RO"/>
        </w:rPr>
      </w:pPr>
      <w:r>
        <w:rPr>
          <w:rStyle w:val="FootnoteReference"/>
        </w:rPr>
        <w:footnoteRef/>
      </w:r>
      <w:r>
        <w:t xml:space="preserve"> </w:t>
      </w:r>
      <w:r w:rsidRPr="00117560">
        <w:t>According to the National Institute of Administration (2022), Decalogue of Quality in Training - Pocket Guide, developed under project SIPOCA 617 “Strengthening the INA's capacity regarding the development of studies/analyses with impact on the professional training system in public administration”.</w:t>
      </w:r>
    </w:p>
    <w:p w:rsidR="00C87973" w:rsidRPr="00FB0E6F" w:rsidRDefault="00C87973" w:rsidP="004A23E6">
      <w:pPr>
        <w:pStyle w:val="FootnoteText"/>
        <w:jc w:val="both"/>
        <w:rPr>
          <w:rFonts w:ascii="Trebuchet MS" w:hAnsi="Trebuchet MS"/>
        </w:rPr>
      </w:pPr>
    </w:p>
    <w:p w:rsidR="00C87973" w:rsidRPr="004A23E6" w:rsidRDefault="00C87973">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AC5" w:rsidRDefault="00914AC5">
    <w:pPr>
      <w:pStyle w:val="Header"/>
    </w:pPr>
    <w:r w:rsidRPr="00F45EBE">
      <w:rPr>
        <w:rFonts w:ascii="Times New Roman" w:hAnsi="Times New Roman"/>
        <w:b/>
        <w:noProof/>
        <w:color w:val="000000"/>
        <w:lang w:val="ro-RO" w:eastAsia="ro-RO"/>
      </w:rPr>
      <w:drawing>
        <wp:inline distT="0" distB="0" distL="0" distR="0" wp14:anchorId="0F83F5EF" wp14:editId="547E8F7D">
          <wp:extent cx="5943600" cy="5091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91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73BE5"/>
    <w:multiLevelType w:val="multilevel"/>
    <w:tmpl w:val="F3162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8111D"/>
    <w:multiLevelType w:val="multilevel"/>
    <w:tmpl w:val="78B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55753"/>
    <w:multiLevelType w:val="multilevel"/>
    <w:tmpl w:val="899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8741B"/>
    <w:multiLevelType w:val="multilevel"/>
    <w:tmpl w:val="22D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15CC1"/>
    <w:multiLevelType w:val="multilevel"/>
    <w:tmpl w:val="4DEC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591D4A"/>
    <w:multiLevelType w:val="multilevel"/>
    <w:tmpl w:val="B8B4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4673F2"/>
    <w:multiLevelType w:val="multilevel"/>
    <w:tmpl w:val="B0DEE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B32A31"/>
    <w:multiLevelType w:val="multilevel"/>
    <w:tmpl w:val="94FC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85CE6"/>
    <w:multiLevelType w:val="multilevel"/>
    <w:tmpl w:val="550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BD"/>
    <w:rsid w:val="00021099"/>
    <w:rsid w:val="000436FD"/>
    <w:rsid w:val="00046483"/>
    <w:rsid w:val="00053205"/>
    <w:rsid w:val="00057D27"/>
    <w:rsid w:val="00066605"/>
    <w:rsid w:val="0008178A"/>
    <w:rsid w:val="0008518F"/>
    <w:rsid w:val="000A0066"/>
    <w:rsid w:val="000D3852"/>
    <w:rsid w:val="000E29A8"/>
    <w:rsid w:val="000E4C48"/>
    <w:rsid w:val="000F2F4D"/>
    <w:rsid w:val="00104B37"/>
    <w:rsid w:val="00115D74"/>
    <w:rsid w:val="00117560"/>
    <w:rsid w:val="00127608"/>
    <w:rsid w:val="0015003A"/>
    <w:rsid w:val="00163857"/>
    <w:rsid w:val="001E388C"/>
    <w:rsid w:val="002212F5"/>
    <w:rsid w:val="00225BD8"/>
    <w:rsid w:val="00237ACF"/>
    <w:rsid w:val="00240FED"/>
    <w:rsid w:val="00244D37"/>
    <w:rsid w:val="00253768"/>
    <w:rsid w:val="00255784"/>
    <w:rsid w:val="00292211"/>
    <w:rsid w:val="00293994"/>
    <w:rsid w:val="00294D96"/>
    <w:rsid w:val="00312FF7"/>
    <w:rsid w:val="0034554C"/>
    <w:rsid w:val="003A519C"/>
    <w:rsid w:val="003B1DD6"/>
    <w:rsid w:val="003C1781"/>
    <w:rsid w:val="003C43BD"/>
    <w:rsid w:val="003C5927"/>
    <w:rsid w:val="00400A23"/>
    <w:rsid w:val="004A23E6"/>
    <w:rsid w:val="004A3805"/>
    <w:rsid w:val="004D3D54"/>
    <w:rsid w:val="004E4F1E"/>
    <w:rsid w:val="004F0A64"/>
    <w:rsid w:val="00505022"/>
    <w:rsid w:val="0051732F"/>
    <w:rsid w:val="00540EB7"/>
    <w:rsid w:val="00546A10"/>
    <w:rsid w:val="0057026D"/>
    <w:rsid w:val="005763E9"/>
    <w:rsid w:val="005A03B9"/>
    <w:rsid w:val="005D3564"/>
    <w:rsid w:val="00602B14"/>
    <w:rsid w:val="00622A57"/>
    <w:rsid w:val="006252E8"/>
    <w:rsid w:val="00633BE8"/>
    <w:rsid w:val="00652607"/>
    <w:rsid w:val="006619CF"/>
    <w:rsid w:val="00662603"/>
    <w:rsid w:val="006A72A9"/>
    <w:rsid w:val="006F08DC"/>
    <w:rsid w:val="006F2D9A"/>
    <w:rsid w:val="006F349C"/>
    <w:rsid w:val="007217A5"/>
    <w:rsid w:val="00722DE4"/>
    <w:rsid w:val="007245CC"/>
    <w:rsid w:val="0072624D"/>
    <w:rsid w:val="00740698"/>
    <w:rsid w:val="007419DC"/>
    <w:rsid w:val="007942AA"/>
    <w:rsid w:val="007A2018"/>
    <w:rsid w:val="007B61D7"/>
    <w:rsid w:val="007D4423"/>
    <w:rsid w:val="007D54BD"/>
    <w:rsid w:val="007D6453"/>
    <w:rsid w:val="007F7DE4"/>
    <w:rsid w:val="008053A1"/>
    <w:rsid w:val="008637CE"/>
    <w:rsid w:val="00870FDF"/>
    <w:rsid w:val="0087377E"/>
    <w:rsid w:val="00884F4A"/>
    <w:rsid w:val="00885A7C"/>
    <w:rsid w:val="008D0E62"/>
    <w:rsid w:val="008D38D9"/>
    <w:rsid w:val="008E4F97"/>
    <w:rsid w:val="00914AC5"/>
    <w:rsid w:val="00915BC5"/>
    <w:rsid w:val="00917DDF"/>
    <w:rsid w:val="009523DD"/>
    <w:rsid w:val="00967432"/>
    <w:rsid w:val="00982222"/>
    <w:rsid w:val="00984FA9"/>
    <w:rsid w:val="009B1F0B"/>
    <w:rsid w:val="009B6CB9"/>
    <w:rsid w:val="009E43B6"/>
    <w:rsid w:val="009F2593"/>
    <w:rsid w:val="009F3E06"/>
    <w:rsid w:val="00A01FC0"/>
    <w:rsid w:val="00A15912"/>
    <w:rsid w:val="00A177A0"/>
    <w:rsid w:val="00A17FE7"/>
    <w:rsid w:val="00A46933"/>
    <w:rsid w:val="00A62A5D"/>
    <w:rsid w:val="00A743DA"/>
    <w:rsid w:val="00AB5F96"/>
    <w:rsid w:val="00AC2B9E"/>
    <w:rsid w:val="00AD5F57"/>
    <w:rsid w:val="00B17C38"/>
    <w:rsid w:val="00B2193D"/>
    <w:rsid w:val="00B25814"/>
    <w:rsid w:val="00B4338E"/>
    <w:rsid w:val="00B82356"/>
    <w:rsid w:val="00BA6908"/>
    <w:rsid w:val="00BC0424"/>
    <w:rsid w:val="00BE01A2"/>
    <w:rsid w:val="00BE61DC"/>
    <w:rsid w:val="00C214CE"/>
    <w:rsid w:val="00C53E71"/>
    <w:rsid w:val="00C66D21"/>
    <w:rsid w:val="00C747F6"/>
    <w:rsid w:val="00C87973"/>
    <w:rsid w:val="00CA2789"/>
    <w:rsid w:val="00CB6FAB"/>
    <w:rsid w:val="00CC5260"/>
    <w:rsid w:val="00D07427"/>
    <w:rsid w:val="00D237DE"/>
    <w:rsid w:val="00D450B5"/>
    <w:rsid w:val="00D72ABF"/>
    <w:rsid w:val="00D8110A"/>
    <w:rsid w:val="00DA4AA1"/>
    <w:rsid w:val="00DA7831"/>
    <w:rsid w:val="00DD7FA3"/>
    <w:rsid w:val="00DE5413"/>
    <w:rsid w:val="00DF1C6E"/>
    <w:rsid w:val="00E1292A"/>
    <w:rsid w:val="00E15C25"/>
    <w:rsid w:val="00E21DDD"/>
    <w:rsid w:val="00E439AB"/>
    <w:rsid w:val="00E6222B"/>
    <w:rsid w:val="00E94799"/>
    <w:rsid w:val="00E978A6"/>
    <w:rsid w:val="00ED129A"/>
    <w:rsid w:val="00ED60A9"/>
    <w:rsid w:val="00EF6B9D"/>
    <w:rsid w:val="00F426D4"/>
    <w:rsid w:val="00F54524"/>
    <w:rsid w:val="00F84C94"/>
    <w:rsid w:val="00FC0E71"/>
    <w:rsid w:val="00FE7E86"/>
    <w:rsid w:val="00FF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4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4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4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4BD"/>
    <w:rPr>
      <w:rFonts w:eastAsiaTheme="majorEastAsia" w:cstheme="majorBidi"/>
      <w:color w:val="272727" w:themeColor="text1" w:themeTint="D8"/>
    </w:rPr>
  </w:style>
  <w:style w:type="paragraph" w:styleId="Title">
    <w:name w:val="Title"/>
    <w:basedOn w:val="Normal"/>
    <w:next w:val="Normal"/>
    <w:link w:val="TitleChar"/>
    <w:uiPriority w:val="10"/>
    <w:qFormat/>
    <w:rsid w:val="007D5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4BD"/>
    <w:pPr>
      <w:spacing w:before="160"/>
      <w:jc w:val="center"/>
    </w:pPr>
    <w:rPr>
      <w:i/>
      <w:iCs/>
      <w:color w:val="404040" w:themeColor="text1" w:themeTint="BF"/>
    </w:rPr>
  </w:style>
  <w:style w:type="character" w:customStyle="1" w:styleId="QuoteChar">
    <w:name w:val="Quote Char"/>
    <w:basedOn w:val="DefaultParagraphFont"/>
    <w:link w:val="Quote"/>
    <w:uiPriority w:val="29"/>
    <w:rsid w:val="007D54BD"/>
    <w:rPr>
      <w:i/>
      <w:iCs/>
      <w:color w:val="404040" w:themeColor="text1" w:themeTint="BF"/>
    </w:rPr>
  </w:style>
  <w:style w:type="paragraph" w:styleId="ListParagraph">
    <w:name w:val="List Paragraph"/>
    <w:basedOn w:val="Normal"/>
    <w:uiPriority w:val="34"/>
    <w:qFormat/>
    <w:rsid w:val="007D54BD"/>
    <w:pPr>
      <w:ind w:left="720"/>
      <w:contextualSpacing/>
    </w:pPr>
  </w:style>
  <w:style w:type="character" w:styleId="IntenseEmphasis">
    <w:name w:val="Intense Emphasis"/>
    <w:basedOn w:val="DefaultParagraphFont"/>
    <w:uiPriority w:val="21"/>
    <w:qFormat/>
    <w:rsid w:val="007D54BD"/>
    <w:rPr>
      <w:i/>
      <w:iCs/>
      <w:color w:val="2F5496" w:themeColor="accent1" w:themeShade="BF"/>
    </w:rPr>
  </w:style>
  <w:style w:type="paragraph" w:styleId="IntenseQuote">
    <w:name w:val="Intense Quote"/>
    <w:basedOn w:val="Normal"/>
    <w:next w:val="Normal"/>
    <w:link w:val="IntenseQuoteChar"/>
    <w:uiPriority w:val="30"/>
    <w:qFormat/>
    <w:rsid w:val="007D5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4BD"/>
    <w:rPr>
      <w:i/>
      <w:iCs/>
      <w:color w:val="2F5496" w:themeColor="accent1" w:themeShade="BF"/>
    </w:rPr>
  </w:style>
  <w:style w:type="character" w:styleId="IntenseReference">
    <w:name w:val="Intense Reference"/>
    <w:basedOn w:val="DefaultParagraphFont"/>
    <w:uiPriority w:val="32"/>
    <w:qFormat/>
    <w:rsid w:val="007D54BD"/>
    <w:rPr>
      <w:b/>
      <w:bCs/>
      <w:smallCaps/>
      <w:color w:val="2F5496" w:themeColor="accent1" w:themeShade="BF"/>
      <w:spacing w:val="5"/>
    </w:rPr>
  </w:style>
  <w:style w:type="character" w:styleId="Hyperlink">
    <w:name w:val="Hyperlink"/>
    <w:basedOn w:val="DefaultParagraphFont"/>
    <w:uiPriority w:val="99"/>
    <w:unhideWhenUsed/>
    <w:rsid w:val="0008178A"/>
    <w:rPr>
      <w:color w:val="0563C1" w:themeColor="hyperlink"/>
      <w:u w:val="single"/>
    </w:rPr>
  </w:style>
  <w:style w:type="character" w:customStyle="1" w:styleId="UnresolvedMention">
    <w:name w:val="Unresolved Mention"/>
    <w:basedOn w:val="DefaultParagraphFont"/>
    <w:uiPriority w:val="99"/>
    <w:semiHidden/>
    <w:unhideWhenUsed/>
    <w:rsid w:val="0008178A"/>
    <w:rPr>
      <w:color w:val="605E5C"/>
      <w:shd w:val="clear" w:color="auto" w:fill="E1DFDD"/>
    </w:rPr>
  </w:style>
  <w:style w:type="paragraph" w:styleId="BalloonText">
    <w:name w:val="Balloon Text"/>
    <w:basedOn w:val="Normal"/>
    <w:link w:val="BalloonTextChar"/>
    <w:uiPriority w:val="99"/>
    <w:semiHidden/>
    <w:unhideWhenUsed/>
    <w:rsid w:val="009F2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93"/>
    <w:rPr>
      <w:rFonts w:ascii="Tahoma" w:hAnsi="Tahoma" w:cs="Tahoma"/>
      <w:sz w:val="16"/>
      <w:szCs w:val="16"/>
    </w:rPr>
  </w:style>
  <w:style w:type="paragraph" w:styleId="FootnoteText">
    <w:name w:val="footnote text"/>
    <w:basedOn w:val="Normal"/>
    <w:link w:val="FootnoteTextChar"/>
    <w:uiPriority w:val="99"/>
    <w:unhideWhenUsed/>
    <w:rsid w:val="00117560"/>
    <w:pPr>
      <w:spacing w:after="0" w:line="240" w:lineRule="auto"/>
    </w:pPr>
    <w:rPr>
      <w:sz w:val="20"/>
      <w:szCs w:val="20"/>
    </w:rPr>
  </w:style>
  <w:style w:type="character" w:customStyle="1" w:styleId="FootnoteTextChar">
    <w:name w:val="Footnote Text Char"/>
    <w:basedOn w:val="DefaultParagraphFont"/>
    <w:link w:val="FootnoteText"/>
    <w:uiPriority w:val="99"/>
    <w:rsid w:val="00117560"/>
    <w:rPr>
      <w:sz w:val="20"/>
      <w:szCs w:val="20"/>
    </w:rPr>
  </w:style>
  <w:style w:type="character" w:styleId="FootnoteReference">
    <w:name w:val="footnote reference"/>
    <w:basedOn w:val="DefaultParagraphFont"/>
    <w:uiPriority w:val="99"/>
    <w:semiHidden/>
    <w:unhideWhenUsed/>
    <w:rsid w:val="00117560"/>
    <w:rPr>
      <w:vertAlign w:val="superscript"/>
    </w:rPr>
  </w:style>
  <w:style w:type="paragraph" w:styleId="NormalWeb">
    <w:name w:val="Normal (Web)"/>
    <w:basedOn w:val="Normal"/>
    <w:uiPriority w:val="99"/>
    <w:semiHidden/>
    <w:unhideWhenUsed/>
    <w:rsid w:val="00117560"/>
    <w:rPr>
      <w:rFonts w:ascii="Times New Roman" w:hAnsi="Times New Roman" w:cs="Times New Roman"/>
    </w:rPr>
  </w:style>
  <w:style w:type="paragraph" w:styleId="Header">
    <w:name w:val="header"/>
    <w:basedOn w:val="Normal"/>
    <w:link w:val="HeaderChar"/>
    <w:uiPriority w:val="99"/>
    <w:unhideWhenUsed/>
    <w:rsid w:val="00914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AC5"/>
  </w:style>
  <w:style w:type="paragraph" w:styleId="Footer">
    <w:name w:val="footer"/>
    <w:basedOn w:val="Normal"/>
    <w:link w:val="FooterChar"/>
    <w:uiPriority w:val="99"/>
    <w:unhideWhenUsed/>
    <w:rsid w:val="00914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5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5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54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54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54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5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4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54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54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54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54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5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4BD"/>
    <w:rPr>
      <w:rFonts w:eastAsiaTheme="majorEastAsia" w:cstheme="majorBidi"/>
      <w:color w:val="272727" w:themeColor="text1" w:themeTint="D8"/>
    </w:rPr>
  </w:style>
  <w:style w:type="paragraph" w:styleId="Title">
    <w:name w:val="Title"/>
    <w:basedOn w:val="Normal"/>
    <w:next w:val="Normal"/>
    <w:link w:val="TitleChar"/>
    <w:uiPriority w:val="10"/>
    <w:qFormat/>
    <w:rsid w:val="007D5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4BD"/>
    <w:pPr>
      <w:spacing w:before="160"/>
      <w:jc w:val="center"/>
    </w:pPr>
    <w:rPr>
      <w:i/>
      <w:iCs/>
      <w:color w:val="404040" w:themeColor="text1" w:themeTint="BF"/>
    </w:rPr>
  </w:style>
  <w:style w:type="character" w:customStyle="1" w:styleId="QuoteChar">
    <w:name w:val="Quote Char"/>
    <w:basedOn w:val="DefaultParagraphFont"/>
    <w:link w:val="Quote"/>
    <w:uiPriority w:val="29"/>
    <w:rsid w:val="007D54BD"/>
    <w:rPr>
      <w:i/>
      <w:iCs/>
      <w:color w:val="404040" w:themeColor="text1" w:themeTint="BF"/>
    </w:rPr>
  </w:style>
  <w:style w:type="paragraph" w:styleId="ListParagraph">
    <w:name w:val="List Paragraph"/>
    <w:basedOn w:val="Normal"/>
    <w:uiPriority w:val="34"/>
    <w:qFormat/>
    <w:rsid w:val="007D54BD"/>
    <w:pPr>
      <w:ind w:left="720"/>
      <w:contextualSpacing/>
    </w:pPr>
  </w:style>
  <w:style w:type="character" w:styleId="IntenseEmphasis">
    <w:name w:val="Intense Emphasis"/>
    <w:basedOn w:val="DefaultParagraphFont"/>
    <w:uiPriority w:val="21"/>
    <w:qFormat/>
    <w:rsid w:val="007D54BD"/>
    <w:rPr>
      <w:i/>
      <w:iCs/>
      <w:color w:val="2F5496" w:themeColor="accent1" w:themeShade="BF"/>
    </w:rPr>
  </w:style>
  <w:style w:type="paragraph" w:styleId="IntenseQuote">
    <w:name w:val="Intense Quote"/>
    <w:basedOn w:val="Normal"/>
    <w:next w:val="Normal"/>
    <w:link w:val="IntenseQuoteChar"/>
    <w:uiPriority w:val="30"/>
    <w:qFormat/>
    <w:rsid w:val="007D5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54BD"/>
    <w:rPr>
      <w:i/>
      <w:iCs/>
      <w:color w:val="2F5496" w:themeColor="accent1" w:themeShade="BF"/>
    </w:rPr>
  </w:style>
  <w:style w:type="character" w:styleId="IntenseReference">
    <w:name w:val="Intense Reference"/>
    <w:basedOn w:val="DefaultParagraphFont"/>
    <w:uiPriority w:val="32"/>
    <w:qFormat/>
    <w:rsid w:val="007D54BD"/>
    <w:rPr>
      <w:b/>
      <w:bCs/>
      <w:smallCaps/>
      <w:color w:val="2F5496" w:themeColor="accent1" w:themeShade="BF"/>
      <w:spacing w:val="5"/>
    </w:rPr>
  </w:style>
  <w:style w:type="character" w:styleId="Hyperlink">
    <w:name w:val="Hyperlink"/>
    <w:basedOn w:val="DefaultParagraphFont"/>
    <w:uiPriority w:val="99"/>
    <w:unhideWhenUsed/>
    <w:rsid w:val="0008178A"/>
    <w:rPr>
      <w:color w:val="0563C1" w:themeColor="hyperlink"/>
      <w:u w:val="single"/>
    </w:rPr>
  </w:style>
  <w:style w:type="character" w:customStyle="1" w:styleId="UnresolvedMention">
    <w:name w:val="Unresolved Mention"/>
    <w:basedOn w:val="DefaultParagraphFont"/>
    <w:uiPriority w:val="99"/>
    <w:semiHidden/>
    <w:unhideWhenUsed/>
    <w:rsid w:val="0008178A"/>
    <w:rPr>
      <w:color w:val="605E5C"/>
      <w:shd w:val="clear" w:color="auto" w:fill="E1DFDD"/>
    </w:rPr>
  </w:style>
  <w:style w:type="paragraph" w:styleId="BalloonText">
    <w:name w:val="Balloon Text"/>
    <w:basedOn w:val="Normal"/>
    <w:link w:val="BalloonTextChar"/>
    <w:uiPriority w:val="99"/>
    <w:semiHidden/>
    <w:unhideWhenUsed/>
    <w:rsid w:val="009F2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593"/>
    <w:rPr>
      <w:rFonts w:ascii="Tahoma" w:hAnsi="Tahoma" w:cs="Tahoma"/>
      <w:sz w:val="16"/>
      <w:szCs w:val="16"/>
    </w:rPr>
  </w:style>
  <w:style w:type="paragraph" w:styleId="FootnoteText">
    <w:name w:val="footnote text"/>
    <w:basedOn w:val="Normal"/>
    <w:link w:val="FootnoteTextChar"/>
    <w:uiPriority w:val="99"/>
    <w:unhideWhenUsed/>
    <w:rsid w:val="00117560"/>
    <w:pPr>
      <w:spacing w:after="0" w:line="240" w:lineRule="auto"/>
    </w:pPr>
    <w:rPr>
      <w:sz w:val="20"/>
      <w:szCs w:val="20"/>
    </w:rPr>
  </w:style>
  <w:style w:type="character" w:customStyle="1" w:styleId="FootnoteTextChar">
    <w:name w:val="Footnote Text Char"/>
    <w:basedOn w:val="DefaultParagraphFont"/>
    <w:link w:val="FootnoteText"/>
    <w:uiPriority w:val="99"/>
    <w:rsid w:val="00117560"/>
    <w:rPr>
      <w:sz w:val="20"/>
      <w:szCs w:val="20"/>
    </w:rPr>
  </w:style>
  <w:style w:type="character" w:styleId="FootnoteReference">
    <w:name w:val="footnote reference"/>
    <w:basedOn w:val="DefaultParagraphFont"/>
    <w:uiPriority w:val="99"/>
    <w:semiHidden/>
    <w:unhideWhenUsed/>
    <w:rsid w:val="00117560"/>
    <w:rPr>
      <w:vertAlign w:val="superscript"/>
    </w:rPr>
  </w:style>
  <w:style w:type="paragraph" w:styleId="NormalWeb">
    <w:name w:val="Normal (Web)"/>
    <w:basedOn w:val="Normal"/>
    <w:uiPriority w:val="99"/>
    <w:semiHidden/>
    <w:unhideWhenUsed/>
    <w:rsid w:val="00117560"/>
    <w:rPr>
      <w:rFonts w:ascii="Times New Roman" w:hAnsi="Times New Roman" w:cs="Times New Roman"/>
    </w:rPr>
  </w:style>
  <w:style w:type="paragraph" w:styleId="Header">
    <w:name w:val="header"/>
    <w:basedOn w:val="Normal"/>
    <w:link w:val="HeaderChar"/>
    <w:uiPriority w:val="99"/>
    <w:unhideWhenUsed/>
    <w:rsid w:val="00914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AC5"/>
  </w:style>
  <w:style w:type="paragraph" w:styleId="Footer">
    <w:name w:val="footer"/>
    <w:basedOn w:val="Normal"/>
    <w:link w:val="FooterChar"/>
    <w:uiPriority w:val="99"/>
    <w:unhideWhenUsed/>
    <w:rsid w:val="00914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7314">
      <w:bodyDiv w:val="1"/>
      <w:marLeft w:val="0"/>
      <w:marRight w:val="0"/>
      <w:marTop w:val="0"/>
      <w:marBottom w:val="0"/>
      <w:divBdr>
        <w:top w:val="none" w:sz="0" w:space="0" w:color="auto"/>
        <w:left w:val="none" w:sz="0" w:space="0" w:color="auto"/>
        <w:bottom w:val="none" w:sz="0" w:space="0" w:color="auto"/>
        <w:right w:val="none" w:sz="0" w:space="0" w:color="auto"/>
      </w:divBdr>
    </w:div>
    <w:div w:id="17924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unicare@anfp.gov.ro" TargetMode="External"/><Relationship Id="rId4" Type="http://schemas.microsoft.com/office/2007/relationships/stylesWithEffects" Target="stylesWithEffects.xml"/><Relationship Id="rId9" Type="http://schemas.openxmlformats.org/officeDocument/2006/relationships/hyperlink" Target="https://tinyurl.com/28mtscbb"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10CAD-17F1-4CA1-B807-D8C72E36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776</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Doinita Giorgi</cp:lastModifiedBy>
  <cp:revision>143</cp:revision>
  <dcterms:created xsi:type="dcterms:W3CDTF">2026-02-23T12:40:00Z</dcterms:created>
  <dcterms:modified xsi:type="dcterms:W3CDTF">2026-03-12T13:01:00Z</dcterms:modified>
</cp:coreProperties>
</file>