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B5AD" w14:textId="77777777" w:rsidR="00FC1BD0" w:rsidRPr="00B811E0" w:rsidRDefault="00FC1BD0" w:rsidP="00B811E0">
      <w:pPr>
        <w:tabs>
          <w:tab w:val="left" w:pos="488"/>
          <w:tab w:val="left" w:pos="2492"/>
          <w:tab w:val="center" w:pos="4536"/>
          <w:tab w:val="right" w:pos="9072"/>
          <w:tab w:val="left" w:pos="9356"/>
        </w:tabs>
        <w:jc w:val="right"/>
      </w:pPr>
      <w:r w:rsidRPr="00B811E0">
        <w:tab/>
      </w:r>
      <w:r w:rsidRPr="00B811E0">
        <w:tab/>
      </w:r>
      <w:r w:rsidRPr="00B811E0">
        <w:tab/>
      </w:r>
    </w:p>
    <w:p w14:paraId="16CB87B1" w14:textId="77777777" w:rsidR="00FC1BD0" w:rsidRPr="00B811E0" w:rsidRDefault="00FC1BD0" w:rsidP="00B811E0">
      <w:pPr>
        <w:tabs>
          <w:tab w:val="center" w:pos="4536"/>
          <w:tab w:val="right" w:pos="9072"/>
        </w:tabs>
        <w:jc w:val="center"/>
      </w:pPr>
      <w:r w:rsidRPr="00B811E0">
        <w:rPr>
          <w:noProof/>
          <w:lang w:val="en-US"/>
        </w:rPr>
        <w:drawing>
          <wp:inline distT="0" distB="0" distL="0" distR="0" wp14:anchorId="27898ABC" wp14:editId="629C27C2">
            <wp:extent cx="761365" cy="964616"/>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609" cy="982663"/>
                    </a:xfrm>
                    <a:prstGeom prst="rect">
                      <a:avLst/>
                    </a:prstGeom>
                    <a:noFill/>
                    <a:ln>
                      <a:noFill/>
                    </a:ln>
                  </pic:spPr>
                </pic:pic>
              </a:graphicData>
            </a:graphic>
          </wp:inline>
        </w:drawing>
      </w:r>
    </w:p>
    <w:p w14:paraId="19213C9D" w14:textId="77777777" w:rsidR="00FC1BD0" w:rsidRPr="00B811E0" w:rsidRDefault="00FC1BD0" w:rsidP="00B811E0">
      <w:pPr>
        <w:tabs>
          <w:tab w:val="left" w:pos="6330"/>
        </w:tabs>
        <w:jc w:val="center"/>
        <w:rPr>
          <w:b/>
        </w:rPr>
      </w:pPr>
      <w:r w:rsidRPr="00B811E0">
        <w:rPr>
          <w:b/>
        </w:rPr>
        <w:t>GUVERNUL ROMÂNIEI</w:t>
      </w:r>
    </w:p>
    <w:p w14:paraId="2B1F0610" w14:textId="77777777" w:rsidR="00FC1BD0" w:rsidRPr="00B811E0" w:rsidRDefault="00FC1BD0" w:rsidP="00B811E0">
      <w:pPr>
        <w:tabs>
          <w:tab w:val="left" w:pos="6330"/>
        </w:tabs>
        <w:jc w:val="center"/>
        <w:rPr>
          <w:b/>
        </w:rPr>
      </w:pPr>
      <w:r w:rsidRPr="00B811E0">
        <w:rPr>
          <w:b/>
        </w:rPr>
        <w:t>MINISTERUL DEZVOLTĂRII, LUCRĂRILOR PUBLICE ȘI ADMINISTRAȚIEI</w:t>
      </w:r>
    </w:p>
    <w:p w14:paraId="60386209" w14:textId="77777777" w:rsidR="00FC1BD0" w:rsidRPr="00B811E0" w:rsidRDefault="00FC1BD0" w:rsidP="00B811E0">
      <w:pPr>
        <w:tabs>
          <w:tab w:val="left" w:pos="6330"/>
        </w:tabs>
        <w:jc w:val="center"/>
        <w:rPr>
          <w:b/>
        </w:rPr>
      </w:pPr>
      <w:r w:rsidRPr="00B811E0">
        <w:rPr>
          <w:b/>
        </w:rPr>
        <w:t>AGENŢIA NAŢIONALĂ A FUNCŢIONARILOR PUBLICI</w:t>
      </w:r>
    </w:p>
    <w:p w14:paraId="6E15E562" w14:textId="77777777" w:rsidR="00FC1BD0" w:rsidRDefault="00FC1BD0" w:rsidP="00B811E0">
      <w:pPr>
        <w:jc w:val="center"/>
        <w:rPr>
          <w:b/>
          <w:bCs/>
        </w:rPr>
      </w:pPr>
    </w:p>
    <w:p w14:paraId="51FCC348" w14:textId="77777777" w:rsidR="00FB2C1C" w:rsidRPr="00B811E0" w:rsidRDefault="00FB2C1C" w:rsidP="00B811E0">
      <w:pPr>
        <w:jc w:val="center"/>
        <w:rPr>
          <w:b/>
          <w:bCs/>
        </w:rPr>
      </w:pPr>
    </w:p>
    <w:p w14:paraId="590DD2F1" w14:textId="77777777" w:rsidR="00846501" w:rsidRPr="00B811E0" w:rsidRDefault="00846501" w:rsidP="00B811E0">
      <w:pPr>
        <w:jc w:val="center"/>
        <w:rPr>
          <w:b/>
          <w:bCs/>
        </w:rPr>
      </w:pPr>
      <w:r w:rsidRPr="00B811E0">
        <w:rPr>
          <w:b/>
          <w:bCs/>
        </w:rPr>
        <w:t>ORDIN</w:t>
      </w:r>
    </w:p>
    <w:p w14:paraId="02624896" w14:textId="021A1691" w:rsidR="00846501" w:rsidRPr="005853E3" w:rsidRDefault="00846501" w:rsidP="00B811E0">
      <w:pPr>
        <w:jc w:val="center"/>
        <w:rPr>
          <w:color w:val="833C0B" w:themeColor="accent2" w:themeShade="80"/>
        </w:rPr>
      </w:pPr>
      <w:r w:rsidRPr="00B811E0">
        <w:rPr>
          <w:rStyle w:val="l5tlu1"/>
          <w:sz w:val="24"/>
          <w:szCs w:val="24"/>
        </w:rPr>
        <w:t xml:space="preserve">pentru aprobarea Metodologiei-cadru privind elaborarea planurilor de management al structurilor funcționale </w:t>
      </w:r>
      <w:r w:rsidR="005853E3" w:rsidRPr="00FB2C1C">
        <w:rPr>
          <w:rStyle w:val="l5tlu1"/>
          <w:color w:val="auto"/>
          <w:sz w:val="24"/>
          <w:szCs w:val="24"/>
        </w:rPr>
        <w:t>conduse</w:t>
      </w:r>
    </w:p>
    <w:p w14:paraId="0F875E97" w14:textId="77777777" w:rsidR="00846501" w:rsidRPr="00B811E0" w:rsidRDefault="00846501" w:rsidP="00B811E0">
      <w:pPr>
        <w:ind w:hanging="142"/>
        <w:rPr>
          <w:b/>
        </w:rPr>
      </w:pPr>
      <w:r w:rsidRPr="00B811E0">
        <w:rPr>
          <w:b/>
        </w:rPr>
        <w:t xml:space="preserve">    </w:t>
      </w:r>
    </w:p>
    <w:p w14:paraId="7738CD05" w14:textId="77777777" w:rsidR="004F7365" w:rsidRDefault="004F7365" w:rsidP="00961E11">
      <w:pPr>
        <w:rPr>
          <w:b/>
        </w:rPr>
      </w:pPr>
    </w:p>
    <w:p w14:paraId="5062DB2B" w14:textId="77777777" w:rsidR="00961E11" w:rsidRDefault="00961E11" w:rsidP="00961E11">
      <w:pPr>
        <w:rPr>
          <w:b/>
        </w:rPr>
      </w:pPr>
    </w:p>
    <w:p w14:paraId="7C8D40D2" w14:textId="77777777" w:rsidR="00FB2C1C" w:rsidRPr="00B811E0" w:rsidRDefault="00FB2C1C" w:rsidP="00B811E0">
      <w:pPr>
        <w:ind w:hanging="142"/>
        <w:rPr>
          <w:b/>
        </w:rPr>
      </w:pPr>
    </w:p>
    <w:p w14:paraId="7F97CC8D" w14:textId="7D8F466A" w:rsidR="00FB2C1C" w:rsidRPr="00B811E0" w:rsidRDefault="00846501" w:rsidP="00B811E0">
      <w:pPr>
        <w:rPr>
          <w:b/>
        </w:rPr>
      </w:pPr>
      <w:r w:rsidRPr="00B811E0">
        <w:rPr>
          <w:b/>
        </w:rPr>
        <w:t>Având în vedere:</w:t>
      </w:r>
    </w:p>
    <w:p w14:paraId="751A022E" w14:textId="0CEBE711" w:rsidR="00846501" w:rsidRPr="00154175" w:rsidRDefault="00846501" w:rsidP="00B811E0">
      <w:pPr>
        <w:ind w:firstLine="284"/>
        <w:jc w:val="both"/>
      </w:pPr>
      <w:r w:rsidRPr="00B811E0">
        <w:t>- prevederile art.</w:t>
      </w:r>
      <w:r w:rsidR="00E912A2">
        <w:t xml:space="preserve"> </w:t>
      </w:r>
      <w:r w:rsidRPr="00B811E0">
        <w:t>397</w:t>
      </w:r>
      <w:r w:rsidRPr="00B811E0">
        <w:rPr>
          <w:vertAlign w:val="superscript"/>
        </w:rPr>
        <w:t xml:space="preserve">1 </w:t>
      </w:r>
      <w:r w:rsidRPr="00B811E0">
        <w:t>alin.(1)</w:t>
      </w:r>
      <w:r w:rsidR="00521A8A">
        <w:t xml:space="preserve"> </w:t>
      </w:r>
      <w:r w:rsidRPr="00B811E0">
        <w:t>-</w:t>
      </w:r>
      <w:r w:rsidR="00521A8A">
        <w:t xml:space="preserve"> </w:t>
      </w:r>
      <w:r w:rsidRPr="00B811E0">
        <w:t>(10), art.</w:t>
      </w:r>
      <w:r w:rsidR="00C71F4D">
        <w:t xml:space="preserve"> </w:t>
      </w:r>
      <w:r w:rsidRPr="00B811E0">
        <w:t>398</w:t>
      </w:r>
      <w:r w:rsidRPr="00B811E0">
        <w:rPr>
          <w:vertAlign w:val="superscript"/>
        </w:rPr>
        <w:t>2</w:t>
      </w:r>
      <w:r w:rsidRPr="00B811E0">
        <w:t xml:space="preserve"> alin.(2),  art. 401 alin. (1) lit. p) și ale art. 485</w:t>
      </w:r>
      <w:r w:rsidRPr="00B811E0">
        <w:rPr>
          <w:vertAlign w:val="superscript"/>
        </w:rPr>
        <w:t>3</w:t>
      </w:r>
      <w:r w:rsidRPr="00B811E0">
        <w:t xml:space="preserve"> alin.</w:t>
      </w:r>
      <w:r w:rsidR="005D7D9F" w:rsidRPr="00B811E0">
        <w:t>(3</w:t>
      </w:r>
      <w:r w:rsidR="00F45BAE" w:rsidRPr="00B811E0">
        <w:t>)-(14</w:t>
      </w:r>
      <w:r w:rsidR="0068795B" w:rsidRPr="00B811E0">
        <w:t xml:space="preserve">) </w:t>
      </w:r>
      <w:r w:rsidRPr="00B811E0">
        <w:t xml:space="preserve">din Ordonanţa de urgenţă a Guvernului nr. 57/2019 privind Codul administrativ, cu </w:t>
      </w:r>
      <w:r w:rsidRPr="00154175">
        <w:t>modificările şi completările ulterioare;</w:t>
      </w:r>
    </w:p>
    <w:p w14:paraId="5D44760A" w14:textId="17FBB517" w:rsidR="004F7B6C" w:rsidRPr="00154175" w:rsidRDefault="004F7B6C" w:rsidP="00B811E0">
      <w:pPr>
        <w:ind w:firstLine="284"/>
        <w:jc w:val="both"/>
      </w:pPr>
      <w:r w:rsidRPr="00154175">
        <w:t>- prevederile art. XLI alin. (1) –(3) și ale art. XLII alin. (7) din Ordonanța de urgență a Guvernului nr. 7/2026 pentru modificarea şi completarea unor acte normative, precum şi pentru adoptarea unor măsuri pentru creşterea capacităţii financiare a unităţilor administrativ-teritoriale;</w:t>
      </w:r>
    </w:p>
    <w:p w14:paraId="097D5972" w14:textId="3049CD86" w:rsidR="00846501" w:rsidRPr="00154175" w:rsidRDefault="00846501" w:rsidP="00B811E0">
      <w:pPr>
        <w:ind w:firstLine="284"/>
        <w:jc w:val="both"/>
      </w:pPr>
      <w:r w:rsidRPr="00154175">
        <w:t>- r</w:t>
      </w:r>
      <w:r w:rsidRPr="00154175">
        <w:rPr>
          <w:rStyle w:val="l5def1"/>
          <w:rFonts w:ascii="Times New Roman" w:hAnsi="Times New Roman" w:cs="Times New Roman"/>
          <w:color w:val="auto"/>
          <w:sz w:val="24"/>
          <w:szCs w:val="24"/>
        </w:rPr>
        <w:t>eferatul de aprobare nr</w:t>
      </w:r>
      <w:r w:rsidRPr="00C56F68">
        <w:rPr>
          <w:rStyle w:val="l5def1"/>
          <w:rFonts w:ascii="Times New Roman" w:hAnsi="Times New Roman" w:cs="Times New Roman"/>
          <w:color w:val="auto"/>
          <w:sz w:val="24"/>
          <w:szCs w:val="24"/>
        </w:rPr>
        <w:t xml:space="preserve">. </w:t>
      </w:r>
      <w:r w:rsidRPr="00C56F68">
        <w:t>...........</w:t>
      </w:r>
      <w:r w:rsidRPr="00C56F68">
        <w:rPr>
          <w:rStyle w:val="l5def1"/>
          <w:rFonts w:ascii="Times New Roman" w:hAnsi="Times New Roman" w:cs="Times New Roman"/>
          <w:color w:val="auto"/>
          <w:sz w:val="24"/>
          <w:szCs w:val="24"/>
        </w:rPr>
        <w:t>/2026</w:t>
      </w:r>
      <w:r w:rsidRPr="00154175">
        <w:rPr>
          <w:rStyle w:val="l5def1"/>
          <w:rFonts w:ascii="Times New Roman" w:hAnsi="Times New Roman" w:cs="Times New Roman"/>
          <w:color w:val="auto"/>
          <w:sz w:val="24"/>
          <w:szCs w:val="24"/>
        </w:rPr>
        <w:t xml:space="preserve"> a proiectului de ordin al preşedintelui Agenţiei Naţionale a Funcţionarilor Publici pentru aprobarea Metodologiei-cadru</w:t>
      </w:r>
      <w:r w:rsidRPr="00154175">
        <w:rPr>
          <w:rStyle w:val="l5def1"/>
          <w:rFonts w:ascii="Times New Roman" w:hAnsi="Times New Roman" w:cs="Times New Roman"/>
          <w:b/>
          <w:color w:val="auto"/>
          <w:sz w:val="24"/>
          <w:szCs w:val="24"/>
        </w:rPr>
        <w:t xml:space="preserve"> </w:t>
      </w:r>
      <w:r w:rsidRPr="00154175">
        <w:rPr>
          <w:rStyle w:val="l5def1"/>
          <w:rFonts w:ascii="Times New Roman" w:hAnsi="Times New Roman" w:cs="Times New Roman"/>
          <w:color w:val="auto"/>
          <w:sz w:val="24"/>
          <w:szCs w:val="24"/>
        </w:rPr>
        <w:t xml:space="preserve">privind instrucțiunile </w:t>
      </w:r>
      <w:r w:rsidRPr="00154175">
        <w:rPr>
          <w:rStyle w:val="l5tlu1"/>
          <w:b w:val="0"/>
          <w:color w:val="auto"/>
          <w:sz w:val="24"/>
          <w:szCs w:val="24"/>
        </w:rPr>
        <w:t>de elaborare a planurilor de management al structurilor funcționale</w:t>
      </w:r>
      <w:r w:rsidR="005853E3" w:rsidRPr="00154175">
        <w:rPr>
          <w:rStyle w:val="l5tlu1"/>
          <w:b w:val="0"/>
          <w:color w:val="auto"/>
          <w:sz w:val="24"/>
          <w:szCs w:val="24"/>
        </w:rPr>
        <w:t xml:space="preserve"> conduse</w:t>
      </w:r>
      <w:r w:rsidRPr="00154175">
        <w:rPr>
          <w:rStyle w:val="l5def1"/>
          <w:rFonts w:ascii="Times New Roman" w:hAnsi="Times New Roman" w:cs="Times New Roman"/>
          <w:color w:val="auto"/>
          <w:sz w:val="24"/>
          <w:szCs w:val="24"/>
        </w:rPr>
        <w:t xml:space="preserve">, </w:t>
      </w:r>
      <w:r w:rsidRPr="00154175">
        <w:t> </w:t>
      </w:r>
    </w:p>
    <w:p w14:paraId="28DD0D56" w14:textId="77777777" w:rsidR="00846501" w:rsidRPr="00154175" w:rsidRDefault="00846501" w:rsidP="00B811E0">
      <w:pPr>
        <w:ind w:firstLine="284"/>
        <w:jc w:val="both"/>
      </w:pPr>
    </w:p>
    <w:p w14:paraId="43555913" w14:textId="75502829" w:rsidR="00846501" w:rsidRPr="00154175" w:rsidRDefault="00846501" w:rsidP="00B811E0">
      <w:pPr>
        <w:jc w:val="both"/>
      </w:pPr>
      <w:r w:rsidRPr="00154175">
        <w:rPr>
          <w:b/>
        </w:rPr>
        <w:t xml:space="preserve">În temeiul: </w:t>
      </w:r>
      <w:r w:rsidRPr="00154175">
        <w:t>art. 400 alin. (2) teza a II-a din Ordonanța de urgență a Guvernului nr.</w:t>
      </w:r>
      <w:r w:rsidR="00521A8A" w:rsidRPr="00154175">
        <w:t xml:space="preserve"> </w:t>
      </w:r>
      <w:r w:rsidRPr="00154175">
        <w:t>57/2019 privind Codul administrativ, cu modificările și completările ulterioare,</w:t>
      </w:r>
      <w:r w:rsidR="0021476E" w:rsidRPr="00154175">
        <w:t xml:space="preserve"> al art. XLI alin. (5) din Ordonanța de urgență a Guvernului nr. 7/2026 pentru modificarea şi completarea unor acte normative, precum şi pentru adoptarea unor măsuri pentru creşterea capacităţii financiare a unităţilor administrativ-teritoriale,</w:t>
      </w:r>
      <w:r w:rsidRPr="00154175">
        <w:t xml:space="preserve"> precum și </w:t>
      </w:r>
      <w:r w:rsidR="004F7B6C" w:rsidRPr="00154175">
        <w:t xml:space="preserve">al </w:t>
      </w:r>
      <w:r w:rsidRPr="00154175">
        <w:t xml:space="preserve">art. 12 alin. (6) din Hotărârea Guvernului nr. 785/2022 privind organizarea şi funcţionarea Agenţiei Naţionale a Funcţionarilor Publici, </w:t>
      </w:r>
      <w:r w:rsidR="005853E3" w:rsidRPr="00154175">
        <w:t>cu modificările ulterioare</w:t>
      </w:r>
    </w:p>
    <w:p w14:paraId="3C470B60" w14:textId="77777777" w:rsidR="00846501" w:rsidRPr="00154175" w:rsidRDefault="00846501" w:rsidP="00B811E0">
      <w:pPr>
        <w:ind w:firstLine="142"/>
        <w:contextualSpacing/>
        <w:jc w:val="both"/>
      </w:pPr>
    </w:p>
    <w:p w14:paraId="0C8C3F64" w14:textId="77777777" w:rsidR="00846501" w:rsidRPr="00154175" w:rsidRDefault="00846501" w:rsidP="00B811E0">
      <w:pPr>
        <w:contextualSpacing/>
        <w:jc w:val="center"/>
        <w:rPr>
          <w:iCs/>
        </w:rPr>
      </w:pPr>
      <w:r w:rsidRPr="00154175">
        <w:rPr>
          <w:b/>
          <w:iCs/>
        </w:rPr>
        <w:t>preşedintele Agenţiei Naţionale a Funcţionarilor Publici</w:t>
      </w:r>
    </w:p>
    <w:p w14:paraId="7B6886D0" w14:textId="77777777" w:rsidR="00846501" w:rsidRPr="00154175" w:rsidRDefault="00846501" w:rsidP="00B811E0">
      <w:pPr>
        <w:contextualSpacing/>
        <w:jc w:val="center"/>
        <w:rPr>
          <w:iCs/>
        </w:rPr>
      </w:pPr>
      <w:r w:rsidRPr="00154175">
        <w:rPr>
          <w:iCs/>
        </w:rPr>
        <w:t>emite prezentul ordin.</w:t>
      </w:r>
    </w:p>
    <w:p w14:paraId="7408CF32" w14:textId="77777777" w:rsidR="00846501" w:rsidRPr="00154175" w:rsidRDefault="00846501" w:rsidP="00B811E0">
      <w:pPr>
        <w:contextualSpacing/>
        <w:jc w:val="center"/>
        <w:rPr>
          <w:iCs/>
        </w:rPr>
      </w:pPr>
    </w:p>
    <w:p w14:paraId="1101B843" w14:textId="374DDE06" w:rsidR="00846501" w:rsidRPr="00154175" w:rsidRDefault="00846501" w:rsidP="00B811E0">
      <w:pPr>
        <w:ind w:firstLine="720"/>
        <w:contextualSpacing/>
        <w:jc w:val="both"/>
      </w:pPr>
      <w:r w:rsidRPr="00154175">
        <w:rPr>
          <w:b/>
        </w:rPr>
        <w:t>Art. 1.</w:t>
      </w:r>
      <w:r w:rsidRPr="00154175">
        <w:t xml:space="preserve"> – Se aprobă </w:t>
      </w:r>
      <w:r w:rsidRPr="00154175">
        <w:rPr>
          <w:rStyle w:val="l5def1"/>
          <w:rFonts w:ascii="Times New Roman" w:hAnsi="Times New Roman" w:cs="Times New Roman"/>
          <w:color w:val="auto"/>
          <w:sz w:val="24"/>
          <w:szCs w:val="24"/>
        </w:rPr>
        <w:t>Metodologi</w:t>
      </w:r>
      <w:r w:rsidR="00B811E0" w:rsidRPr="00154175">
        <w:rPr>
          <w:rStyle w:val="l5def1"/>
          <w:rFonts w:ascii="Times New Roman" w:hAnsi="Times New Roman" w:cs="Times New Roman"/>
          <w:color w:val="auto"/>
          <w:sz w:val="24"/>
          <w:szCs w:val="24"/>
        </w:rPr>
        <w:t>a</w:t>
      </w:r>
      <w:r w:rsidRPr="00154175">
        <w:rPr>
          <w:rStyle w:val="l5def1"/>
          <w:rFonts w:ascii="Times New Roman" w:hAnsi="Times New Roman" w:cs="Times New Roman"/>
          <w:color w:val="auto"/>
          <w:sz w:val="24"/>
          <w:szCs w:val="24"/>
        </w:rPr>
        <w:t>-cadru</w:t>
      </w:r>
      <w:r w:rsidRPr="00154175">
        <w:rPr>
          <w:rStyle w:val="l5def1"/>
          <w:rFonts w:ascii="Times New Roman" w:hAnsi="Times New Roman" w:cs="Times New Roman"/>
          <w:b/>
          <w:color w:val="auto"/>
          <w:sz w:val="24"/>
          <w:szCs w:val="24"/>
        </w:rPr>
        <w:t xml:space="preserve"> </w:t>
      </w:r>
      <w:r w:rsidRPr="00154175">
        <w:rPr>
          <w:rStyle w:val="l5def1"/>
          <w:rFonts w:ascii="Times New Roman" w:hAnsi="Times New Roman" w:cs="Times New Roman"/>
          <w:color w:val="auto"/>
          <w:sz w:val="24"/>
          <w:szCs w:val="24"/>
        </w:rPr>
        <w:t xml:space="preserve">privind </w:t>
      </w:r>
      <w:r w:rsidR="00E516BF" w:rsidRPr="00154175">
        <w:rPr>
          <w:rStyle w:val="l5tlu1"/>
          <w:b w:val="0"/>
          <w:color w:val="auto"/>
          <w:sz w:val="24"/>
          <w:szCs w:val="24"/>
        </w:rPr>
        <w:t>elaborare</w:t>
      </w:r>
      <w:r w:rsidRPr="00154175">
        <w:rPr>
          <w:rStyle w:val="l5tlu1"/>
          <w:b w:val="0"/>
          <w:color w:val="auto"/>
          <w:sz w:val="24"/>
          <w:szCs w:val="24"/>
        </w:rPr>
        <w:t>a planurilor de management al structurilor funcționale</w:t>
      </w:r>
      <w:r w:rsidR="009D7168" w:rsidRPr="00154175">
        <w:rPr>
          <w:rStyle w:val="l5tlu1"/>
          <w:b w:val="0"/>
          <w:color w:val="auto"/>
          <w:sz w:val="24"/>
          <w:szCs w:val="24"/>
        </w:rPr>
        <w:t xml:space="preserve"> conduse</w:t>
      </w:r>
      <w:r w:rsidRPr="00154175">
        <w:t>, prevăzută în anexa care face parte integrantă din prezentul ordin.</w:t>
      </w:r>
    </w:p>
    <w:p w14:paraId="0E65DF67" w14:textId="13FC20C3" w:rsidR="00734370" w:rsidRPr="00154175" w:rsidRDefault="00734370" w:rsidP="00B811E0">
      <w:pPr>
        <w:ind w:firstLine="720"/>
        <w:contextualSpacing/>
        <w:jc w:val="both"/>
      </w:pPr>
      <w:r w:rsidRPr="00154175">
        <w:rPr>
          <w:b/>
          <w:bCs/>
        </w:rPr>
        <w:t>Art. 2.</w:t>
      </w:r>
      <w:r w:rsidRPr="00154175">
        <w:t xml:space="preserve"> – Prezentul ordin intră în vigoare la data de 1 ianuarie 2027.</w:t>
      </w:r>
    </w:p>
    <w:p w14:paraId="0A06A900" w14:textId="689D1DD3" w:rsidR="00846501" w:rsidRPr="00B811E0" w:rsidRDefault="00846501" w:rsidP="00B811E0">
      <w:pPr>
        <w:tabs>
          <w:tab w:val="left" w:pos="284"/>
          <w:tab w:val="left" w:pos="426"/>
        </w:tabs>
        <w:jc w:val="both"/>
      </w:pPr>
      <w:r w:rsidRPr="00B811E0">
        <w:rPr>
          <w:b/>
        </w:rPr>
        <w:tab/>
      </w:r>
      <w:r w:rsidRPr="00B811E0">
        <w:rPr>
          <w:b/>
        </w:rPr>
        <w:tab/>
      </w:r>
      <w:r w:rsidRPr="00B811E0">
        <w:rPr>
          <w:b/>
        </w:rPr>
        <w:tab/>
        <w:t xml:space="preserve">Art. </w:t>
      </w:r>
      <w:r w:rsidR="00734370">
        <w:rPr>
          <w:b/>
        </w:rPr>
        <w:t>3</w:t>
      </w:r>
      <w:r w:rsidRPr="00B811E0">
        <w:rPr>
          <w:b/>
        </w:rPr>
        <w:t>.</w:t>
      </w:r>
      <w:r w:rsidRPr="00B811E0">
        <w:t xml:space="preserve"> – Prezentul ordin se publică în Monitorul Oficial al României, Partea I.</w:t>
      </w:r>
    </w:p>
    <w:p w14:paraId="3C8E237E" w14:textId="77777777" w:rsidR="00846501" w:rsidRDefault="00846501" w:rsidP="00B811E0">
      <w:pPr>
        <w:ind w:firstLine="284"/>
        <w:contextualSpacing/>
        <w:jc w:val="both"/>
      </w:pPr>
    </w:p>
    <w:p w14:paraId="68DC78E5" w14:textId="77777777" w:rsidR="00FB2C1C" w:rsidRPr="00B811E0" w:rsidRDefault="00FB2C1C" w:rsidP="00B811E0">
      <w:pPr>
        <w:ind w:firstLine="284"/>
        <w:contextualSpacing/>
        <w:jc w:val="both"/>
      </w:pPr>
    </w:p>
    <w:p w14:paraId="33F45EFB" w14:textId="77777777" w:rsidR="00846501" w:rsidRPr="00B811E0" w:rsidRDefault="00846501" w:rsidP="00B811E0">
      <w:pPr>
        <w:pStyle w:val="Heading6"/>
        <w:spacing w:before="0" w:after="0"/>
        <w:jc w:val="center"/>
        <w:rPr>
          <w:sz w:val="24"/>
          <w:szCs w:val="24"/>
        </w:rPr>
      </w:pPr>
      <w:r w:rsidRPr="00B811E0">
        <w:rPr>
          <w:sz w:val="24"/>
          <w:szCs w:val="24"/>
        </w:rPr>
        <w:t>PREŞEDINTE</w:t>
      </w:r>
    </w:p>
    <w:p w14:paraId="40ECA497" w14:textId="77777777" w:rsidR="00846501" w:rsidRPr="00B811E0" w:rsidRDefault="00846501" w:rsidP="00B811E0">
      <w:pPr>
        <w:jc w:val="center"/>
        <w:rPr>
          <w:rFonts w:eastAsia="Times New Roman"/>
          <w:b/>
          <w:bCs/>
          <w:lang w:eastAsia="ro-RO"/>
        </w:rPr>
      </w:pPr>
      <w:r w:rsidRPr="00B811E0">
        <w:rPr>
          <w:rFonts w:eastAsia="Times New Roman"/>
          <w:b/>
          <w:bCs/>
          <w:lang w:eastAsia="ro-RO"/>
        </w:rPr>
        <w:t>Vasile-Felix COZMA</w:t>
      </w:r>
    </w:p>
    <w:p w14:paraId="0C26211D" w14:textId="77777777" w:rsidR="00FC1BD0" w:rsidRPr="00B811E0" w:rsidRDefault="00FC1BD0" w:rsidP="00B811E0">
      <w:pPr>
        <w:jc w:val="both"/>
      </w:pPr>
    </w:p>
    <w:p w14:paraId="2DD10D6F" w14:textId="77777777" w:rsidR="00FC1BD0" w:rsidRPr="00B811E0" w:rsidRDefault="00FC1BD0" w:rsidP="00B811E0">
      <w:pPr>
        <w:jc w:val="both"/>
      </w:pPr>
    </w:p>
    <w:p w14:paraId="47FD2222" w14:textId="77777777" w:rsidR="00FC1BD0" w:rsidRPr="00B811E0" w:rsidRDefault="00FC1BD0" w:rsidP="00B811E0">
      <w:pPr>
        <w:jc w:val="both"/>
      </w:pPr>
      <w:r w:rsidRPr="00B811E0">
        <w:t>Bucureşti</w:t>
      </w:r>
    </w:p>
    <w:p w14:paraId="55133EC7" w14:textId="77777777" w:rsidR="00FC1BD0" w:rsidRPr="00B811E0" w:rsidRDefault="00FC1BD0" w:rsidP="00B811E0">
      <w:pPr>
        <w:jc w:val="both"/>
      </w:pPr>
      <w:r w:rsidRPr="00B811E0">
        <w:t>Nr. ............. din .............</w:t>
      </w:r>
    </w:p>
    <w:p w14:paraId="0BB47CBB" w14:textId="2AEA530A" w:rsidR="00C71F4D" w:rsidRDefault="00CF6445" w:rsidP="00961E11">
      <w:pPr>
        <w:tabs>
          <w:tab w:val="center" w:pos="4253"/>
          <w:tab w:val="left" w:pos="4678"/>
        </w:tabs>
        <w:ind w:left="1701" w:right="-709"/>
        <w:jc w:val="center"/>
      </w:pPr>
      <w:r w:rsidRPr="00B811E0">
        <w:lastRenderedPageBreak/>
        <w:t xml:space="preserve">       </w:t>
      </w:r>
      <w:r w:rsidR="00961E11">
        <w:t xml:space="preserve">                               </w:t>
      </w:r>
      <w:r w:rsidR="00AD6CCE" w:rsidRPr="00B811E0">
        <w:t xml:space="preserve">                         </w:t>
      </w:r>
    </w:p>
    <w:p w14:paraId="284DBA7C" w14:textId="719C13E7" w:rsidR="00C71F4D" w:rsidRDefault="00AD6CCE" w:rsidP="00C71F4D">
      <w:pPr>
        <w:tabs>
          <w:tab w:val="center" w:pos="4253"/>
          <w:tab w:val="left" w:pos="4678"/>
        </w:tabs>
        <w:ind w:right="-709"/>
        <w:jc w:val="right"/>
      </w:pPr>
      <w:r w:rsidRPr="00B811E0">
        <w:t xml:space="preserve">Anexă </w:t>
      </w:r>
    </w:p>
    <w:p w14:paraId="6CE6A2A6" w14:textId="5E7A50CF" w:rsidR="00AD6CCE" w:rsidRPr="00B811E0" w:rsidRDefault="00AD6CCE" w:rsidP="00C71F4D">
      <w:pPr>
        <w:tabs>
          <w:tab w:val="center" w:pos="4253"/>
          <w:tab w:val="left" w:pos="4678"/>
        </w:tabs>
        <w:ind w:right="-709"/>
        <w:jc w:val="right"/>
        <w:rPr>
          <w:rFonts w:eastAsia="Times New Roman"/>
        </w:rPr>
      </w:pPr>
      <w:r w:rsidRPr="00B811E0">
        <w:t>la</w:t>
      </w:r>
      <w:r w:rsidR="00C71F4D">
        <w:t xml:space="preserve"> </w:t>
      </w:r>
      <w:r w:rsidRPr="00B811E0">
        <w:t xml:space="preserve">Ordinul </w:t>
      </w:r>
      <w:r w:rsidRPr="00B811E0">
        <w:rPr>
          <w:rFonts w:eastAsia="Times New Roman"/>
        </w:rPr>
        <w:t>președintelui Agenţiei Naţionale a</w:t>
      </w:r>
      <w:r w:rsidR="00C71F4D">
        <w:rPr>
          <w:rFonts w:eastAsia="Times New Roman"/>
        </w:rPr>
        <w:t xml:space="preserve"> </w:t>
      </w:r>
      <w:r w:rsidRPr="00B811E0">
        <w:rPr>
          <w:rFonts w:eastAsia="Times New Roman"/>
        </w:rPr>
        <w:t>Funcţionarilor Publici nr.__________/202</w:t>
      </w:r>
      <w:r w:rsidRPr="00B811E0">
        <w:t>6</w:t>
      </w:r>
    </w:p>
    <w:p w14:paraId="66FAB21D" w14:textId="77777777" w:rsidR="00AD6CCE" w:rsidRPr="00B811E0" w:rsidRDefault="00AD6CCE" w:rsidP="00C71F4D">
      <w:pPr>
        <w:tabs>
          <w:tab w:val="center" w:pos="4536"/>
          <w:tab w:val="right" w:pos="9072"/>
          <w:tab w:val="left" w:pos="9923"/>
        </w:tabs>
        <w:jc w:val="right"/>
      </w:pPr>
      <w:r w:rsidRPr="00B811E0">
        <w:t xml:space="preserve"> </w:t>
      </w:r>
    </w:p>
    <w:p w14:paraId="0A31AD0D" w14:textId="77777777" w:rsidR="00C71F4D" w:rsidRPr="00B811E0" w:rsidRDefault="00C71F4D" w:rsidP="00B811E0">
      <w:pPr>
        <w:tabs>
          <w:tab w:val="center" w:pos="4536"/>
          <w:tab w:val="right" w:pos="9072"/>
          <w:tab w:val="left" w:pos="9923"/>
        </w:tabs>
        <w:jc w:val="center"/>
        <w:rPr>
          <w:b/>
        </w:rPr>
      </w:pPr>
    </w:p>
    <w:p w14:paraId="7AC99337" w14:textId="77777777" w:rsidR="009D7168" w:rsidRPr="00154175" w:rsidRDefault="00125A8B" w:rsidP="00B811E0">
      <w:pPr>
        <w:tabs>
          <w:tab w:val="center" w:pos="4536"/>
          <w:tab w:val="right" w:pos="9072"/>
          <w:tab w:val="left" w:pos="9923"/>
        </w:tabs>
        <w:jc w:val="center"/>
        <w:rPr>
          <w:b/>
        </w:rPr>
      </w:pPr>
      <w:r w:rsidRPr="00154175">
        <w:rPr>
          <w:b/>
        </w:rPr>
        <w:t xml:space="preserve">Metodologia-cadru </w:t>
      </w:r>
      <w:r w:rsidR="00AD6CCE" w:rsidRPr="00154175">
        <w:rPr>
          <w:b/>
        </w:rPr>
        <w:t xml:space="preserve">privind </w:t>
      </w:r>
      <w:r w:rsidR="00E516BF" w:rsidRPr="00154175">
        <w:rPr>
          <w:b/>
        </w:rPr>
        <w:t>elaborare</w:t>
      </w:r>
      <w:r w:rsidR="00AD6CCE" w:rsidRPr="00154175">
        <w:rPr>
          <w:b/>
        </w:rPr>
        <w:t xml:space="preserve">a planurilor de management </w:t>
      </w:r>
    </w:p>
    <w:p w14:paraId="3E958310" w14:textId="020E546D" w:rsidR="00AD6CCE" w:rsidRPr="00154175" w:rsidRDefault="00AD6CCE" w:rsidP="00B811E0">
      <w:pPr>
        <w:tabs>
          <w:tab w:val="center" w:pos="4536"/>
          <w:tab w:val="right" w:pos="9072"/>
          <w:tab w:val="left" w:pos="9923"/>
        </w:tabs>
        <w:jc w:val="center"/>
        <w:rPr>
          <w:b/>
        </w:rPr>
      </w:pPr>
      <w:r w:rsidRPr="00154175">
        <w:rPr>
          <w:b/>
        </w:rPr>
        <w:t>al structurilor funcționale</w:t>
      </w:r>
      <w:r w:rsidR="009D7168" w:rsidRPr="00154175">
        <w:rPr>
          <w:b/>
        </w:rPr>
        <w:t xml:space="preserve"> conduse</w:t>
      </w:r>
    </w:p>
    <w:p w14:paraId="08D1C353" w14:textId="77777777" w:rsidR="00AD6CCE" w:rsidRPr="00154175" w:rsidRDefault="00AD6CCE" w:rsidP="00B811E0">
      <w:pPr>
        <w:tabs>
          <w:tab w:val="center" w:pos="4536"/>
          <w:tab w:val="right" w:pos="9072"/>
          <w:tab w:val="left" w:pos="9923"/>
        </w:tabs>
        <w:jc w:val="center"/>
        <w:rPr>
          <w:b/>
        </w:rPr>
      </w:pPr>
    </w:p>
    <w:p w14:paraId="5D2654CD" w14:textId="77777777" w:rsidR="00C71F4D" w:rsidRPr="00154175" w:rsidRDefault="00C71F4D" w:rsidP="00B811E0">
      <w:pPr>
        <w:tabs>
          <w:tab w:val="center" w:pos="4536"/>
          <w:tab w:val="right" w:pos="9072"/>
          <w:tab w:val="left" w:pos="9923"/>
        </w:tabs>
        <w:jc w:val="center"/>
        <w:rPr>
          <w:b/>
        </w:rPr>
      </w:pPr>
    </w:p>
    <w:p w14:paraId="723EF7B4" w14:textId="77777777" w:rsidR="00AD6CCE" w:rsidRPr="00154175" w:rsidRDefault="00AD6CCE" w:rsidP="00B811E0">
      <w:pPr>
        <w:tabs>
          <w:tab w:val="left" w:pos="488"/>
          <w:tab w:val="left" w:pos="2492"/>
          <w:tab w:val="center" w:pos="4536"/>
          <w:tab w:val="right" w:pos="9072"/>
          <w:tab w:val="left" w:pos="9356"/>
        </w:tabs>
        <w:jc w:val="center"/>
      </w:pPr>
      <w:r w:rsidRPr="00154175">
        <w:t>CAPITOLUL I</w:t>
      </w:r>
    </w:p>
    <w:p w14:paraId="74B1A933" w14:textId="77777777" w:rsidR="00AD6CCE" w:rsidRPr="00154175" w:rsidRDefault="00AD6CCE" w:rsidP="00B811E0">
      <w:pPr>
        <w:tabs>
          <w:tab w:val="left" w:pos="488"/>
          <w:tab w:val="left" w:pos="2492"/>
          <w:tab w:val="center" w:pos="4536"/>
          <w:tab w:val="right" w:pos="9072"/>
          <w:tab w:val="left" w:pos="9356"/>
        </w:tabs>
        <w:jc w:val="center"/>
        <w:rPr>
          <w:b/>
        </w:rPr>
      </w:pPr>
      <w:r w:rsidRPr="00154175">
        <w:rPr>
          <w:b/>
        </w:rPr>
        <w:t>Dispoziții generale</w:t>
      </w:r>
    </w:p>
    <w:p w14:paraId="5EB5109F" w14:textId="77777777" w:rsidR="00B62FE9" w:rsidRPr="00154175" w:rsidRDefault="00B62FE9" w:rsidP="00B811E0">
      <w:pPr>
        <w:tabs>
          <w:tab w:val="left" w:pos="488"/>
          <w:tab w:val="left" w:pos="2492"/>
          <w:tab w:val="center" w:pos="4536"/>
          <w:tab w:val="right" w:pos="9072"/>
          <w:tab w:val="left" w:pos="9356"/>
        </w:tabs>
        <w:jc w:val="center"/>
        <w:rPr>
          <w:b/>
        </w:rPr>
      </w:pPr>
    </w:p>
    <w:p w14:paraId="634B90C8" w14:textId="77777777" w:rsidR="00A8511F" w:rsidRPr="00154175" w:rsidRDefault="00A8511F" w:rsidP="00B811E0">
      <w:pPr>
        <w:tabs>
          <w:tab w:val="center" w:pos="4535"/>
          <w:tab w:val="right" w:pos="9072"/>
        </w:tabs>
        <w:ind w:left="-284"/>
        <w:jc w:val="both"/>
      </w:pPr>
    </w:p>
    <w:p w14:paraId="64FE2D82" w14:textId="76206147" w:rsidR="00C45AF1" w:rsidRPr="00154175" w:rsidRDefault="00A8511F" w:rsidP="00B811E0">
      <w:pPr>
        <w:pStyle w:val="NoSpacing"/>
        <w:spacing w:after="240"/>
        <w:jc w:val="both"/>
        <w:rPr>
          <w:b/>
        </w:rPr>
      </w:pPr>
      <w:r w:rsidRPr="00154175">
        <w:rPr>
          <w:b/>
          <w:bCs/>
        </w:rPr>
        <w:tab/>
      </w:r>
      <w:r w:rsidR="00AD6CCE" w:rsidRPr="00154175">
        <w:rPr>
          <w:b/>
          <w:bCs/>
        </w:rPr>
        <w:t>Art. 1. –</w:t>
      </w:r>
      <w:r w:rsidR="00AD6CCE" w:rsidRPr="00154175">
        <w:t xml:space="preserve"> Scopul prezentei metodologii-cadru de elaborare a planurilor de management al structurilor funcționale</w:t>
      </w:r>
      <w:r w:rsidR="009D7168" w:rsidRPr="00154175">
        <w:t xml:space="preserve"> conduse</w:t>
      </w:r>
      <w:r w:rsidR="00AD6CCE" w:rsidRPr="00154175">
        <w:t xml:space="preserve">, denumită în continuare </w:t>
      </w:r>
      <w:r w:rsidR="00AD6CCE" w:rsidRPr="00154175">
        <w:rPr>
          <w:i/>
          <w:iCs/>
        </w:rPr>
        <w:t>metodologie</w:t>
      </w:r>
      <w:r w:rsidR="00AD6CCE" w:rsidRPr="00154175">
        <w:t xml:space="preserve">, este de a asigura </w:t>
      </w:r>
      <w:r w:rsidR="00135448" w:rsidRPr="00154175">
        <w:t xml:space="preserve">un cadru unitar aplicabil </w:t>
      </w:r>
      <w:r w:rsidR="00743FCE" w:rsidRPr="00154175">
        <w:t xml:space="preserve">funcționarilor publici din categoria </w:t>
      </w:r>
      <w:r w:rsidR="00135448" w:rsidRPr="00154175">
        <w:t>înalților funcționari publici</w:t>
      </w:r>
      <w:r w:rsidR="00743FCE" w:rsidRPr="00154175">
        <w:t xml:space="preserve"> și </w:t>
      </w:r>
      <w:r w:rsidR="00B577FF" w:rsidRPr="00154175">
        <w:t>funcționarilor</w:t>
      </w:r>
      <w:r w:rsidR="00743FCE" w:rsidRPr="00154175">
        <w:t xml:space="preserve"> publici de conducere care ocupă </w:t>
      </w:r>
      <w:r w:rsidR="00B577FF" w:rsidRPr="00154175">
        <w:t>funcții</w:t>
      </w:r>
      <w:r w:rsidR="00743FCE" w:rsidRPr="00154175">
        <w:t xml:space="preserve"> sensibile în </w:t>
      </w:r>
      <w:r w:rsidR="00B577FF" w:rsidRPr="00154175">
        <w:t>administrația</w:t>
      </w:r>
      <w:r w:rsidR="00743FCE" w:rsidRPr="00154175">
        <w:t xml:space="preserve"> publică centrală,</w:t>
      </w:r>
      <w:r w:rsidR="00AD6CCE" w:rsidRPr="00154175">
        <w:t xml:space="preserve"> </w:t>
      </w:r>
      <w:r w:rsidR="00135448" w:rsidRPr="00154175">
        <w:t>în ceea ce privește elaborarea planurilor de management al structurilor funcțion</w:t>
      </w:r>
      <w:r w:rsidR="00E913C5" w:rsidRPr="00154175">
        <w:t>ale conduse, prin reglementarea</w:t>
      </w:r>
      <w:r w:rsidR="00135448" w:rsidRPr="00154175">
        <w:t xml:space="preserve"> regulilor și etapelor de elaborare, precum și a procedurii de aprobare și actualizare a acestora.</w:t>
      </w:r>
    </w:p>
    <w:p w14:paraId="0624C0CD" w14:textId="77777777" w:rsidR="00135448" w:rsidRPr="00154175" w:rsidRDefault="00135448" w:rsidP="00B811E0">
      <w:pPr>
        <w:pStyle w:val="ListParagraph"/>
        <w:spacing w:after="240"/>
        <w:ind w:left="0" w:firstLine="567"/>
        <w:jc w:val="both"/>
        <w:rPr>
          <w:rFonts w:eastAsia="Trebuchet MS"/>
        </w:rPr>
      </w:pPr>
      <w:r w:rsidRPr="00154175">
        <w:rPr>
          <w:b/>
        </w:rPr>
        <w:t>Art. 2.</w:t>
      </w:r>
      <w:r w:rsidR="00167111" w:rsidRPr="00154175">
        <w:rPr>
          <w:b/>
        </w:rPr>
        <w:t xml:space="preserve"> </w:t>
      </w:r>
      <w:r w:rsidRPr="00154175">
        <w:rPr>
          <w:b/>
        </w:rPr>
        <w:t xml:space="preserve"> - </w:t>
      </w:r>
      <w:r w:rsidRPr="00154175">
        <w:rPr>
          <w:rFonts w:eastAsia="Trebuchet MS"/>
        </w:rPr>
        <w:t>Prezenta metodologie se aplică funcți</w:t>
      </w:r>
      <w:r w:rsidR="00317C54" w:rsidRPr="00154175">
        <w:rPr>
          <w:rFonts w:eastAsia="Trebuchet MS"/>
        </w:rPr>
        <w:t>onarilor</w:t>
      </w:r>
      <w:r w:rsidRPr="00154175">
        <w:rPr>
          <w:rFonts w:eastAsia="Trebuchet MS"/>
        </w:rPr>
        <w:t xml:space="preserve"> public</w:t>
      </w:r>
      <w:r w:rsidR="00317C54" w:rsidRPr="00154175">
        <w:rPr>
          <w:rFonts w:eastAsia="Trebuchet MS"/>
        </w:rPr>
        <w:t>i</w:t>
      </w:r>
      <w:r w:rsidRPr="00154175">
        <w:rPr>
          <w:rFonts w:eastAsia="Trebuchet MS"/>
        </w:rPr>
        <w:t xml:space="preserve"> din categoria înalților funcționari publici </w:t>
      </w:r>
      <w:r w:rsidR="009C1E5E" w:rsidRPr="00154175">
        <w:rPr>
          <w:rFonts w:eastAsia="Trebuchet MS"/>
        </w:rPr>
        <w:t>și funcţionarilor publici de conducere prevăzuţi la art. 374</w:t>
      </w:r>
      <w:r w:rsidR="009C1E5E" w:rsidRPr="00154175">
        <w:rPr>
          <w:rFonts w:eastAsia="Trebuchet MS"/>
          <w:vertAlign w:val="superscript"/>
        </w:rPr>
        <w:t>2</w:t>
      </w:r>
      <w:r w:rsidR="009C1E5E" w:rsidRPr="00154175">
        <w:rPr>
          <w:rFonts w:eastAsia="Trebuchet MS"/>
        </w:rPr>
        <w:t xml:space="preserve"> alin. </w:t>
      </w:r>
      <w:r w:rsidR="00317C54" w:rsidRPr="00154175">
        <w:rPr>
          <w:rFonts w:eastAsia="Trebuchet MS"/>
        </w:rPr>
        <w:t xml:space="preserve">(1) și </w:t>
      </w:r>
      <w:r w:rsidR="009C1E5E" w:rsidRPr="00154175">
        <w:rPr>
          <w:rFonts w:eastAsia="Trebuchet MS"/>
        </w:rPr>
        <w:t>(6) din</w:t>
      </w:r>
      <w:r w:rsidR="009C1E5E" w:rsidRPr="00154175">
        <w:t xml:space="preserve"> </w:t>
      </w:r>
      <w:r w:rsidR="009C1E5E" w:rsidRPr="00154175">
        <w:rPr>
          <w:rFonts w:eastAsia="Trebuchet MS"/>
        </w:rPr>
        <w:t>Ordonanța de urgență a Guvernului nr. 57/2019, cu modificările și completările ulterioare.</w:t>
      </w:r>
    </w:p>
    <w:p w14:paraId="4B053384" w14:textId="641AD536" w:rsidR="00233177" w:rsidRPr="00154175" w:rsidRDefault="00227A98" w:rsidP="00B811E0">
      <w:pPr>
        <w:pStyle w:val="NoSpacing"/>
        <w:ind w:firstLine="360"/>
        <w:jc w:val="both"/>
      </w:pPr>
      <w:r w:rsidRPr="00154175">
        <w:rPr>
          <w:b/>
        </w:rPr>
        <w:t xml:space="preserve">  </w:t>
      </w:r>
      <w:r w:rsidR="00A40FE8" w:rsidRPr="00154175">
        <w:rPr>
          <w:b/>
        </w:rPr>
        <w:t>Art. 3. –</w:t>
      </w:r>
      <w:r w:rsidR="00A40FE8" w:rsidRPr="00154175">
        <w:t xml:space="preserve"> În sensul prezentei metodologii, următorii se definesc după cum urmează:</w:t>
      </w:r>
    </w:p>
    <w:p w14:paraId="74726902" w14:textId="77777777" w:rsidR="00F7090D" w:rsidRPr="00154175" w:rsidRDefault="00F7090D" w:rsidP="00B811E0">
      <w:pPr>
        <w:pStyle w:val="NoSpacing"/>
        <w:ind w:firstLine="360"/>
        <w:jc w:val="both"/>
      </w:pPr>
    </w:p>
    <w:p w14:paraId="4126325F" w14:textId="66772CE0" w:rsidR="009D7168" w:rsidRPr="00154175" w:rsidRDefault="00233177" w:rsidP="00394B68">
      <w:pPr>
        <w:pStyle w:val="NoSpacing"/>
        <w:numPr>
          <w:ilvl w:val="0"/>
          <w:numId w:val="32"/>
        </w:numPr>
        <w:ind w:left="851" w:hanging="284"/>
        <w:jc w:val="both"/>
      </w:pPr>
      <w:r w:rsidRPr="00154175">
        <w:rPr>
          <w:i/>
          <w:iCs/>
        </w:rPr>
        <w:t>actua</w:t>
      </w:r>
      <w:r w:rsidR="00167111" w:rsidRPr="00154175">
        <w:rPr>
          <w:i/>
          <w:iCs/>
        </w:rPr>
        <w:t>lizarea planului de management</w:t>
      </w:r>
      <w:r w:rsidR="00167111" w:rsidRPr="00154175">
        <w:t xml:space="preserve"> -</w:t>
      </w:r>
      <w:r w:rsidRPr="00154175">
        <w:t xml:space="preserve"> procesul de revizuire a conți</w:t>
      </w:r>
      <w:r w:rsidR="00167111" w:rsidRPr="00154175">
        <w:t>nutului planului de management</w:t>
      </w:r>
      <w:r w:rsidRPr="00154175">
        <w:t>, ca urmare a modificării obiectivelor instituționale sau a cadrului normativ aplicabil</w:t>
      </w:r>
      <w:r w:rsidR="00B811E0" w:rsidRPr="00154175">
        <w:t>;</w:t>
      </w:r>
    </w:p>
    <w:p w14:paraId="196B3CA0" w14:textId="04AE07C0" w:rsidR="00BC43E2" w:rsidRPr="00154175" w:rsidRDefault="00167111" w:rsidP="004D145E">
      <w:pPr>
        <w:pStyle w:val="NoSpacing"/>
        <w:numPr>
          <w:ilvl w:val="0"/>
          <w:numId w:val="32"/>
        </w:numPr>
        <w:ind w:left="851" w:hanging="284"/>
        <w:jc w:val="both"/>
        <w:rPr>
          <w:rStyle w:val="Strong"/>
          <w:b w:val="0"/>
          <w:bCs w:val="0"/>
        </w:rPr>
      </w:pPr>
      <w:r w:rsidRPr="00154175">
        <w:rPr>
          <w:i/>
          <w:iCs/>
        </w:rPr>
        <w:t>funcționari</w:t>
      </w:r>
      <w:r w:rsidR="00BC43E2" w:rsidRPr="00154175">
        <w:rPr>
          <w:i/>
          <w:iCs/>
        </w:rPr>
        <w:t xml:space="preserve"> publici de conducere</w:t>
      </w:r>
      <w:r w:rsidR="00BC43E2" w:rsidRPr="00154175">
        <w:t xml:space="preserve"> </w:t>
      </w:r>
      <w:r w:rsidRPr="00154175">
        <w:t xml:space="preserve">- </w:t>
      </w:r>
      <w:r w:rsidR="00BC43E2" w:rsidRPr="00154175">
        <w:t>funcționarii publici de conducere prevăzuți la art. 374² alin. (6) din Ordonanța de urgență a Guvernului nr. 57/2019,</w:t>
      </w:r>
      <w:r w:rsidR="00867155" w:rsidRPr="00154175">
        <w:t xml:space="preserve"> cu modificările și completările ulterioare, </w:t>
      </w:r>
      <w:r w:rsidR="00BC43E2" w:rsidRPr="00154175">
        <w:t>respectiv funcționarii publici de conducere care ocupă funcții sensibile în administrația publică centrală</w:t>
      </w:r>
      <w:r w:rsidR="00677891" w:rsidRPr="00154175">
        <w:t>;</w:t>
      </w:r>
    </w:p>
    <w:p w14:paraId="420193D3" w14:textId="77777777" w:rsidR="00233177" w:rsidRPr="00154175" w:rsidRDefault="00233177" w:rsidP="00B811E0">
      <w:pPr>
        <w:pStyle w:val="NoSpacing"/>
        <w:numPr>
          <w:ilvl w:val="0"/>
          <w:numId w:val="32"/>
        </w:numPr>
        <w:ind w:left="851" w:hanging="284"/>
        <w:jc w:val="both"/>
      </w:pPr>
      <w:r w:rsidRPr="00154175">
        <w:rPr>
          <w:rStyle w:val="Strong"/>
          <w:b w:val="0"/>
          <w:i/>
          <w:iCs/>
        </w:rPr>
        <w:t>indicator de performanță</w:t>
      </w:r>
      <w:r w:rsidR="00167111" w:rsidRPr="00154175">
        <w:t xml:space="preserve"> -</w:t>
      </w:r>
      <w:r w:rsidRPr="00154175">
        <w:t xml:space="preserve"> instrument de măsurare cantitativă sau calitativă a gradului de realizare a unui obiectiv de performanță;</w:t>
      </w:r>
    </w:p>
    <w:p w14:paraId="4BEED139" w14:textId="77777777" w:rsidR="006F0603" w:rsidRPr="00154175" w:rsidRDefault="006F0603" w:rsidP="006F0603">
      <w:pPr>
        <w:pStyle w:val="ListParagraph"/>
        <w:numPr>
          <w:ilvl w:val="0"/>
          <w:numId w:val="32"/>
        </w:numPr>
        <w:ind w:left="851" w:hanging="284"/>
        <w:jc w:val="both"/>
      </w:pPr>
      <w:r w:rsidRPr="00154175">
        <w:rPr>
          <w:i/>
          <w:iCs/>
        </w:rPr>
        <w:t>obiectiv de performanță</w:t>
      </w:r>
      <w:r w:rsidRPr="00154175">
        <w:t xml:space="preserve"> - rezultat concret urmărit în exercitarea atribuțiilor funcției publice, stabilit pentru perioada mandatului înaltului funcționar public sau funcționarului public de conducere, în corelare cu obiectivele instituționale și atribuțiile prevăzute în fișa postului;</w:t>
      </w:r>
    </w:p>
    <w:p w14:paraId="5190ED5A" w14:textId="77777777" w:rsidR="00317C54" w:rsidRPr="00154175" w:rsidRDefault="00317C54" w:rsidP="00317C54">
      <w:pPr>
        <w:pStyle w:val="NoSpacing"/>
        <w:numPr>
          <w:ilvl w:val="0"/>
          <w:numId w:val="32"/>
        </w:numPr>
        <w:ind w:left="851" w:hanging="284"/>
        <w:jc w:val="both"/>
      </w:pPr>
      <w:r w:rsidRPr="00154175">
        <w:rPr>
          <w:rStyle w:val="Strong"/>
          <w:b w:val="0"/>
          <w:i/>
          <w:iCs/>
        </w:rPr>
        <w:t>obiective instituționale</w:t>
      </w:r>
      <w:r w:rsidR="00167111" w:rsidRPr="00154175">
        <w:t xml:space="preserve"> - </w:t>
      </w:r>
      <w:r w:rsidRPr="00154175">
        <w:t>obiectivele stabilite la nivelul autorității sau instituției publice prin documente strategice, acte normative sau decizii ale conducătorului instituției;</w:t>
      </w:r>
    </w:p>
    <w:p w14:paraId="3B789294" w14:textId="64335D3F" w:rsidR="00233177" w:rsidRPr="00154175" w:rsidRDefault="00233177" w:rsidP="00B811E0">
      <w:pPr>
        <w:pStyle w:val="NoSpacing"/>
        <w:numPr>
          <w:ilvl w:val="0"/>
          <w:numId w:val="32"/>
        </w:numPr>
        <w:ind w:left="851" w:hanging="284"/>
        <w:jc w:val="both"/>
      </w:pPr>
      <w:r w:rsidRPr="00154175">
        <w:rPr>
          <w:rStyle w:val="Strong"/>
          <w:b w:val="0"/>
          <w:i/>
        </w:rPr>
        <w:t>plan de management</w:t>
      </w:r>
      <w:r w:rsidRPr="00154175">
        <w:t xml:space="preserve"> </w:t>
      </w:r>
      <w:r w:rsidR="00167111" w:rsidRPr="00154175">
        <w:t>-</w:t>
      </w:r>
      <w:r w:rsidRPr="00154175">
        <w:t xml:space="preserve"> documentul elaborat de înaltul funcționar public</w:t>
      </w:r>
      <w:r w:rsidR="00BC43E2" w:rsidRPr="00154175">
        <w:t xml:space="preserve"> sau funcționarul public de conducere</w:t>
      </w:r>
      <w:r w:rsidRPr="00154175">
        <w:t xml:space="preserve">, </w:t>
      </w:r>
      <w:r w:rsidR="006121EC" w:rsidRPr="00154175">
        <w:t>în termenele prevăzute la art. 4 alin. (1) și (2) din prezenta metodologie</w:t>
      </w:r>
      <w:r w:rsidRPr="00154175">
        <w:t>, care cuprinde obiectivele de performanță individuale, indicatorii aferenți și rezultatele preconizate pentru structura/structurile funcționale conduse, în corelare cu obiectivele instituționale;</w:t>
      </w:r>
    </w:p>
    <w:p w14:paraId="1B9BFE93" w14:textId="77777777" w:rsidR="00233177" w:rsidRPr="00154175" w:rsidRDefault="00233177" w:rsidP="00B811E0">
      <w:pPr>
        <w:pStyle w:val="NoSpacing"/>
        <w:numPr>
          <w:ilvl w:val="0"/>
          <w:numId w:val="32"/>
        </w:numPr>
        <w:ind w:left="851" w:hanging="284"/>
        <w:jc w:val="both"/>
      </w:pPr>
      <w:r w:rsidRPr="00154175">
        <w:rPr>
          <w:i/>
          <w:iCs/>
        </w:rPr>
        <w:t>plan strategic instituțional</w:t>
      </w:r>
      <w:r w:rsidRPr="00154175">
        <w:t xml:space="preserve"> </w:t>
      </w:r>
      <w:r w:rsidR="00167111" w:rsidRPr="00154175">
        <w:t>-</w:t>
      </w:r>
      <w:r w:rsidRPr="00154175">
        <w:t xml:space="preserve"> documentul de planificare strategică elaborat la nivelul autorității sau instituției publice, acolo unde acesta există, care stabilește direcțiile de dezvoltare pe termen mediu;</w:t>
      </w:r>
    </w:p>
    <w:p w14:paraId="4A8219D4" w14:textId="77777777" w:rsidR="00BC43E2" w:rsidRPr="00154175" w:rsidRDefault="00BC43E2" w:rsidP="00BC43E2">
      <w:pPr>
        <w:pStyle w:val="NoSpacing"/>
        <w:numPr>
          <w:ilvl w:val="0"/>
          <w:numId w:val="32"/>
        </w:numPr>
        <w:ind w:left="851" w:hanging="284"/>
        <w:jc w:val="both"/>
      </w:pPr>
      <w:r w:rsidRPr="00154175">
        <w:rPr>
          <w:rStyle w:val="Strong"/>
          <w:b w:val="0"/>
          <w:i/>
          <w:iCs/>
        </w:rPr>
        <w:t>rezultat</w:t>
      </w:r>
      <w:r w:rsidRPr="00154175">
        <w:rPr>
          <w:rStyle w:val="Strong"/>
          <w:b w:val="0"/>
        </w:rPr>
        <w:t xml:space="preserve"> </w:t>
      </w:r>
      <w:r w:rsidR="00167111" w:rsidRPr="00154175">
        <w:t>-</w:t>
      </w:r>
      <w:r w:rsidRPr="00154175">
        <w:t xml:space="preserve"> nivelul de performanță propus a fi atins pentru un indicator, într-un interval de timp determinat;</w:t>
      </w:r>
    </w:p>
    <w:p w14:paraId="7C25BE57" w14:textId="77777777" w:rsidR="00BC43E2" w:rsidRPr="00154175" w:rsidRDefault="00BC43E2" w:rsidP="00BC43E2">
      <w:pPr>
        <w:pStyle w:val="NoSpacing"/>
        <w:numPr>
          <w:ilvl w:val="0"/>
          <w:numId w:val="32"/>
        </w:numPr>
        <w:ind w:left="851" w:hanging="284"/>
        <w:jc w:val="both"/>
      </w:pPr>
      <w:r w:rsidRPr="00154175">
        <w:rPr>
          <w:rStyle w:val="Strong"/>
          <w:b w:val="0"/>
          <w:i/>
          <w:iCs/>
        </w:rPr>
        <w:lastRenderedPageBreak/>
        <w:t>rezultat intermediar</w:t>
      </w:r>
      <w:r w:rsidRPr="00154175">
        <w:t xml:space="preserve"> </w:t>
      </w:r>
      <w:r w:rsidR="00167111" w:rsidRPr="00154175">
        <w:t>-</w:t>
      </w:r>
      <w:r w:rsidRPr="00154175">
        <w:t xml:space="preserve"> nivel de performanță stabilit pentru o etapă intermediară din perioada de implementare a planului de management;</w:t>
      </w:r>
    </w:p>
    <w:p w14:paraId="4F041820" w14:textId="218D2CE7" w:rsidR="00233177" w:rsidRPr="00154175" w:rsidRDefault="00233177" w:rsidP="00B811E0">
      <w:pPr>
        <w:pStyle w:val="NoSpacing"/>
        <w:numPr>
          <w:ilvl w:val="0"/>
          <w:numId w:val="32"/>
        </w:numPr>
        <w:ind w:left="851" w:hanging="284"/>
        <w:jc w:val="both"/>
      </w:pPr>
      <w:r w:rsidRPr="00154175">
        <w:rPr>
          <w:rStyle w:val="Strong"/>
          <w:b w:val="0"/>
          <w:i/>
          <w:iCs/>
        </w:rPr>
        <w:t>structură funcțională</w:t>
      </w:r>
      <w:r w:rsidR="009D7168" w:rsidRPr="00154175">
        <w:t xml:space="preserve"> </w:t>
      </w:r>
      <w:r w:rsidR="009D7168" w:rsidRPr="00154175">
        <w:rPr>
          <w:i/>
          <w:iCs/>
        </w:rPr>
        <w:t>condusă</w:t>
      </w:r>
      <w:r w:rsidRPr="00154175">
        <w:t xml:space="preserve"> </w:t>
      </w:r>
      <w:r w:rsidR="00167111" w:rsidRPr="00154175">
        <w:t>-</w:t>
      </w:r>
      <w:r w:rsidRPr="00154175">
        <w:t xml:space="preserve"> </w:t>
      </w:r>
      <w:r w:rsidR="009D7168" w:rsidRPr="00154175">
        <w:t xml:space="preserve">fiecare dintre compartimentele </w:t>
      </w:r>
      <w:r w:rsidRPr="00154175">
        <w:t>organizatorice</w:t>
      </w:r>
      <w:r w:rsidR="00BC43E2" w:rsidRPr="00154175">
        <w:t>,</w:t>
      </w:r>
      <w:r w:rsidRPr="00154175">
        <w:t xml:space="preserve"> stabilite potrivit regulamentului de organizare și funcționare al autorității sau instituției publice, aflate în coordonarea sau subordinea înaltului funcționar public</w:t>
      </w:r>
      <w:r w:rsidR="00BC43E2" w:rsidRPr="00154175">
        <w:t xml:space="preserve"> sau funcționarului public de conducere, după caz</w:t>
      </w:r>
      <w:r w:rsidRPr="00154175">
        <w:t>;</w:t>
      </w:r>
    </w:p>
    <w:p w14:paraId="6B1E5BAA" w14:textId="77777777" w:rsidR="00233177" w:rsidRPr="00154175" w:rsidRDefault="00233177" w:rsidP="00B811E0">
      <w:pPr>
        <w:pStyle w:val="NoSpacing"/>
        <w:numPr>
          <w:ilvl w:val="0"/>
          <w:numId w:val="32"/>
        </w:numPr>
        <w:ind w:left="851" w:hanging="284"/>
        <w:jc w:val="both"/>
      </w:pPr>
      <w:r w:rsidRPr="00154175">
        <w:rPr>
          <w:rStyle w:val="Strong"/>
          <w:b w:val="0"/>
          <w:i/>
          <w:iCs/>
        </w:rPr>
        <w:t>valoare de referință</w:t>
      </w:r>
      <w:r w:rsidRPr="00154175">
        <w:rPr>
          <w:rStyle w:val="Strong"/>
          <w:b w:val="0"/>
        </w:rPr>
        <w:t xml:space="preserve"> </w:t>
      </w:r>
      <w:r w:rsidR="00167111" w:rsidRPr="00154175">
        <w:t>-</w:t>
      </w:r>
      <w:r w:rsidRPr="00154175">
        <w:t xml:space="preserve"> nivelul inițial al indicatorului de performanță, determinat la momentul elaborării planului de management</w:t>
      </w:r>
      <w:r w:rsidR="00B811E0" w:rsidRPr="00154175">
        <w:t>.</w:t>
      </w:r>
    </w:p>
    <w:p w14:paraId="74BD41CC" w14:textId="77777777" w:rsidR="00227A98" w:rsidRPr="00154175" w:rsidRDefault="00227A98" w:rsidP="00B811E0">
      <w:pPr>
        <w:tabs>
          <w:tab w:val="left" w:pos="3994"/>
        </w:tabs>
        <w:jc w:val="both"/>
        <w:rPr>
          <w:b/>
        </w:rPr>
      </w:pPr>
    </w:p>
    <w:p w14:paraId="1B9220C7" w14:textId="77777777" w:rsidR="00227A98" w:rsidRPr="00154175" w:rsidRDefault="00227A98" w:rsidP="00B811E0">
      <w:pPr>
        <w:tabs>
          <w:tab w:val="left" w:pos="488"/>
          <w:tab w:val="left" w:pos="2492"/>
          <w:tab w:val="center" w:pos="4536"/>
          <w:tab w:val="right" w:pos="9072"/>
          <w:tab w:val="left" w:pos="9356"/>
        </w:tabs>
        <w:jc w:val="center"/>
      </w:pPr>
      <w:r w:rsidRPr="00154175">
        <w:t>CAPITOLUL II</w:t>
      </w:r>
    </w:p>
    <w:p w14:paraId="50003AE6" w14:textId="77777777" w:rsidR="00227A98" w:rsidRPr="00154175" w:rsidRDefault="00227A98" w:rsidP="00B811E0">
      <w:pPr>
        <w:tabs>
          <w:tab w:val="left" w:pos="3994"/>
        </w:tabs>
        <w:jc w:val="center"/>
        <w:rPr>
          <w:b/>
        </w:rPr>
      </w:pPr>
      <w:r w:rsidRPr="00154175">
        <w:rPr>
          <w:b/>
        </w:rPr>
        <w:t>Procedura de elaborare și conținutul planului de management</w:t>
      </w:r>
    </w:p>
    <w:p w14:paraId="33E063C5" w14:textId="77777777" w:rsidR="00227A98" w:rsidRPr="00154175" w:rsidRDefault="00227A98" w:rsidP="00B811E0">
      <w:pPr>
        <w:tabs>
          <w:tab w:val="left" w:pos="3994"/>
        </w:tabs>
        <w:jc w:val="center"/>
        <w:rPr>
          <w:b/>
        </w:rPr>
      </w:pPr>
    </w:p>
    <w:p w14:paraId="42604AB7" w14:textId="77777777" w:rsidR="00227A98" w:rsidRPr="00154175" w:rsidRDefault="00227A98" w:rsidP="00B811E0">
      <w:pPr>
        <w:tabs>
          <w:tab w:val="left" w:pos="3994"/>
        </w:tabs>
        <w:jc w:val="center"/>
        <w:rPr>
          <w:b/>
        </w:rPr>
      </w:pPr>
    </w:p>
    <w:p w14:paraId="031F39A2" w14:textId="77777777" w:rsidR="00227A98" w:rsidRPr="00154175" w:rsidRDefault="00227A98" w:rsidP="00B811E0">
      <w:pPr>
        <w:pStyle w:val="NoSpacing"/>
        <w:ind w:firstLine="720"/>
        <w:jc w:val="both"/>
      </w:pPr>
      <w:r w:rsidRPr="00154175">
        <w:rPr>
          <w:b/>
        </w:rPr>
        <w:t>Art. 4. - (1)</w:t>
      </w:r>
      <w:r w:rsidRPr="00154175">
        <w:t xml:space="preserve"> În termen de maximum 6 luni de la data numirii în funcția publică din categoria înalților funcționari publici, înaltul funcționar public elaborează planul de management al structurilor funcționale conduse, care cuprinde obiectivele </w:t>
      </w:r>
      <w:r w:rsidR="00AA35DA" w:rsidRPr="00154175">
        <w:t xml:space="preserve">individuale </w:t>
      </w:r>
      <w:r w:rsidRPr="00154175">
        <w:t>și indicatorii de performanță</w:t>
      </w:r>
      <w:r w:rsidR="009C39BA" w:rsidRPr="00154175">
        <w:t xml:space="preserve"> aferenți propuse</w:t>
      </w:r>
      <w:r w:rsidRPr="00154175">
        <w:t xml:space="preserve"> a fi realizate pe durata perioadei de 3 ani supuse evaluării multianuale a performanțelor profesionale individuale.</w:t>
      </w:r>
    </w:p>
    <w:p w14:paraId="5FF2A596" w14:textId="77777777" w:rsidR="00227A98" w:rsidRPr="00154175" w:rsidRDefault="002B3F73" w:rsidP="00B811E0">
      <w:pPr>
        <w:pStyle w:val="NoSpacing"/>
        <w:ind w:firstLine="720"/>
        <w:jc w:val="both"/>
      </w:pPr>
      <w:r w:rsidRPr="00154175">
        <w:rPr>
          <w:b/>
        </w:rPr>
        <w:t>(2)</w:t>
      </w:r>
      <w:r w:rsidRPr="00154175">
        <w:t xml:space="preserve"> În termen de maximum 6 luni de la data numirii în </w:t>
      </w:r>
      <w:r w:rsidR="00543685" w:rsidRPr="00154175">
        <w:t>funcția</w:t>
      </w:r>
      <w:r w:rsidRPr="00154175">
        <w:t xml:space="preserve"> publică de conducere</w:t>
      </w:r>
      <w:r w:rsidRPr="00154175">
        <w:rPr>
          <w:rFonts w:eastAsia="Trebuchet MS"/>
        </w:rPr>
        <w:t>,</w:t>
      </w:r>
      <w:r w:rsidRPr="00154175">
        <w:t xml:space="preserve"> funcționarul public de conducere elaborează planul de management al structurii/structurilor funcționale conduse, care cuprinde obiectivele individuale și indicatorii de performanță aferenți propuse a fi realizate pe durata perioadei de 5 ani, supuse evaluării multianuale a performanțelor profesionale individuale.</w:t>
      </w:r>
    </w:p>
    <w:p w14:paraId="7AC74C00" w14:textId="77777777" w:rsidR="00227A98" w:rsidRPr="00154175" w:rsidRDefault="00227A98" w:rsidP="00B811E0">
      <w:pPr>
        <w:pStyle w:val="NoSpacing"/>
        <w:ind w:firstLine="720"/>
        <w:jc w:val="both"/>
      </w:pPr>
      <w:r w:rsidRPr="00154175">
        <w:rPr>
          <w:b/>
        </w:rPr>
        <w:t>(</w:t>
      </w:r>
      <w:r w:rsidR="00B811E0" w:rsidRPr="00154175">
        <w:rPr>
          <w:b/>
        </w:rPr>
        <w:t>3</w:t>
      </w:r>
      <w:r w:rsidRPr="00154175">
        <w:rPr>
          <w:b/>
        </w:rPr>
        <w:t>)</w:t>
      </w:r>
      <w:r w:rsidRPr="00154175">
        <w:t xml:space="preserve"> La elaborarea planului de management se au în vedere, în mod cumulativ:</w:t>
      </w:r>
    </w:p>
    <w:p w14:paraId="4ABB8B0B" w14:textId="77777777" w:rsidR="00227A98" w:rsidRPr="00154175" w:rsidRDefault="00227A98" w:rsidP="00B811E0">
      <w:pPr>
        <w:pStyle w:val="NoSpacing"/>
        <w:ind w:firstLine="720"/>
        <w:jc w:val="both"/>
      </w:pPr>
      <w:r w:rsidRPr="00154175">
        <w:t>a) atribuțiile și responsabilitățile structurilor funcționale conduse, prevăzute în regulamentul de organizare și funcționare al autorității sau instituției publice și în fișa postului corespunzătoare funcției publice;</w:t>
      </w:r>
    </w:p>
    <w:p w14:paraId="17D20655" w14:textId="77777777" w:rsidR="00227A98" w:rsidRPr="00154175" w:rsidRDefault="00227A98" w:rsidP="00B811E0">
      <w:pPr>
        <w:pStyle w:val="NoSpacing"/>
        <w:ind w:firstLine="720"/>
        <w:jc w:val="both"/>
      </w:pPr>
      <w:r w:rsidRPr="00154175">
        <w:t>b) obiectivele instituționale stabilite prin documente strategice la nivelul autorității sau instituției publice;</w:t>
      </w:r>
    </w:p>
    <w:p w14:paraId="6F499C7B" w14:textId="77777777" w:rsidR="00227A98" w:rsidRPr="00154175" w:rsidRDefault="00227A98" w:rsidP="00B811E0">
      <w:pPr>
        <w:pStyle w:val="NoSpacing"/>
        <w:ind w:firstLine="720"/>
        <w:jc w:val="both"/>
      </w:pPr>
      <w:r w:rsidRPr="00154175">
        <w:t>c) planul strategic instituțional, acolo unde acesta există, la nivelul ministerelor și al Secretariatului General al Guvernului;</w:t>
      </w:r>
    </w:p>
    <w:p w14:paraId="7604FDF6" w14:textId="77777777" w:rsidR="00227A98" w:rsidRPr="00154175" w:rsidRDefault="00227A98" w:rsidP="00B811E0">
      <w:pPr>
        <w:pStyle w:val="NoSpacing"/>
        <w:ind w:firstLine="720"/>
        <w:jc w:val="both"/>
      </w:pPr>
      <w:r w:rsidRPr="00154175">
        <w:t>d) alte documente strategice relevante pentru domeniul de activitate al autorității sau instituției publice, inclusiv cele asumate la nivel național sau internațional, la care România este parte.</w:t>
      </w:r>
    </w:p>
    <w:p w14:paraId="7CE47640" w14:textId="7A8078FA" w:rsidR="002B3F73" w:rsidRPr="00154175" w:rsidRDefault="002B3F73" w:rsidP="00961E11">
      <w:pPr>
        <w:pStyle w:val="NoSpacing"/>
        <w:ind w:firstLine="720"/>
        <w:jc w:val="both"/>
      </w:pPr>
      <w:r w:rsidRPr="00154175">
        <w:rPr>
          <w:b/>
        </w:rPr>
        <w:t>(</w:t>
      </w:r>
      <w:r w:rsidR="00B811E0" w:rsidRPr="00154175">
        <w:rPr>
          <w:b/>
        </w:rPr>
        <w:t>4</w:t>
      </w:r>
      <w:r w:rsidRPr="00154175">
        <w:rPr>
          <w:b/>
        </w:rPr>
        <w:t>)</w:t>
      </w:r>
      <w:r w:rsidRPr="00154175">
        <w:t xml:space="preserve"> În plus față de elementele prevăzute la alin. (</w:t>
      </w:r>
      <w:r w:rsidR="00B811E0" w:rsidRPr="00154175">
        <w:t>3</w:t>
      </w:r>
      <w:r w:rsidRPr="00154175">
        <w:t xml:space="preserve">), planul de management elaborat de funcționarul public </w:t>
      </w:r>
      <w:r w:rsidR="00543685" w:rsidRPr="00154175">
        <w:t xml:space="preserve">de conducere </w:t>
      </w:r>
      <w:r w:rsidRPr="00154175">
        <w:t>are în vedere și planul de management al structurilor conduse de înaltul funcționar public din cadrul aceleiași autorități sau instituții publice, acolo unde este cazul, în vederea asigurării coerenței manageriale.</w:t>
      </w:r>
    </w:p>
    <w:p w14:paraId="63997586" w14:textId="4064E9EC" w:rsidR="00A80A5F" w:rsidRPr="00154175" w:rsidRDefault="00A80A5F" w:rsidP="00975E80">
      <w:pPr>
        <w:pStyle w:val="NormalWeb"/>
        <w:ind w:firstLine="568"/>
        <w:jc w:val="both"/>
      </w:pPr>
      <w:r w:rsidRPr="00154175">
        <w:rPr>
          <w:b/>
        </w:rPr>
        <w:t xml:space="preserve">Art. 5. - (1) </w:t>
      </w:r>
      <w:proofErr w:type="spellStart"/>
      <w:r w:rsidRPr="00154175">
        <w:t>Planul</w:t>
      </w:r>
      <w:proofErr w:type="spellEnd"/>
      <w:r w:rsidRPr="00154175">
        <w:t xml:space="preserve"> de management se </w:t>
      </w:r>
      <w:proofErr w:type="spellStart"/>
      <w:r w:rsidRPr="00154175">
        <w:t>elaborează</w:t>
      </w:r>
      <w:proofErr w:type="spellEnd"/>
      <w:r w:rsidR="00975E80" w:rsidRPr="00154175">
        <w:t xml:space="preserve"> </w:t>
      </w:r>
      <w:r w:rsidR="006F0603" w:rsidRPr="00154175">
        <w:t>conf</w:t>
      </w:r>
      <w:r w:rsidR="00975E80" w:rsidRPr="00154175">
        <w:t xml:space="preserve">orm </w:t>
      </w:r>
      <w:proofErr w:type="spellStart"/>
      <w:r w:rsidR="00975E80" w:rsidRPr="00154175">
        <w:t>modelului-cadru</w:t>
      </w:r>
      <w:proofErr w:type="spellEnd"/>
      <w:r w:rsidR="00975E80" w:rsidRPr="00154175">
        <w:t xml:space="preserve"> </w:t>
      </w:r>
      <w:proofErr w:type="spellStart"/>
      <w:r w:rsidR="006F0603" w:rsidRPr="00154175">
        <w:t>prevăzu</w:t>
      </w:r>
      <w:r w:rsidR="00975E80" w:rsidRPr="00154175">
        <w:t>t</w:t>
      </w:r>
      <w:proofErr w:type="spellEnd"/>
      <w:r w:rsidR="00975E80" w:rsidRPr="00154175">
        <w:t xml:space="preserve"> </w:t>
      </w:r>
      <w:proofErr w:type="spellStart"/>
      <w:r w:rsidR="00975E80" w:rsidRPr="00154175">
        <w:t>în</w:t>
      </w:r>
      <w:proofErr w:type="spellEnd"/>
      <w:r w:rsidR="00975E80" w:rsidRPr="00154175">
        <w:t xml:space="preserve"> </w:t>
      </w:r>
      <w:proofErr w:type="spellStart"/>
      <w:r w:rsidR="00975E80" w:rsidRPr="00154175">
        <w:t>anexa</w:t>
      </w:r>
      <w:proofErr w:type="spellEnd"/>
      <w:r w:rsidR="00975E80" w:rsidRPr="00154175">
        <w:t xml:space="preserve"> nr. 1 la </w:t>
      </w:r>
      <w:proofErr w:type="spellStart"/>
      <w:r w:rsidR="00975E80" w:rsidRPr="00154175">
        <w:t>prezenta</w:t>
      </w:r>
      <w:proofErr w:type="spellEnd"/>
      <w:r w:rsidR="00975E80" w:rsidRPr="00154175">
        <w:t xml:space="preserve"> </w:t>
      </w:r>
      <w:proofErr w:type="spellStart"/>
      <w:r w:rsidR="00975E80" w:rsidRPr="00154175">
        <w:t>metodologie</w:t>
      </w:r>
      <w:proofErr w:type="spellEnd"/>
      <w:r w:rsidR="00975E80" w:rsidRPr="00154175">
        <w:t xml:space="preserve"> </w:t>
      </w:r>
      <w:proofErr w:type="spellStart"/>
      <w:r w:rsidR="00975E80" w:rsidRPr="00154175">
        <w:t>și</w:t>
      </w:r>
      <w:proofErr w:type="spellEnd"/>
      <w:r w:rsidR="00975E80" w:rsidRPr="00154175">
        <w:t xml:space="preserve"> </w:t>
      </w:r>
      <w:proofErr w:type="spellStart"/>
      <w:r w:rsidR="00975E80" w:rsidRPr="00154175">
        <w:t>cuprinde</w:t>
      </w:r>
      <w:proofErr w:type="spellEnd"/>
      <w:r w:rsidR="00975E80" w:rsidRPr="00154175">
        <w:t xml:space="preserve"> </w:t>
      </w:r>
      <w:proofErr w:type="spellStart"/>
      <w:r w:rsidR="00975E80" w:rsidRPr="00154175">
        <w:t>următoarele</w:t>
      </w:r>
      <w:proofErr w:type="spellEnd"/>
      <w:r w:rsidR="00975E80" w:rsidRPr="00154175">
        <w:t xml:space="preserve"> </w:t>
      </w:r>
      <w:proofErr w:type="spellStart"/>
      <w:r w:rsidR="00975E80" w:rsidRPr="00154175">
        <w:t>secțiuni</w:t>
      </w:r>
      <w:proofErr w:type="spellEnd"/>
      <w:r w:rsidR="00975E80" w:rsidRPr="00154175">
        <w:t>:</w:t>
      </w:r>
    </w:p>
    <w:p w14:paraId="113E94B0" w14:textId="77777777" w:rsidR="00A80A5F" w:rsidRPr="00154175" w:rsidRDefault="00A80A5F" w:rsidP="00B811E0">
      <w:pPr>
        <w:tabs>
          <w:tab w:val="left" w:pos="3994"/>
        </w:tabs>
        <w:ind w:firstLine="709"/>
        <w:jc w:val="both"/>
      </w:pPr>
      <w:r w:rsidRPr="00154175">
        <w:t>a) introducere;</w:t>
      </w:r>
    </w:p>
    <w:p w14:paraId="28DAD2D8" w14:textId="77777777" w:rsidR="00A80A5F" w:rsidRPr="00154175" w:rsidRDefault="00A80A5F" w:rsidP="00B811E0">
      <w:pPr>
        <w:tabs>
          <w:tab w:val="left" w:pos="3994"/>
        </w:tabs>
        <w:ind w:firstLine="709"/>
        <w:jc w:val="both"/>
      </w:pPr>
      <w:r w:rsidRPr="00154175">
        <w:t>b) misiune și viziune strategică;</w:t>
      </w:r>
    </w:p>
    <w:p w14:paraId="6DD77711" w14:textId="77777777" w:rsidR="00A80A5F" w:rsidRPr="00154175" w:rsidRDefault="00A80A5F" w:rsidP="00B811E0">
      <w:pPr>
        <w:tabs>
          <w:tab w:val="left" w:pos="3994"/>
        </w:tabs>
        <w:ind w:firstLine="709"/>
        <w:jc w:val="both"/>
      </w:pPr>
      <w:r w:rsidRPr="00154175">
        <w:t>c) priorități pentru primul an;</w:t>
      </w:r>
    </w:p>
    <w:p w14:paraId="7DFFB5C4" w14:textId="77777777" w:rsidR="00A80A5F" w:rsidRPr="00154175" w:rsidRDefault="00A80A5F" w:rsidP="00B811E0">
      <w:pPr>
        <w:tabs>
          <w:tab w:val="left" w:pos="3994"/>
        </w:tabs>
        <w:ind w:firstLine="709"/>
        <w:jc w:val="both"/>
      </w:pPr>
      <w:r w:rsidRPr="00154175">
        <w:t>d) obiective de performanță pentru perioada mandatului;</w:t>
      </w:r>
    </w:p>
    <w:p w14:paraId="55ED244D" w14:textId="77777777" w:rsidR="00A80A5F" w:rsidRPr="00154175" w:rsidRDefault="00036530" w:rsidP="00B811E0">
      <w:pPr>
        <w:tabs>
          <w:tab w:val="left" w:pos="3994"/>
        </w:tabs>
        <w:ind w:firstLine="709"/>
        <w:jc w:val="both"/>
      </w:pPr>
      <w:r w:rsidRPr="00154175">
        <w:t>e) indicatori de performanță;</w:t>
      </w:r>
    </w:p>
    <w:p w14:paraId="059680CF" w14:textId="77777777" w:rsidR="00A80A5F" w:rsidRPr="00154175" w:rsidRDefault="00036530" w:rsidP="00B811E0">
      <w:pPr>
        <w:tabs>
          <w:tab w:val="left" w:pos="3994"/>
        </w:tabs>
        <w:ind w:firstLine="709"/>
        <w:jc w:val="both"/>
      </w:pPr>
      <w:r w:rsidRPr="00154175">
        <w:t>f</w:t>
      </w:r>
      <w:r w:rsidR="00A80A5F" w:rsidRPr="00154175">
        <w:t>) resurse și condiții de implementare;</w:t>
      </w:r>
    </w:p>
    <w:p w14:paraId="79D828B6" w14:textId="77777777" w:rsidR="002B3F73" w:rsidRPr="00154175" w:rsidRDefault="00036530" w:rsidP="00B811E0">
      <w:pPr>
        <w:tabs>
          <w:tab w:val="left" w:pos="3994"/>
        </w:tabs>
        <w:ind w:firstLine="709"/>
        <w:jc w:val="both"/>
      </w:pPr>
      <w:r w:rsidRPr="00154175">
        <w:t>g</w:t>
      </w:r>
      <w:r w:rsidR="00A80A5F" w:rsidRPr="00154175">
        <w:t>) riscuri și măsuri de diminuare a riscurilor, după caz.</w:t>
      </w:r>
    </w:p>
    <w:p w14:paraId="749ED210" w14:textId="77777777" w:rsidR="00A924DB" w:rsidRPr="00154175" w:rsidRDefault="00A80A5F" w:rsidP="00B811E0">
      <w:pPr>
        <w:tabs>
          <w:tab w:val="left" w:pos="3994"/>
        </w:tabs>
        <w:ind w:firstLine="709"/>
        <w:jc w:val="both"/>
      </w:pPr>
      <w:r w:rsidRPr="00154175">
        <w:rPr>
          <w:b/>
        </w:rPr>
        <w:t>(2)</w:t>
      </w:r>
      <w:r w:rsidRPr="00154175">
        <w:t xml:space="preserve"> Detalierea conținutului </w:t>
      </w:r>
      <w:r w:rsidR="00344F2E" w:rsidRPr="00154175">
        <w:t>secțiunilor prevăzute la alin. (</w:t>
      </w:r>
      <w:r w:rsidRPr="00154175">
        <w:t>1</w:t>
      </w:r>
      <w:r w:rsidR="00344F2E" w:rsidRPr="00154175">
        <w:t>)</w:t>
      </w:r>
      <w:r w:rsidR="00344F2E" w:rsidRPr="00154175">
        <w:rPr>
          <w:rFonts w:eastAsia="Times New Roman"/>
          <w:lang w:val="en-US"/>
        </w:rPr>
        <w:t xml:space="preserve"> </w:t>
      </w:r>
      <w:proofErr w:type="spellStart"/>
      <w:r w:rsidR="00344F2E" w:rsidRPr="00154175">
        <w:rPr>
          <w:rFonts w:eastAsia="Times New Roman"/>
          <w:lang w:val="en-US"/>
        </w:rPr>
        <w:t>este</w:t>
      </w:r>
      <w:proofErr w:type="spellEnd"/>
      <w:r w:rsidR="00344F2E" w:rsidRPr="00154175">
        <w:rPr>
          <w:rFonts w:eastAsia="Times New Roman"/>
          <w:lang w:val="en-US"/>
        </w:rPr>
        <w:t xml:space="preserve"> </w:t>
      </w:r>
      <w:proofErr w:type="spellStart"/>
      <w:r w:rsidR="00344F2E" w:rsidRPr="00154175">
        <w:rPr>
          <w:rFonts w:eastAsia="Times New Roman"/>
          <w:lang w:val="en-US"/>
        </w:rPr>
        <w:t>prevăzută</w:t>
      </w:r>
      <w:proofErr w:type="spellEnd"/>
      <w:r w:rsidR="00344F2E" w:rsidRPr="00154175">
        <w:rPr>
          <w:rFonts w:eastAsia="Times New Roman"/>
          <w:lang w:val="en-US"/>
        </w:rPr>
        <w:t xml:space="preserve"> </w:t>
      </w:r>
      <w:r w:rsidRPr="00154175">
        <w:t>în anexa nr. 1 la prezenta metodologie.</w:t>
      </w:r>
    </w:p>
    <w:p w14:paraId="0BEDAB13" w14:textId="77777777" w:rsidR="00A924DB" w:rsidRPr="00154175" w:rsidRDefault="00A924DB" w:rsidP="00B811E0">
      <w:pPr>
        <w:pStyle w:val="NoSpacing"/>
        <w:tabs>
          <w:tab w:val="left" w:pos="9781"/>
        </w:tabs>
        <w:ind w:firstLine="709"/>
        <w:jc w:val="both"/>
        <w:rPr>
          <w:lang w:val="en-US"/>
        </w:rPr>
      </w:pPr>
      <w:r w:rsidRPr="00154175">
        <w:rPr>
          <w:b/>
          <w:bCs/>
          <w:lang w:val="en-US"/>
        </w:rPr>
        <w:t>(3)</w:t>
      </w:r>
      <w:r w:rsidRPr="00154175">
        <w:rPr>
          <w:lang w:val="en-US"/>
        </w:rPr>
        <w:t xml:space="preserve"> </w:t>
      </w:r>
      <w:proofErr w:type="spellStart"/>
      <w:r w:rsidRPr="00154175">
        <w:rPr>
          <w:lang w:val="en-US"/>
        </w:rPr>
        <w:t>Obiectivele</w:t>
      </w:r>
      <w:proofErr w:type="spellEnd"/>
      <w:r w:rsidRPr="00154175">
        <w:rPr>
          <w:lang w:val="en-US"/>
        </w:rPr>
        <w:t xml:space="preserve"> de </w:t>
      </w:r>
      <w:proofErr w:type="spellStart"/>
      <w:r w:rsidRPr="00154175">
        <w:rPr>
          <w:lang w:val="en-US"/>
        </w:rPr>
        <w:t>performanță</w:t>
      </w:r>
      <w:proofErr w:type="spellEnd"/>
      <w:r w:rsidRPr="00154175">
        <w:rPr>
          <w:lang w:val="en-US"/>
        </w:rPr>
        <w:t xml:space="preserve"> </w:t>
      </w:r>
      <w:proofErr w:type="spellStart"/>
      <w:r w:rsidRPr="00154175">
        <w:rPr>
          <w:lang w:val="en-US"/>
        </w:rPr>
        <w:t>individuale</w:t>
      </w:r>
      <w:proofErr w:type="spellEnd"/>
      <w:r w:rsidRPr="00154175">
        <w:rPr>
          <w:lang w:val="en-US"/>
        </w:rPr>
        <w:t xml:space="preserve"> pot include, </w:t>
      </w:r>
      <w:proofErr w:type="spellStart"/>
      <w:r w:rsidRPr="00154175">
        <w:rPr>
          <w:lang w:val="en-US"/>
        </w:rPr>
        <w:t>după</w:t>
      </w:r>
      <w:proofErr w:type="spellEnd"/>
      <w:r w:rsidRPr="00154175">
        <w:rPr>
          <w:lang w:val="en-US"/>
        </w:rPr>
        <w:t xml:space="preserve"> </w:t>
      </w:r>
      <w:proofErr w:type="spellStart"/>
      <w:r w:rsidRPr="00154175">
        <w:rPr>
          <w:lang w:val="en-US"/>
        </w:rPr>
        <w:t>caz</w:t>
      </w:r>
      <w:proofErr w:type="spellEnd"/>
      <w:r w:rsidRPr="00154175">
        <w:rPr>
          <w:lang w:val="en-US"/>
        </w:rPr>
        <w:t xml:space="preserve">, </w:t>
      </w:r>
      <w:proofErr w:type="spellStart"/>
      <w:r w:rsidRPr="00154175">
        <w:rPr>
          <w:lang w:val="en-US"/>
        </w:rPr>
        <w:t>obiective</w:t>
      </w:r>
      <w:proofErr w:type="spellEnd"/>
      <w:r w:rsidRPr="00154175">
        <w:rPr>
          <w:lang w:val="en-US"/>
        </w:rPr>
        <w:t xml:space="preserve"> </w:t>
      </w:r>
      <w:proofErr w:type="spellStart"/>
      <w:r w:rsidRPr="00154175">
        <w:rPr>
          <w:lang w:val="en-US"/>
        </w:rPr>
        <w:t>specifice</w:t>
      </w:r>
      <w:proofErr w:type="spellEnd"/>
      <w:r w:rsidRPr="00154175">
        <w:rPr>
          <w:lang w:val="en-US"/>
        </w:rPr>
        <w:t>.</w:t>
      </w:r>
    </w:p>
    <w:p w14:paraId="37C8A3BC" w14:textId="77777777" w:rsidR="00DB23C8" w:rsidRPr="00154175" w:rsidRDefault="00DB23C8" w:rsidP="00B811E0">
      <w:pPr>
        <w:tabs>
          <w:tab w:val="left" w:pos="3994"/>
        </w:tabs>
        <w:jc w:val="both"/>
      </w:pPr>
    </w:p>
    <w:p w14:paraId="273E471A" w14:textId="681AD43F" w:rsidR="00DB23C8" w:rsidRPr="00154175" w:rsidRDefault="00DB23C8" w:rsidP="00B811E0">
      <w:pPr>
        <w:pStyle w:val="NoSpacing"/>
        <w:ind w:firstLine="709"/>
        <w:jc w:val="both"/>
        <w:rPr>
          <w:lang w:val="en-US"/>
        </w:rPr>
      </w:pPr>
      <w:r w:rsidRPr="00154175">
        <w:rPr>
          <w:b/>
          <w:bCs/>
          <w:lang w:val="en-US"/>
        </w:rPr>
        <w:t>Art. 6 - (1)</w:t>
      </w:r>
      <w:r w:rsidRPr="00154175">
        <w:rPr>
          <w:lang w:val="en-US"/>
        </w:rPr>
        <w:t xml:space="preserve"> </w:t>
      </w:r>
      <w:proofErr w:type="spellStart"/>
      <w:r w:rsidRPr="00154175">
        <w:rPr>
          <w:lang w:val="en-US"/>
        </w:rPr>
        <w:t>Planul</w:t>
      </w:r>
      <w:proofErr w:type="spellEnd"/>
      <w:r w:rsidRPr="00154175">
        <w:rPr>
          <w:lang w:val="en-US"/>
        </w:rPr>
        <w:t xml:space="preserve"> de management al </w:t>
      </w:r>
      <w:proofErr w:type="spellStart"/>
      <w:r w:rsidRPr="00154175">
        <w:rPr>
          <w:lang w:val="en-US"/>
        </w:rPr>
        <w:t>structurilor</w:t>
      </w:r>
      <w:proofErr w:type="spellEnd"/>
      <w:r w:rsidRPr="00154175">
        <w:rPr>
          <w:lang w:val="en-US"/>
        </w:rPr>
        <w:t xml:space="preserve"> </w:t>
      </w:r>
      <w:proofErr w:type="spellStart"/>
      <w:r w:rsidRPr="00154175">
        <w:rPr>
          <w:lang w:val="en-US"/>
        </w:rPr>
        <w:t>funcționale</w:t>
      </w:r>
      <w:proofErr w:type="spellEnd"/>
      <w:r w:rsidRPr="00154175">
        <w:rPr>
          <w:lang w:val="en-US"/>
        </w:rPr>
        <w:t xml:space="preserve"> </w:t>
      </w:r>
      <w:proofErr w:type="spellStart"/>
      <w:r w:rsidRPr="00154175">
        <w:rPr>
          <w:lang w:val="en-US"/>
        </w:rPr>
        <w:t>conduse</w:t>
      </w:r>
      <w:proofErr w:type="spellEnd"/>
      <w:r w:rsidR="000146C4" w:rsidRPr="00154175">
        <w:rPr>
          <w:lang w:val="en-US"/>
        </w:rPr>
        <w:t xml:space="preserve"> </w:t>
      </w:r>
      <w:proofErr w:type="spellStart"/>
      <w:r w:rsidR="00E7146E" w:rsidRPr="00154175">
        <w:rPr>
          <w:lang w:val="en-US"/>
        </w:rPr>
        <w:t>elaborat</w:t>
      </w:r>
      <w:proofErr w:type="spellEnd"/>
      <w:r w:rsidR="000146C4" w:rsidRPr="00154175">
        <w:rPr>
          <w:lang w:val="en-US"/>
        </w:rPr>
        <w:t xml:space="preserve"> de </w:t>
      </w:r>
      <w:proofErr w:type="spellStart"/>
      <w:r w:rsidR="000146C4" w:rsidRPr="00154175">
        <w:rPr>
          <w:lang w:val="en-US"/>
        </w:rPr>
        <w:t>înaltul</w:t>
      </w:r>
      <w:proofErr w:type="spellEnd"/>
      <w:r w:rsidR="000146C4" w:rsidRPr="00154175">
        <w:rPr>
          <w:lang w:val="en-US"/>
        </w:rPr>
        <w:t xml:space="preserve"> </w:t>
      </w:r>
      <w:proofErr w:type="spellStart"/>
      <w:r w:rsidR="000146C4" w:rsidRPr="00154175">
        <w:rPr>
          <w:lang w:val="en-US"/>
        </w:rPr>
        <w:t>funcțio</w:t>
      </w:r>
      <w:r w:rsidR="00B811E0" w:rsidRPr="00154175">
        <w:rPr>
          <w:lang w:val="en-US"/>
        </w:rPr>
        <w:t>na</w:t>
      </w:r>
      <w:r w:rsidR="000146C4" w:rsidRPr="00154175">
        <w:rPr>
          <w:lang w:val="en-US"/>
        </w:rPr>
        <w:t>r</w:t>
      </w:r>
      <w:proofErr w:type="spellEnd"/>
      <w:r w:rsidR="000146C4" w:rsidRPr="00154175">
        <w:rPr>
          <w:lang w:val="en-US"/>
        </w:rPr>
        <w:t xml:space="preserve"> public</w:t>
      </w:r>
      <w:r w:rsidRPr="00154175">
        <w:rPr>
          <w:lang w:val="en-US"/>
        </w:rPr>
        <w:t xml:space="preserve"> </w:t>
      </w:r>
      <w:proofErr w:type="spellStart"/>
      <w:r w:rsidRPr="00154175">
        <w:rPr>
          <w:lang w:val="en-US"/>
        </w:rPr>
        <w:t>trebuie</w:t>
      </w:r>
      <w:proofErr w:type="spellEnd"/>
      <w:r w:rsidRPr="00154175">
        <w:rPr>
          <w:lang w:val="en-US"/>
        </w:rPr>
        <w:t xml:space="preserve"> </w:t>
      </w:r>
      <w:proofErr w:type="spellStart"/>
      <w:r w:rsidRPr="00154175">
        <w:rPr>
          <w:lang w:val="en-US"/>
        </w:rPr>
        <w:t>să</w:t>
      </w:r>
      <w:proofErr w:type="spellEnd"/>
      <w:r w:rsidRPr="00154175">
        <w:rPr>
          <w:lang w:val="en-US"/>
        </w:rPr>
        <w:t xml:space="preserve"> </w:t>
      </w:r>
      <w:proofErr w:type="spellStart"/>
      <w:r w:rsidRPr="00154175">
        <w:rPr>
          <w:lang w:val="en-US"/>
        </w:rPr>
        <w:t>conțină</w:t>
      </w:r>
      <w:proofErr w:type="spellEnd"/>
      <w:r w:rsidRPr="00154175">
        <w:rPr>
          <w:lang w:val="en-US"/>
        </w:rPr>
        <w:t xml:space="preserve"> minimum 8 </w:t>
      </w:r>
      <w:proofErr w:type="spellStart"/>
      <w:r w:rsidRPr="00154175">
        <w:rPr>
          <w:lang w:val="en-US"/>
        </w:rPr>
        <w:t>obiective</w:t>
      </w:r>
      <w:proofErr w:type="spellEnd"/>
      <w:r w:rsidRPr="00154175">
        <w:rPr>
          <w:lang w:val="en-US"/>
        </w:rPr>
        <w:t xml:space="preserve"> de </w:t>
      </w:r>
      <w:proofErr w:type="spellStart"/>
      <w:r w:rsidRPr="00154175">
        <w:rPr>
          <w:lang w:val="en-US"/>
        </w:rPr>
        <w:t>performanță</w:t>
      </w:r>
      <w:proofErr w:type="spellEnd"/>
      <w:r w:rsidRPr="00154175">
        <w:rPr>
          <w:lang w:val="en-US"/>
        </w:rPr>
        <w:t xml:space="preserve"> </w:t>
      </w:r>
      <w:proofErr w:type="spellStart"/>
      <w:r w:rsidRPr="00154175">
        <w:rPr>
          <w:lang w:val="en-US"/>
        </w:rPr>
        <w:t>individuale</w:t>
      </w:r>
      <w:proofErr w:type="spellEnd"/>
      <w:r w:rsidRPr="00154175">
        <w:rPr>
          <w:lang w:val="en-US"/>
        </w:rPr>
        <w:t xml:space="preserve">, </w:t>
      </w:r>
      <w:proofErr w:type="spellStart"/>
      <w:r w:rsidRPr="00154175">
        <w:rPr>
          <w:lang w:val="en-US"/>
        </w:rPr>
        <w:t>stabilite</w:t>
      </w:r>
      <w:proofErr w:type="spellEnd"/>
      <w:r w:rsidRPr="00154175">
        <w:rPr>
          <w:lang w:val="en-US"/>
        </w:rPr>
        <w:t xml:space="preserve"> </w:t>
      </w:r>
      <w:proofErr w:type="spellStart"/>
      <w:r w:rsidRPr="00154175">
        <w:rPr>
          <w:lang w:val="en-US"/>
        </w:rPr>
        <w:t>pentru</w:t>
      </w:r>
      <w:proofErr w:type="spellEnd"/>
      <w:r w:rsidRPr="00154175">
        <w:rPr>
          <w:lang w:val="en-US"/>
        </w:rPr>
        <w:t xml:space="preserve"> o </w:t>
      </w:r>
      <w:proofErr w:type="spellStart"/>
      <w:r w:rsidRPr="00154175">
        <w:rPr>
          <w:lang w:val="en-US"/>
        </w:rPr>
        <w:t>perioadă</w:t>
      </w:r>
      <w:proofErr w:type="spellEnd"/>
      <w:r w:rsidRPr="00154175">
        <w:rPr>
          <w:lang w:val="en-US"/>
        </w:rPr>
        <w:t xml:space="preserve"> de 3 ani</w:t>
      </w:r>
      <w:r w:rsidR="00F21EF3" w:rsidRPr="00154175">
        <w:rPr>
          <w:lang w:val="en-US"/>
        </w:rPr>
        <w:t xml:space="preserve"> </w:t>
      </w:r>
      <w:proofErr w:type="spellStart"/>
      <w:r w:rsidR="00F21EF3" w:rsidRPr="00154175">
        <w:rPr>
          <w:lang w:val="en-US"/>
        </w:rPr>
        <w:t>consecutivi</w:t>
      </w:r>
      <w:proofErr w:type="spellEnd"/>
      <w:r w:rsidRPr="00154175">
        <w:rPr>
          <w:lang w:val="en-US"/>
        </w:rPr>
        <w:t>.</w:t>
      </w:r>
    </w:p>
    <w:p w14:paraId="1B3A8830" w14:textId="48DDC9E9" w:rsidR="00DB23C8" w:rsidRPr="00154175" w:rsidRDefault="000146C4" w:rsidP="00B811E0">
      <w:pPr>
        <w:pStyle w:val="NoSpacing"/>
        <w:ind w:firstLine="709"/>
        <w:jc w:val="both"/>
        <w:rPr>
          <w:b/>
          <w:lang w:val="en-US"/>
        </w:rPr>
      </w:pPr>
      <w:r w:rsidRPr="00154175">
        <w:rPr>
          <w:b/>
          <w:lang w:val="en-US"/>
        </w:rPr>
        <w:t>(2)</w:t>
      </w:r>
      <w:r w:rsidRPr="00154175">
        <w:t xml:space="preserve"> </w:t>
      </w:r>
      <w:proofErr w:type="spellStart"/>
      <w:r w:rsidRPr="00154175">
        <w:rPr>
          <w:lang w:val="en-US"/>
        </w:rPr>
        <w:t>Planul</w:t>
      </w:r>
      <w:proofErr w:type="spellEnd"/>
      <w:r w:rsidRPr="00154175">
        <w:rPr>
          <w:lang w:val="en-US"/>
        </w:rPr>
        <w:t xml:space="preserve"> de management al </w:t>
      </w:r>
      <w:proofErr w:type="spellStart"/>
      <w:r w:rsidRPr="00154175">
        <w:rPr>
          <w:lang w:val="en-US"/>
        </w:rPr>
        <w:t>structuril</w:t>
      </w:r>
      <w:r w:rsidR="00E7146E" w:rsidRPr="00154175">
        <w:rPr>
          <w:lang w:val="en-US"/>
        </w:rPr>
        <w:t>or</w:t>
      </w:r>
      <w:proofErr w:type="spellEnd"/>
      <w:r w:rsidR="00E7146E" w:rsidRPr="00154175">
        <w:rPr>
          <w:lang w:val="en-US"/>
        </w:rPr>
        <w:t xml:space="preserve"> </w:t>
      </w:r>
      <w:proofErr w:type="spellStart"/>
      <w:r w:rsidR="00E7146E" w:rsidRPr="00154175">
        <w:rPr>
          <w:lang w:val="en-US"/>
        </w:rPr>
        <w:t>funcționale</w:t>
      </w:r>
      <w:proofErr w:type="spellEnd"/>
      <w:r w:rsidR="00E7146E" w:rsidRPr="00154175">
        <w:rPr>
          <w:lang w:val="en-US"/>
        </w:rPr>
        <w:t xml:space="preserve"> </w:t>
      </w:r>
      <w:proofErr w:type="spellStart"/>
      <w:r w:rsidR="00E7146E" w:rsidRPr="00154175">
        <w:rPr>
          <w:lang w:val="en-US"/>
        </w:rPr>
        <w:t>conduse</w:t>
      </w:r>
      <w:proofErr w:type="spellEnd"/>
      <w:r w:rsidR="00E7146E" w:rsidRPr="00154175">
        <w:rPr>
          <w:lang w:val="en-US"/>
        </w:rPr>
        <w:t xml:space="preserve"> </w:t>
      </w:r>
      <w:proofErr w:type="spellStart"/>
      <w:r w:rsidR="00E7146E" w:rsidRPr="00154175">
        <w:rPr>
          <w:lang w:val="en-US"/>
        </w:rPr>
        <w:t>elaborat</w:t>
      </w:r>
      <w:proofErr w:type="spellEnd"/>
      <w:r w:rsidR="00E7146E" w:rsidRPr="00154175">
        <w:rPr>
          <w:lang w:val="en-US"/>
        </w:rPr>
        <w:t xml:space="preserve"> de </w:t>
      </w:r>
      <w:proofErr w:type="spellStart"/>
      <w:r w:rsidR="00E7146E" w:rsidRPr="00154175">
        <w:rPr>
          <w:lang w:val="en-US"/>
        </w:rPr>
        <w:t>funcționarul</w:t>
      </w:r>
      <w:proofErr w:type="spellEnd"/>
      <w:r w:rsidR="00E7146E" w:rsidRPr="00154175">
        <w:rPr>
          <w:lang w:val="en-US"/>
        </w:rPr>
        <w:t xml:space="preserve"> public de </w:t>
      </w:r>
      <w:proofErr w:type="spellStart"/>
      <w:r w:rsidR="00E7146E" w:rsidRPr="00154175">
        <w:rPr>
          <w:lang w:val="en-US"/>
        </w:rPr>
        <w:t>conducere</w:t>
      </w:r>
      <w:proofErr w:type="spellEnd"/>
      <w:r w:rsidR="00E7146E" w:rsidRPr="00154175">
        <w:rPr>
          <w:lang w:val="en-US"/>
        </w:rPr>
        <w:t xml:space="preserve"> </w:t>
      </w:r>
      <w:proofErr w:type="spellStart"/>
      <w:r w:rsidRPr="00154175">
        <w:rPr>
          <w:lang w:val="en-US"/>
        </w:rPr>
        <w:t>trebuie</w:t>
      </w:r>
      <w:proofErr w:type="spellEnd"/>
      <w:r w:rsidRPr="00154175">
        <w:rPr>
          <w:lang w:val="en-US"/>
        </w:rPr>
        <w:t xml:space="preserve"> </w:t>
      </w:r>
      <w:proofErr w:type="spellStart"/>
      <w:r w:rsidRPr="00154175">
        <w:rPr>
          <w:lang w:val="en-US"/>
        </w:rPr>
        <w:t>să</w:t>
      </w:r>
      <w:proofErr w:type="spellEnd"/>
      <w:r w:rsidRPr="00154175">
        <w:rPr>
          <w:lang w:val="en-US"/>
        </w:rPr>
        <w:t xml:space="preserve"> </w:t>
      </w:r>
      <w:proofErr w:type="spellStart"/>
      <w:r w:rsidRPr="00154175">
        <w:rPr>
          <w:lang w:val="en-US"/>
        </w:rPr>
        <w:t>conțină</w:t>
      </w:r>
      <w:proofErr w:type="spellEnd"/>
      <w:r w:rsidRPr="00154175">
        <w:rPr>
          <w:lang w:val="en-US"/>
        </w:rPr>
        <w:t xml:space="preserve"> minimum </w:t>
      </w:r>
      <w:r w:rsidR="00E7146E" w:rsidRPr="00154175">
        <w:rPr>
          <w:lang w:val="en-US"/>
        </w:rPr>
        <w:t xml:space="preserve">7 </w:t>
      </w:r>
      <w:proofErr w:type="spellStart"/>
      <w:r w:rsidRPr="00154175">
        <w:rPr>
          <w:lang w:val="en-US"/>
        </w:rPr>
        <w:t>obiective</w:t>
      </w:r>
      <w:proofErr w:type="spellEnd"/>
      <w:r w:rsidRPr="00154175">
        <w:rPr>
          <w:lang w:val="en-US"/>
        </w:rPr>
        <w:t xml:space="preserve"> de </w:t>
      </w:r>
      <w:proofErr w:type="spellStart"/>
      <w:r w:rsidRPr="00154175">
        <w:rPr>
          <w:lang w:val="en-US"/>
        </w:rPr>
        <w:t>performanță</w:t>
      </w:r>
      <w:proofErr w:type="spellEnd"/>
      <w:r w:rsidRPr="00154175">
        <w:rPr>
          <w:lang w:val="en-US"/>
        </w:rPr>
        <w:t xml:space="preserve"> </w:t>
      </w:r>
      <w:proofErr w:type="spellStart"/>
      <w:r w:rsidRPr="00154175">
        <w:rPr>
          <w:lang w:val="en-US"/>
        </w:rPr>
        <w:t>individuale</w:t>
      </w:r>
      <w:proofErr w:type="spellEnd"/>
      <w:r w:rsidRPr="00154175">
        <w:rPr>
          <w:lang w:val="en-US"/>
        </w:rPr>
        <w:t xml:space="preserve">, </w:t>
      </w:r>
      <w:proofErr w:type="spellStart"/>
      <w:r w:rsidRPr="00154175">
        <w:rPr>
          <w:lang w:val="en-US"/>
        </w:rPr>
        <w:t>stabilite</w:t>
      </w:r>
      <w:proofErr w:type="spellEnd"/>
      <w:r w:rsidRPr="00154175">
        <w:rPr>
          <w:lang w:val="en-US"/>
        </w:rPr>
        <w:t xml:space="preserve"> </w:t>
      </w:r>
      <w:proofErr w:type="spellStart"/>
      <w:r w:rsidRPr="00154175">
        <w:rPr>
          <w:lang w:val="en-US"/>
        </w:rPr>
        <w:t>pentru</w:t>
      </w:r>
      <w:proofErr w:type="spellEnd"/>
      <w:r w:rsidRPr="00154175">
        <w:rPr>
          <w:lang w:val="en-US"/>
        </w:rPr>
        <w:t xml:space="preserve"> o </w:t>
      </w:r>
      <w:proofErr w:type="spellStart"/>
      <w:r w:rsidRPr="00154175">
        <w:rPr>
          <w:lang w:val="en-US"/>
        </w:rPr>
        <w:t>perioadă</w:t>
      </w:r>
      <w:proofErr w:type="spellEnd"/>
      <w:r w:rsidRPr="00154175">
        <w:rPr>
          <w:lang w:val="en-US"/>
        </w:rPr>
        <w:t xml:space="preserve"> de </w:t>
      </w:r>
      <w:r w:rsidR="00E7146E" w:rsidRPr="00154175">
        <w:rPr>
          <w:lang w:val="en-US"/>
        </w:rPr>
        <w:t>5</w:t>
      </w:r>
      <w:r w:rsidRPr="00154175">
        <w:rPr>
          <w:lang w:val="en-US"/>
        </w:rPr>
        <w:t xml:space="preserve"> ani</w:t>
      </w:r>
      <w:r w:rsidR="00F75B21" w:rsidRPr="00154175">
        <w:rPr>
          <w:lang w:val="en-US"/>
        </w:rPr>
        <w:t xml:space="preserve"> </w:t>
      </w:r>
      <w:proofErr w:type="spellStart"/>
      <w:r w:rsidR="00F75B21" w:rsidRPr="00154175">
        <w:rPr>
          <w:lang w:val="en-US"/>
        </w:rPr>
        <w:t>consecutivi</w:t>
      </w:r>
      <w:proofErr w:type="spellEnd"/>
      <w:r w:rsidRPr="00154175">
        <w:rPr>
          <w:lang w:val="en-US"/>
        </w:rPr>
        <w:t>.</w:t>
      </w:r>
    </w:p>
    <w:p w14:paraId="2F8767D0" w14:textId="77777777" w:rsidR="00584E2B" w:rsidRPr="00154175" w:rsidRDefault="000146C4" w:rsidP="00B811E0">
      <w:pPr>
        <w:tabs>
          <w:tab w:val="left" w:pos="3994"/>
        </w:tabs>
        <w:ind w:firstLine="709"/>
        <w:jc w:val="both"/>
      </w:pPr>
      <w:r w:rsidRPr="00154175">
        <w:rPr>
          <w:rStyle w:val="Strong"/>
        </w:rPr>
        <w:t>(3</w:t>
      </w:r>
      <w:r w:rsidR="00584E2B" w:rsidRPr="00154175">
        <w:rPr>
          <w:rStyle w:val="Strong"/>
        </w:rPr>
        <w:t>)</w:t>
      </w:r>
      <w:r w:rsidR="00584E2B" w:rsidRPr="00154175">
        <w:t xml:space="preserve"> Obiectivele de performanță prevăzute la alin. (1) trebuie să îndeplinească, cumulativ, următoarele condiții:</w:t>
      </w:r>
    </w:p>
    <w:p w14:paraId="78A67040" w14:textId="77777777" w:rsidR="00DB23C8" w:rsidRPr="00154175" w:rsidRDefault="00584E2B" w:rsidP="00DF238B">
      <w:pPr>
        <w:pStyle w:val="ListParagraph"/>
        <w:numPr>
          <w:ilvl w:val="0"/>
          <w:numId w:val="33"/>
        </w:numPr>
        <w:ind w:left="0" w:firstLine="1069"/>
        <w:jc w:val="both"/>
      </w:pPr>
      <w:r w:rsidRPr="00154175">
        <w:t>să fie corelate cu obiectivele instituționale stabilite prin documente strategice la nivelul autorității sau instituției publice, precum și cu planul strategic instituțional, acolo unde acesta există, la nivelul ministerelor și al Secretariatului General al Guvernului, și cu alte documente strategice relevante pentru domeniul de activitate al autorității sau instituției publice;</w:t>
      </w:r>
    </w:p>
    <w:p w14:paraId="242D315A" w14:textId="77777777" w:rsidR="009C39BA" w:rsidRPr="00154175" w:rsidRDefault="009C39BA" w:rsidP="00DF238B">
      <w:pPr>
        <w:pStyle w:val="ListParagraph"/>
        <w:numPr>
          <w:ilvl w:val="0"/>
          <w:numId w:val="33"/>
        </w:numPr>
        <w:ind w:left="0" w:firstLine="1069"/>
        <w:jc w:val="both"/>
      </w:pPr>
      <w:r w:rsidRPr="00154175">
        <w:t>să fie corelate cu obiectivele de performanţă stabilite de conducătorul autorităţii sau instituţiei publice pentru primul an</w:t>
      </w:r>
      <w:r w:rsidRPr="00154175">
        <w:rPr>
          <w:lang w:val="en-US"/>
        </w:rPr>
        <w:t>;</w:t>
      </w:r>
    </w:p>
    <w:p w14:paraId="74CB04F6" w14:textId="77777777" w:rsidR="005936AE" w:rsidRPr="00154175" w:rsidRDefault="005936AE" w:rsidP="00DF238B">
      <w:pPr>
        <w:pStyle w:val="ListParagraph"/>
        <w:numPr>
          <w:ilvl w:val="0"/>
          <w:numId w:val="33"/>
        </w:numPr>
        <w:ind w:left="0" w:firstLine="1069"/>
        <w:jc w:val="both"/>
        <w:rPr>
          <w:lang w:val="en-US"/>
        </w:rPr>
      </w:pPr>
      <w:proofErr w:type="spellStart"/>
      <w:r w:rsidRPr="00154175">
        <w:rPr>
          <w:lang w:val="en-US"/>
        </w:rPr>
        <w:t>să</w:t>
      </w:r>
      <w:proofErr w:type="spellEnd"/>
      <w:r w:rsidRPr="00154175">
        <w:rPr>
          <w:lang w:val="en-US"/>
        </w:rPr>
        <w:t xml:space="preserve"> </w:t>
      </w:r>
      <w:proofErr w:type="spellStart"/>
      <w:r w:rsidRPr="00154175">
        <w:rPr>
          <w:lang w:val="en-US"/>
        </w:rPr>
        <w:t>reflecte</w:t>
      </w:r>
      <w:proofErr w:type="spellEnd"/>
      <w:r w:rsidRPr="00154175">
        <w:rPr>
          <w:lang w:val="en-US"/>
        </w:rPr>
        <w:t xml:space="preserve"> </w:t>
      </w:r>
      <w:proofErr w:type="spellStart"/>
      <w:r w:rsidRPr="00154175">
        <w:rPr>
          <w:lang w:val="en-US"/>
        </w:rPr>
        <w:t>atribuțiile</w:t>
      </w:r>
      <w:proofErr w:type="spellEnd"/>
      <w:r w:rsidRPr="00154175">
        <w:rPr>
          <w:lang w:val="en-US"/>
        </w:rPr>
        <w:t xml:space="preserve"> </w:t>
      </w:r>
      <w:proofErr w:type="spellStart"/>
      <w:r w:rsidRPr="00154175">
        <w:rPr>
          <w:lang w:val="en-US"/>
        </w:rPr>
        <w:t>structurilor</w:t>
      </w:r>
      <w:proofErr w:type="spellEnd"/>
      <w:r w:rsidRPr="00154175">
        <w:rPr>
          <w:lang w:val="en-US"/>
        </w:rPr>
        <w:t xml:space="preserve"> </w:t>
      </w:r>
      <w:proofErr w:type="spellStart"/>
      <w:r w:rsidRPr="00154175">
        <w:rPr>
          <w:lang w:val="en-US"/>
        </w:rPr>
        <w:t>funcționale</w:t>
      </w:r>
      <w:proofErr w:type="spellEnd"/>
      <w:r w:rsidRPr="00154175">
        <w:rPr>
          <w:lang w:val="en-US"/>
        </w:rPr>
        <w:t xml:space="preserve"> </w:t>
      </w:r>
      <w:proofErr w:type="spellStart"/>
      <w:r w:rsidR="00677891" w:rsidRPr="00154175">
        <w:rPr>
          <w:lang w:val="en-US"/>
        </w:rPr>
        <w:t>conduse</w:t>
      </w:r>
      <w:proofErr w:type="spellEnd"/>
      <w:r w:rsidR="00677891" w:rsidRPr="00154175">
        <w:rPr>
          <w:lang w:val="en-US"/>
        </w:rPr>
        <w:t>/</w:t>
      </w:r>
      <w:proofErr w:type="spellStart"/>
      <w:r w:rsidRPr="00154175">
        <w:rPr>
          <w:lang w:val="en-US"/>
        </w:rPr>
        <w:t>coordonate</w:t>
      </w:r>
      <w:proofErr w:type="spellEnd"/>
      <w:r w:rsidRPr="00154175">
        <w:rPr>
          <w:lang w:val="en-US"/>
        </w:rPr>
        <w:t>;</w:t>
      </w:r>
    </w:p>
    <w:p w14:paraId="2B8A4535" w14:textId="77777777" w:rsidR="005936AE" w:rsidRPr="00154175" w:rsidRDefault="005936AE" w:rsidP="00DF238B">
      <w:pPr>
        <w:pStyle w:val="ListParagraph"/>
        <w:numPr>
          <w:ilvl w:val="0"/>
          <w:numId w:val="33"/>
        </w:numPr>
        <w:ind w:left="0" w:firstLine="1069"/>
        <w:jc w:val="both"/>
      </w:pPr>
      <w:r w:rsidRPr="00154175">
        <w:t xml:space="preserve">să fie formulate clar și </w:t>
      </w:r>
      <w:r w:rsidR="00A17E65" w:rsidRPr="00154175">
        <w:t>concis</w:t>
      </w:r>
      <w:r w:rsidRPr="00154175">
        <w:t>, astfel încât să vizeze un domeniu de acțiune determinat;</w:t>
      </w:r>
    </w:p>
    <w:p w14:paraId="728DD532" w14:textId="77777777" w:rsidR="005936AE" w:rsidRPr="00154175" w:rsidRDefault="005936AE" w:rsidP="00DF238B">
      <w:pPr>
        <w:pStyle w:val="ListParagraph"/>
        <w:numPr>
          <w:ilvl w:val="0"/>
          <w:numId w:val="33"/>
        </w:numPr>
        <w:ind w:left="0" w:firstLine="1069"/>
        <w:jc w:val="both"/>
      </w:pPr>
      <w:r w:rsidRPr="00154175">
        <w:t>să permită cuantificarea sau evaluarea progresului;</w:t>
      </w:r>
    </w:p>
    <w:p w14:paraId="4638E24A" w14:textId="77777777" w:rsidR="005936AE" w:rsidRPr="00154175" w:rsidRDefault="005936AE" w:rsidP="00DF238B">
      <w:pPr>
        <w:pStyle w:val="ListParagraph"/>
        <w:numPr>
          <w:ilvl w:val="0"/>
          <w:numId w:val="33"/>
        </w:numPr>
        <w:ind w:left="0" w:firstLine="1069"/>
        <w:jc w:val="both"/>
      </w:pPr>
      <w:r w:rsidRPr="00154175">
        <w:t>să fie stabilite în sfera de competență și responsabilitate a înaltului funcționar public;</w:t>
      </w:r>
    </w:p>
    <w:p w14:paraId="0F4E05EE" w14:textId="77777777" w:rsidR="005936AE" w:rsidRPr="00154175" w:rsidRDefault="005936AE" w:rsidP="00DF238B">
      <w:pPr>
        <w:pStyle w:val="ListParagraph"/>
        <w:numPr>
          <w:ilvl w:val="0"/>
          <w:numId w:val="33"/>
        </w:numPr>
        <w:ind w:left="0" w:firstLine="1069"/>
        <w:jc w:val="both"/>
      </w:pPr>
      <w:r w:rsidRPr="00154175">
        <w:t>să fie realizabile în raport cu resursele disponibile;</w:t>
      </w:r>
    </w:p>
    <w:p w14:paraId="3F463528" w14:textId="77777777" w:rsidR="005936AE" w:rsidRPr="00154175" w:rsidRDefault="005936AE" w:rsidP="00DF238B">
      <w:pPr>
        <w:pStyle w:val="ListParagraph"/>
        <w:numPr>
          <w:ilvl w:val="0"/>
          <w:numId w:val="33"/>
        </w:numPr>
        <w:ind w:left="0" w:firstLine="1069"/>
        <w:jc w:val="both"/>
      </w:pPr>
      <w:r w:rsidRPr="00154175">
        <w:t>să prevadă un termen cert de realizare.</w:t>
      </w:r>
    </w:p>
    <w:p w14:paraId="03721421" w14:textId="77777777" w:rsidR="00E7146E" w:rsidRPr="00154175" w:rsidRDefault="00E7146E" w:rsidP="00B811E0">
      <w:pPr>
        <w:tabs>
          <w:tab w:val="left" w:pos="3994"/>
        </w:tabs>
        <w:ind w:firstLine="709"/>
        <w:jc w:val="both"/>
      </w:pPr>
      <w:r w:rsidRPr="00154175">
        <w:rPr>
          <w:b/>
        </w:rPr>
        <w:t>(4)</w:t>
      </w:r>
      <w:r w:rsidRPr="00154175">
        <w:t xml:space="preserve"> Obiectivele de performanță prevăzute la alin. (2) trebuie să îndeplinească, cumulativ, următoarele condiții:</w:t>
      </w:r>
    </w:p>
    <w:p w14:paraId="4A7AEC3C" w14:textId="77777777" w:rsidR="00E7146E" w:rsidRPr="00154175" w:rsidRDefault="00E7146E" w:rsidP="00C24ABB">
      <w:pPr>
        <w:tabs>
          <w:tab w:val="left" w:pos="3994"/>
        </w:tabs>
        <w:ind w:left="1276" w:hanging="283"/>
        <w:jc w:val="both"/>
        <w:rPr>
          <w:lang w:val="en-US"/>
        </w:rPr>
      </w:pPr>
      <w:r w:rsidRPr="00154175">
        <w:rPr>
          <w:lang w:val="en-US"/>
        </w:rPr>
        <w:t xml:space="preserve">a) </w:t>
      </w:r>
      <w:proofErr w:type="spellStart"/>
      <w:r w:rsidRPr="00154175">
        <w:rPr>
          <w:lang w:val="en-US"/>
        </w:rPr>
        <w:t>să</w:t>
      </w:r>
      <w:proofErr w:type="spellEnd"/>
      <w:r w:rsidRPr="00154175">
        <w:rPr>
          <w:lang w:val="en-US"/>
        </w:rPr>
        <w:t xml:space="preserve"> fie corelate cu </w:t>
      </w:r>
      <w:proofErr w:type="spellStart"/>
      <w:r w:rsidRPr="00154175">
        <w:rPr>
          <w:lang w:val="en-US"/>
        </w:rPr>
        <w:t>obiectivele</w:t>
      </w:r>
      <w:proofErr w:type="spellEnd"/>
      <w:r w:rsidRPr="00154175">
        <w:rPr>
          <w:lang w:val="en-US"/>
        </w:rPr>
        <w:t xml:space="preserve"> </w:t>
      </w:r>
      <w:proofErr w:type="spellStart"/>
      <w:r w:rsidRPr="00154175">
        <w:rPr>
          <w:lang w:val="en-US"/>
        </w:rPr>
        <w:t>instituționale</w:t>
      </w:r>
      <w:proofErr w:type="spellEnd"/>
      <w:r w:rsidRPr="00154175">
        <w:rPr>
          <w:lang w:val="en-US"/>
        </w:rPr>
        <w:t xml:space="preserve"> </w:t>
      </w:r>
      <w:proofErr w:type="spellStart"/>
      <w:r w:rsidRPr="00154175">
        <w:rPr>
          <w:lang w:val="en-US"/>
        </w:rPr>
        <w:t>stabilite</w:t>
      </w:r>
      <w:proofErr w:type="spellEnd"/>
      <w:r w:rsidRPr="00154175">
        <w:rPr>
          <w:lang w:val="en-US"/>
        </w:rPr>
        <w:t xml:space="preserve"> </w:t>
      </w:r>
      <w:proofErr w:type="spellStart"/>
      <w:r w:rsidRPr="00154175">
        <w:rPr>
          <w:lang w:val="en-US"/>
        </w:rPr>
        <w:t>prin</w:t>
      </w:r>
      <w:proofErr w:type="spellEnd"/>
      <w:r w:rsidRPr="00154175">
        <w:rPr>
          <w:lang w:val="en-US"/>
        </w:rPr>
        <w:t xml:space="preserve"> </w:t>
      </w:r>
      <w:proofErr w:type="spellStart"/>
      <w:r w:rsidRPr="00154175">
        <w:rPr>
          <w:lang w:val="en-US"/>
        </w:rPr>
        <w:t>documente</w:t>
      </w:r>
      <w:proofErr w:type="spellEnd"/>
      <w:r w:rsidRPr="00154175">
        <w:rPr>
          <w:lang w:val="en-US"/>
        </w:rPr>
        <w:t xml:space="preserve"> </w:t>
      </w:r>
      <w:proofErr w:type="spellStart"/>
      <w:r w:rsidRPr="00154175">
        <w:rPr>
          <w:lang w:val="en-US"/>
        </w:rPr>
        <w:t>strategice</w:t>
      </w:r>
      <w:proofErr w:type="spellEnd"/>
      <w:r w:rsidRPr="00154175">
        <w:rPr>
          <w:lang w:val="en-US"/>
        </w:rPr>
        <w:t xml:space="preserve"> la </w:t>
      </w:r>
      <w:proofErr w:type="spellStart"/>
      <w:r w:rsidRPr="00154175">
        <w:rPr>
          <w:lang w:val="en-US"/>
        </w:rPr>
        <w:t>nivelul</w:t>
      </w:r>
      <w:proofErr w:type="spellEnd"/>
      <w:r w:rsidRPr="00154175">
        <w:rPr>
          <w:lang w:val="en-US"/>
        </w:rPr>
        <w:t xml:space="preserve"> </w:t>
      </w:r>
      <w:proofErr w:type="spellStart"/>
      <w:r w:rsidRPr="00154175">
        <w:rPr>
          <w:lang w:val="en-US"/>
        </w:rPr>
        <w:t>autorității</w:t>
      </w:r>
      <w:proofErr w:type="spellEnd"/>
      <w:r w:rsidRPr="00154175">
        <w:rPr>
          <w:lang w:val="en-US"/>
        </w:rPr>
        <w:t xml:space="preserve"> </w:t>
      </w:r>
      <w:proofErr w:type="spellStart"/>
      <w:r w:rsidRPr="00154175">
        <w:rPr>
          <w:lang w:val="en-US"/>
        </w:rPr>
        <w:t>sau</w:t>
      </w:r>
      <w:proofErr w:type="spellEnd"/>
      <w:r w:rsidRPr="00154175">
        <w:rPr>
          <w:lang w:val="en-US"/>
        </w:rPr>
        <w:t xml:space="preserve"> </w:t>
      </w:r>
      <w:proofErr w:type="spellStart"/>
      <w:r w:rsidRPr="00154175">
        <w:rPr>
          <w:lang w:val="en-US"/>
        </w:rPr>
        <w:t>instituției</w:t>
      </w:r>
      <w:proofErr w:type="spellEnd"/>
      <w:r w:rsidRPr="00154175">
        <w:rPr>
          <w:lang w:val="en-US"/>
        </w:rPr>
        <w:t xml:space="preserve"> </w:t>
      </w:r>
      <w:proofErr w:type="spellStart"/>
      <w:r w:rsidRPr="00154175">
        <w:rPr>
          <w:lang w:val="en-US"/>
        </w:rPr>
        <w:t>publice</w:t>
      </w:r>
      <w:proofErr w:type="spellEnd"/>
      <w:r w:rsidRPr="00154175">
        <w:rPr>
          <w:lang w:val="en-US"/>
        </w:rPr>
        <w:t>;</w:t>
      </w:r>
    </w:p>
    <w:p w14:paraId="68C5A71D" w14:textId="77777777" w:rsidR="00E7146E" w:rsidRPr="00154175" w:rsidRDefault="00E7146E" w:rsidP="00C24ABB">
      <w:pPr>
        <w:tabs>
          <w:tab w:val="left" w:pos="3994"/>
        </w:tabs>
        <w:ind w:left="1276" w:hanging="283"/>
        <w:jc w:val="both"/>
        <w:rPr>
          <w:lang w:val="en-US"/>
        </w:rPr>
      </w:pPr>
      <w:r w:rsidRPr="00154175">
        <w:rPr>
          <w:lang w:val="en-US"/>
        </w:rPr>
        <w:t xml:space="preserve">b) </w:t>
      </w:r>
      <w:proofErr w:type="spellStart"/>
      <w:r w:rsidRPr="00154175">
        <w:rPr>
          <w:lang w:val="en-US"/>
        </w:rPr>
        <w:t>să</w:t>
      </w:r>
      <w:proofErr w:type="spellEnd"/>
      <w:r w:rsidRPr="00154175">
        <w:rPr>
          <w:lang w:val="en-US"/>
        </w:rPr>
        <w:t xml:space="preserve"> fie corelate cu </w:t>
      </w:r>
      <w:proofErr w:type="spellStart"/>
      <w:r w:rsidRPr="00154175">
        <w:rPr>
          <w:lang w:val="en-US"/>
        </w:rPr>
        <w:t>obiectivele</w:t>
      </w:r>
      <w:proofErr w:type="spellEnd"/>
      <w:r w:rsidRPr="00154175">
        <w:rPr>
          <w:lang w:val="en-US"/>
        </w:rPr>
        <w:t xml:space="preserve"> de </w:t>
      </w:r>
      <w:proofErr w:type="spellStart"/>
      <w:r w:rsidRPr="00154175">
        <w:rPr>
          <w:lang w:val="en-US"/>
        </w:rPr>
        <w:t>performanță</w:t>
      </w:r>
      <w:proofErr w:type="spellEnd"/>
      <w:r w:rsidRPr="00154175">
        <w:rPr>
          <w:lang w:val="en-US"/>
        </w:rPr>
        <w:t xml:space="preserve"> </w:t>
      </w:r>
      <w:proofErr w:type="spellStart"/>
      <w:r w:rsidRPr="00154175">
        <w:rPr>
          <w:lang w:val="en-US"/>
        </w:rPr>
        <w:t>stabilite</w:t>
      </w:r>
      <w:proofErr w:type="spellEnd"/>
      <w:r w:rsidRPr="00154175">
        <w:rPr>
          <w:lang w:val="en-US"/>
        </w:rPr>
        <w:t xml:space="preserve"> de </w:t>
      </w:r>
      <w:proofErr w:type="spellStart"/>
      <w:r w:rsidRPr="00154175">
        <w:rPr>
          <w:lang w:val="en-US"/>
        </w:rPr>
        <w:t>conducătorul</w:t>
      </w:r>
      <w:proofErr w:type="spellEnd"/>
      <w:r w:rsidRPr="00154175">
        <w:rPr>
          <w:lang w:val="en-US"/>
        </w:rPr>
        <w:t xml:space="preserve"> </w:t>
      </w:r>
      <w:proofErr w:type="spellStart"/>
      <w:r w:rsidRPr="00154175">
        <w:rPr>
          <w:lang w:val="en-US"/>
        </w:rPr>
        <w:t>autorității</w:t>
      </w:r>
      <w:proofErr w:type="spellEnd"/>
      <w:r w:rsidRPr="00154175">
        <w:rPr>
          <w:lang w:val="en-US"/>
        </w:rPr>
        <w:t xml:space="preserve"> </w:t>
      </w:r>
      <w:proofErr w:type="spellStart"/>
      <w:r w:rsidRPr="00154175">
        <w:rPr>
          <w:lang w:val="en-US"/>
        </w:rPr>
        <w:t>sau</w:t>
      </w:r>
      <w:proofErr w:type="spellEnd"/>
      <w:r w:rsidRPr="00154175">
        <w:rPr>
          <w:lang w:val="en-US"/>
        </w:rPr>
        <w:t xml:space="preserve"> </w:t>
      </w:r>
      <w:proofErr w:type="spellStart"/>
      <w:r w:rsidRPr="00154175">
        <w:rPr>
          <w:lang w:val="en-US"/>
        </w:rPr>
        <w:t>instituției</w:t>
      </w:r>
      <w:proofErr w:type="spellEnd"/>
      <w:r w:rsidRPr="00154175">
        <w:rPr>
          <w:lang w:val="en-US"/>
        </w:rPr>
        <w:t xml:space="preserve"> </w:t>
      </w:r>
      <w:proofErr w:type="spellStart"/>
      <w:r w:rsidRPr="00154175">
        <w:rPr>
          <w:lang w:val="en-US"/>
        </w:rPr>
        <w:t>publice</w:t>
      </w:r>
      <w:proofErr w:type="spellEnd"/>
      <w:r w:rsidRPr="00154175">
        <w:rPr>
          <w:lang w:val="en-US"/>
        </w:rPr>
        <w:t xml:space="preserve"> </w:t>
      </w:r>
      <w:proofErr w:type="spellStart"/>
      <w:r w:rsidRPr="00154175">
        <w:rPr>
          <w:lang w:val="en-US"/>
        </w:rPr>
        <w:t>pentru</w:t>
      </w:r>
      <w:proofErr w:type="spellEnd"/>
      <w:r w:rsidRPr="00154175">
        <w:rPr>
          <w:lang w:val="en-US"/>
        </w:rPr>
        <w:t xml:space="preserve"> </w:t>
      </w:r>
      <w:proofErr w:type="spellStart"/>
      <w:r w:rsidRPr="00154175">
        <w:rPr>
          <w:lang w:val="en-US"/>
        </w:rPr>
        <w:t>primul</w:t>
      </w:r>
      <w:proofErr w:type="spellEnd"/>
      <w:r w:rsidRPr="00154175">
        <w:rPr>
          <w:lang w:val="en-US"/>
        </w:rPr>
        <w:t xml:space="preserve"> an;</w:t>
      </w:r>
    </w:p>
    <w:p w14:paraId="01A90444" w14:textId="77777777" w:rsidR="00E7146E" w:rsidRPr="00154175" w:rsidRDefault="00E7146E" w:rsidP="00C24ABB">
      <w:pPr>
        <w:tabs>
          <w:tab w:val="left" w:pos="3994"/>
        </w:tabs>
        <w:ind w:left="1276" w:hanging="283"/>
        <w:jc w:val="both"/>
        <w:rPr>
          <w:lang w:val="en-US"/>
        </w:rPr>
      </w:pPr>
      <w:r w:rsidRPr="00154175">
        <w:rPr>
          <w:lang w:val="en-US"/>
        </w:rPr>
        <w:t xml:space="preserve">c) </w:t>
      </w:r>
      <w:proofErr w:type="spellStart"/>
      <w:r w:rsidRPr="00154175">
        <w:rPr>
          <w:b/>
          <w:bCs/>
          <w:lang w:val="en-US"/>
        </w:rPr>
        <w:t>s</w:t>
      </w:r>
      <w:r w:rsidRPr="00154175">
        <w:rPr>
          <w:bCs/>
          <w:lang w:val="en-US"/>
        </w:rPr>
        <w:t>ă</w:t>
      </w:r>
      <w:proofErr w:type="spellEnd"/>
      <w:r w:rsidRPr="00154175">
        <w:rPr>
          <w:bCs/>
          <w:lang w:val="en-US"/>
        </w:rPr>
        <w:t xml:space="preserve"> fie corelate cu </w:t>
      </w:r>
      <w:proofErr w:type="spellStart"/>
      <w:r w:rsidRPr="00154175">
        <w:rPr>
          <w:bCs/>
          <w:lang w:val="en-US"/>
        </w:rPr>
        <w:t>obiectivele</w:t>
      </w:r>
      <w:proofErr w:type="spellEnd"/>
      <w:r w:rsidRPr="00154175">
        <w:rPr>
          <w:bCs/>
          <w:lang w:val="en-US"/>
        </w:rPr>
        <w:t xml:space="preserve"> </w:t>
      </w:r>
      <w:proofErr w:type="spellStart"/>
      <w:r w:rsidRPr="00154175">
        <w:rPr>
          <w:bCs/>
          <w:lang w:val="en-US"/>
        </w:rPr>
        <w:t>și</w:t>
      </w:r>
      <w:proofErr w:type="spellEnd"/>
      <w:r w:rsidRPr="00154175">
        <w:rPr>
          <w:bCs/>
          <w:lang w:val="en-US"/>
        </w:rPr>
        <w:t xml:space="preserve"> </w:t>
      </w:r>
      <w:proofErr w:type="spellStart"/>
      <w:r w:rsidRPr="00154175">
        <w:rPr>
          <w:bCs/>
          <w:lang w:val="en-US"/>
        </w:rPr>
        <w:t>direcțiile</w:t>
      </w:r>
      <w:proofErr w:type="spellEnd"/>
      <w:r w:rsidRPr="00154175">
        <w:rPr>
          <w:bCs/>
          <w:lang w:val="en-US"/>
        </w:rPr>
        <w:t xml:space="preserve"> </w:t>
      </w:r>
      <w:proofErr w:type="spellStart"/>
      <w:r w:rsidRPr="00154175">
        <w:rPr>
          <w:bCs/>
          <w:lang w:val="en-US"/>
        </w:rPr>
        <w:t>stabilite</w:t>
      </w:r>
      <w:proofErr w:type="spellEnd"/>
      <w:r w:rsidRPr="00154175">
        <w:rPr>
          <w:bCs/>
          <w:lang w:val="en-US"/>
        </w:rPr>
        <w:t xml:space="preserve"> </w:t>
      </w:r>
      <w:proofErr w:type="spellStart"/>
      <w:r w:rsidRPr="00154175">
        <w:rPr>
          <w:bCs/>
          <w:lang w:val="en-US"/>
        </w:rPr>
        <w:t>în</w:t>
      </w:r>
      <w:proofErr w:type="spellEnd"/>
      <w:r w:rsidRPr="00154175">
        <w:rPr>
          <w:bCs/>
          <w:lang w:val="en-US"/>
        </w:rPr>
        <w:t xml:space="preserve"> </w:t>
      </w:r>
      <w:proofErr w:type="spellStart"/>
      <w:r w:rsidRPr="00154175">
        <w:rPr>
          <w:bCs/>
          <w:lang w:val="en-US"/>
        </w:rPr>
        <w:t>planul</w:t>
      </w:r>
      <w:proofErr w:type="spellEnd"/>
      <w:r w:rsidRPr="00154175">
        <w:rPr>
          <w:bCs/>
          <w:lang w:val="en-US"/>
        </w:rPr>
        <w:t xml:space="preserve"> de management al </w:t>
      </w:r>
      <w:proofErr w:type="spellStart"/>
      <w:r w:rsidRPr="00154175">
        <w:rPr>
          <w:bCs/>
          <w:lang w:val="en-US"/>
        </w:rPr>
        <w:t>înaltului</w:t>
      </w:r>
      <w:proofErr w:type="spellEnd"/>
      <w:r w:rsidRPr="00154175">
        <w:rPr>
          <w:bCs/>
          <w:lang w:val="en-US"/>
        </w:rPr>
        <w:t xml:space="preserve"> </w:t>
      </w:r>
      <w:proofErr w:type="spellStart"/>
      <w:r w:rsidRPr="00154175">
        <w:rPr>
          <w:bCs/>
          <w:lang w:val="en-US"/>
        </w:rPr>
        <w:t>funcționar</w:t>
      </w:r>
      <w:proofErr w:type="spellEnd"/>
      <w:r w:rsidRPr="00154175">
        <w:rPr>
          <w:bCs/>
          <w:lang w:val="en-US"/>
        </w:rPr>
        <w:t xml:space="preserve"> public</w:t>
      </w:r>
      <w:r w:rsidRPr="00154175">
        <w:rPr>
          <w:lang w:val="en-US"/>
        </w:rPr>
        <w:t xml:space="preserve">, </w:t>
      </w:r>
      <w:proofErr w:type="spellStart"/>
      <w:r w:rsidRPr="00154175">
        <w:rPr>
          <w:lang w:val="en-US"/>
        </w:rPr>
        <w:t>acolo</w:t>
      </w:r>
      <w:proofErr w:type="spellEnd"/>
      <w:r w:rsidRPr="00154175">
        <w:rPr>
          <w:lang w:val="en-US"/>
        </w:rPr>
        <w:t xml:space="preserve"> </w:t>
      </w:r>
      <w:proofErr w:type="spellStart"/>
      <w:r w:rsidRPr="00154175">
        <w:rPr>
          <w:lang w:val="en-US"/>
        </w:rPr>
        <w:t>unde</w:t>
      </w:r>
      <w:proofErr w:type="spellEnd"/>
      <w:r w:rsidRPr="00154175">
        <w:rPr>
          <w:lang w:val="en-US"/>
        </w:rPr>
        <w:t xml:space="preserve"> </w:t>
      </w:r>
      <w:proofErr w:type="spellStart"/>
      <w:r w:rsidRPr="00154175">
        <w:rPr>
          <w:lang w:val="en-US"/>
        </w:rPr>
        <w:t>acesta</w:t>
      </w:r>
      <w:proofErr w:type="spellEnd"/>
      <w:r w:rsidRPr="00154175">
        <w:rPr>
          <w:lang w:val="en-US"/>
        </w:rPr>
        <w:t xml:space="preserve"> </w:t>
      </w:r>
      <w:proofErr w:type="spellStart"/>
      <w:r w:rsidRPr="00154175">
        <w:rPr>
          <w:lang w:val="en-US"/>
        </w:rPr>
        <w:t>există</w:t>
      </w:r>
      <w:proofErr w:type="spellEnd"/>
      <w:r w:rsidRPr="00154175">
        <w:rPr>
          <w:lang w:val="en-US"/>
        </w:rPr>
        <w:t>;</w:t>
      </w:r>
    </w:p>
    <w:p w14:paraId="4C155A6D" w14:textId="77777777" w:rsidR="00E7146E" w:rsidRPr="00154175" w:rsidRDefault="00E7146E" w:rsidP="00C24ABB">
      <w:pPr>
        <w:tabs>
          <w:tab w:val="left" w:pos="3994"/>
        </w:tabs>
        <w:ind w:left="1276" w:hanging="283"/>
        <w:jc w:val="both"/>
        <w:rPr>
          <w:lang w:val="en-US"/>
        </w:rPr>
      </w:pPr>
      <w:r w:rsidRPr="00154175">
        <w:rPr>
          <w:lang w:val="en-US"/>
        </w:rPr>
        <w:t xml:space="preserve">d) </w:t>
      </w:r>
      <w:proofErr w:type="spellStart"/>
      <w:r w:rsidRPr="00154175">
        <w:rPr>
          <w:lang w:val="en-US"/>
        </w:rPr>
        <w:t>să</w:t>
      </w:r>
      <w:proofErr w:type="spellEnd"/>
      <w:r w:rsidRPr="00154175">
        <w:rPr>
          <w:lang w:val="en-US"/>
        </w:rPr>
        <w:t xml:space="preserve"> </w:t>
      </w:r>
      <w:proofErr w:type="spellStart"/>
      <w:r w:rsidRPr="00154175">
        <w:rPr>
          <w:lang w:val="en-US"/>
        </w:rPr>
        <w:t>reflecte</w:t>
      </w:r>
      <w:proofErr w:type="spellEnd"/>
      <w:r w:rsidRPr="00154175">
        <w:rPr>
          <w:lang w:val="en-US"/>
        </w:rPr>
        <w:t xml:space="preserve"> </w:t>
      </w:r>
      <w:proofErr w:type="spellStart"/>
      <w:r w:rsidRPr="00154175">
        <w:rPr>
          <w:lang w:val="en-US"/>
        </w:rPr>
        <w:t>atribuțiile</w:t>
      </w:r>
      <w:proofErr w:type="spellEnd"/>
      <w:r w:rsidRPr="00154175">
        <w:rPr>
          <w:lang w:val="en-US"/>
        </w:rPr>
        <w:t xml:space="preserve"> </w:t>
      </w:r>
      <w:proofErr w:type="spellStart"/>
      <w:r w:rsidRPr="00154175">
        <w:rPr>
          <w:lang w:val="en-US"/>
        </w:rPr>
        <w:t>structurii</w:t>
      </w:r>
      <w:proofErr w:type="spellEnd"/>
      <w:r w:rsidRPr="00154175">
        <w:rPr>
          <w:lang w:val="en-US"/>
        </w:rPr>
        <w:t>/</w:t>
      </w:r>
      <w:proofErr w:type="spellStart"/>
      <w:r w:rsidRPr="00154175">
        <w:rPr>
          <w:lang w:val="en-US"/>
        </w:rPr>
        <w:t>structurilor</w:t>
      </w:r>
      <w:proofErr w:type="spellEnd"/>
      <w:r w:rsidRPr="00154175">
        <w:rPr>
          <w:lang w:val="en-US"/>
        </w:rPr>
        <w:t xml:space="preserve"> </w:t>
      </w:r>
      <w:proofErr w:type="spellStart"/>
      <w:r w:rsidRPr="00154175">
        <w:rPr>
          <w:lang w:val="en-US"/>
        </w:rPr>
        <w:t>funcționale</w:t>
      </w:r>
      <w:proofErr w:type="spellEnd"/>
      <w:r w:rsidRPr="00154175">
        <w:rPr>
          <w:lang w:val="en-US"/>
        </w:rPr>
        <w:t xml:space="preserve"> </w:t>
      </w:r>
      <w:proofErr w:type="spellStart"/>
      <w:r w:rsidR="00677891" w:rsidRPr="00154175">
        <w:rPr>
          <w:lang w:val="en-US"/>
        </w:rPr>
        <w:t>conduse</w:t>
      </w:r>
      <w:proofErr w:type="spellEnd"/>
      <w:r w:rsidRPr="00154175">
        <w:rPr>
          <w:lang w:val="en-US"/>
        </w:rPr>
        <w:t>;</w:t>
      </w:r>
    </w:p>
    <w:p w14:paraId="6A3AEA80" w14:textId="77777777" w:rsidR="00E7146E" w:rsidRPr="00154175" w:rsidRDefault="00E7146E" w:rsidP="00C24ABB">
      <w:pPr>
        <w:tabs>
          <w:tab w:val="left" w:pos="3994"/>
        </w:tabs>
        <w:ind w:left="1276" w:hanging="283"/>
        <w:jc w:val="both"/>
        <w:rPr>
          <w:lang w:val="en-US"/>
        </w:rPr>
      </w:pPr>
      <w:r w:rsidRPr="00154175">
        <w:rPr>
          <w:lang w:val="en-US"/>
        </w:rPr>
        <w:t xml:space="preserve">e) </w:t>
      </w:r>
      <w:proofErr w:type="spellStart"/>
      <w:r w:rsidRPr="00154175">
        <w:rPr>
          <w:lang w:val="en-US"/>
        </w:rPr>
        <w:t>să</w:t>
      </w:r>
      <w:proofErr w:type="spellEnd"/>
      <w:r w:rsidRPr="00154175">
        <w:rPr>
          <w:lang w:val="en-US"/>
        </w:rPr>
        <w:t xml:space="preserve"> fie formulate </w:t>
      </w:r>
      <w:proofErr w:type="spellStart"/>
      <w:r w:rsidRPr="00154175">
        <w:rPr>
          <w:lang w:val="en-US"/>
        </w:rPr>
        <w:t>clar</w:t>
      </w:r>
      <w:proofErr w:type="spellEnd"/>
      <w:r w:rsidRPr="00154175">
        <w:rPr>
          <w:lang w:val="en-US"/>
        </w:rPr>
        <w:t xml:space="preserve"> </w:t>
      </w:r>
      <w:proofErr w:type="spellStart"/>
      <w:r w:rsidRPr="00154175">
        <w:rPr>
          <w:lang w:val="en-US"/>
        </w:rPr>
        <w:t>și</w:t>
      </w:r>
      <w:proofErr w:type="spellEnd"/>
      <w:r w:rsidRPr="00154175">
        <w:rPr>
          <w:lang w:val="en-US"/>
        </w:rPr>
        <w:t xml:space="preserve"> </w:t>
      </w:r>
      <w:proofErr w:type="spellStart"/>
      <w:r w:rsidRPr="00154175">
        <w:rPr>
          <w:lang w:val="en-US"/>
        </w:rPr>
        <w:t>concis</w:t>
      </w:r>
      <w:proofErr w:type="spellEnd"/>
      <w:r w:rsidRPr="00154175">
        <w:rPr>
          <w:lang w:val="en-US"/>
        </w:rPr>
        <w:t xml:space="preserve">, </w:t>
      </w:r>
      <w:proofErr w:type="spellStart"/>
      <w:r w:rsidRPr="00154175">
        <w:rPr>
          <w:lang w:val="en-US"/>
        </w:rPr>
        <w:t>astfel</w:t>
      </w:r>
      <w:proofErr w:type="spellEnd"/>
      <w:r w:rsidRPr="00154175">
        <w:rPr>
          <w:lang w:val="en-US"/>
        </w:rPr>
        <w:t xml:space="preserve"> </w:t>
      </w:r>
      <w:proofErr w:type="spellStart"/>
      <w:r w:rsidRPr="00154175">
        <w:rPr>
          <w:lang w:val="en-US"/>
        </w:rPr>
        <w:t>încât</w:t>
      </w:r>
      <w:proofErr w:type="spellEnd"/>
      <w:r w:rsidRPr="00154175">
        <w:rPr>
          <w:lang w:val="en-US"/>
        </w:rPr>
        <w:t xml:space="preserve"> </w:t>
      </w:r>
      <w:proofErr w:type="spellStart"/>
      <w:r w:rsidRPr="00154175">
        <w:rPr>
          <w:lang w:val="en-US"/>
        </w:rPr>
        <w:t>să</w:t>
      </w:r>
      <w:proofErr w:type="spellEnd"/>
      <w:r w:rsidRPr="00154175">
        <w:rPr>
          <w:lang w:val="en-US"/>
        </w:rPr>
        <w:t xml:space="preserve"> </w:t>
      </w:r>
      <w:proofErr w:type="spellStart"/>
      <w:r w:rsidRPr="00154175">
        <w:rPr>
          <w:lang w:val="en-US"/>
        </w:rPr>
        <w:t>vizeze</w:t>
      </w:r>
      <w:proofErr w:type="spellEnd"/>
      <w:r w:rsidRPr="00154175">
        <w:rPr>
          <w:lang w:val="en-US"/>
        </w:rPr>
        <w:t xml:space="preserve"> un </w:t>
      </w:r>
      <w:proofErr w:type="spellStart"/>
      <w:r w:rsidRPr="00154175">
        <w:rPr>
          <w:lang w:val="en-US"/>
        </w:rPr>
        <w:t>domeniu</w:t>
      </w:r>
      <w:proofErr w:type="spellEnd"/>
      <w:r w:rsidRPr="00154175">
        <w:rPr>
          <w:lang w:val="en-US"/>
        </w:rPr>
        <w:t xml:space="preserve"> de </w:t>
      </w:r>
      <w:proofErr w:type="spellStart"/>
      <w:r w:rsidRPr="00154175">
        <w:rPr>
          <w:lang w:val="en-US"/>
        </w:rPr>
        <w:t>acțiune</w:t>
      </w:r>
      <w:proofErr w:type="spellEnd"/>
      <w:r w:rsidRPr="00154175">
        <w:rPr>
          <w:lang w:val="en-US"/>
        </w:rPr>
        <w:t xml:space="preserve"> </w:t>
      </w:r>
      <w:proofErr w:type="spellStart"/>
      <w:r w:rsidRPr="00154175">
        <w:rPr>
          <w:lang w:val="en-US"/>
        </w:rPr>
        <w:t>determinat</w:t>
      </w:r>
      <w:proofErr w:type="spellEnd"/>
      <w:r w:rsidRPr="00154175">
        <w:rPr>
          <w:lang w:val="en-US"/>
        </w:rPr>
        <w:t>;</w:t>
      </w:r>
    </w:p>
    <w:p w14:paraId="7143332C" w14:textId="77777777" w:rsidR="00E7146E" w:rsidRPr="00154175" w:rsidRDefault="00E7146E" w:rsidP="00C24ABB">
      <w:pPr>
        <w:tabs>
          <w:tab w:val="left" w:pos="3994"/>
        </w:tabs>
        <w:ind w:left="1276" w:hanging="283"/>
        <w:jc w:val="both"/>
        <w:rPr>
          <w:lang w:val="en-US"/>
        </w:rPr>
      </w:pPr>
      <w:r w:rsidRPr="00154175">
        <w:rPr>
          <w:lang w:val="en-US"/>
        </w:rPr>
        <w:t xml:space="preserve">f) </w:t>
      </w:r>
      <w:proofErr w:type="spellStart"/>
      <w:r w:rsidRPr="00154175">
        <w:rPr>
          <w:lang w:val="en-US"/>
        </w:rPr>
        <w:t>să</w:t>
      </w:r>
      <w:proofErr w:type="spellEnd"/>
      <w:r w:rsidRPr="00154175">
        <w:rPr>
          <w:lang w:val="en-US"/>
        </w:rPr>
        <w:t xml:space="preserve"> </w:t>
      </w:r>
      <w:proofErr w:type="spellStart"/>
      <w:r w:rsidRPr="00154175">
        <w:rPr>
          <w:lang w:val="en-US"/>
        </w:rPr>
        <w:t>permită</w:t>
      </w:r>
      <w:proofErr w:type="spellEnd"/>
      <w:r w:rsidRPr="00154175">
        <w:rPr>
          <w:lang w:val="en-US"/>
        </w:rPr>
        <w:t xml:space="preserve"> </w:t>
      </w:r>
      <w:proofErr w:type="spellStart"/>
      <w:r w:rsidRPr="00154175">
        <w:rPr>
          <w:lang w:val="en-US"/>
        </w:rPr>
        <w:t>cuantificarea</w:t>
      </w:r>
      <w:proofErr w:type="spellEnd"/>
      <w:r w:rsidRPr="00154175">
        <w:rPr>
          <w:lang w:val="en-US"/>
        </w:rPr>
        <w:t xml:space="preserve"> </w:t>
      </w:r>
      <w:proofErr w:type="spellStart"/>
      <w:r w:rsidRPr="00154175">
        <w:rPr>
          <w:lang w:val="en-US"/>
        </w:rPr>
        <w:t>sau</w:t>
      </w:r>
      <w:proofErr w:type="spellEnd"/>
      <w:r w:rsidRPr="00154175">
        <w:rPr>
          <w:lang w:val="en-US"/>
        </w:rPr>
        <w:t xml:space="preserve"> </w:t>
      </w:r>
      <w:proofErr w:type="spellStart"/>
      <w:r w:rsidRPr="00154175">
        <w:rPr>
          <w:lang w:val="en-US"/>
        </w:rPr>
        <w:t>evaluarea</w:t>
      </w:r>
      <w:proofErr w:type="spellEnd"/>
      <w:r w:rsidRPr="00154175">
        <w:rPr>
          <w:lang w:val="en-US"/>
        </w:rPr>
        <w:t xml:space="preserve"> </w:t>
      </w:r>
      <w:proofErr w:type="spellStart"/>
      <w:r w:rsidRPr="00154175">
        <w:rPr>
          <w:lang w:val="en-US"/>
        </w:rPr>
        <w:t>progresului</w:t>
      </w:r>
      <w:proofErr w:type="spellEnd"/>
      <w:r w:rsidRPr="00154175">
        <w:rPr>
          <w:lang w:val="en-US"/>
        </w:rPr>
        <w:t>;</w:t>
      </w:r>
    </w:p>
    <w:p w14:paraId="3A0F16CC" w14:textId="77777777" w:rsidR="00E7146E" w:rsidRPr="00154175" w:rsidRDefault="00AE0E63" w:rsidP="00C24ABB">
      <w:pPr>
        <w:tabs>
          <w:tab w:val="left" w:pos="3994"/>
        </w:tabs>
        <w:ind w:left="1276" w:hanging="283"/>
        <w:jc w:val="both"/>
        <w:rPr>
          <w:lang w:val="en-US"/>
        </w:rPr>
      </w:pPr>
      <w:r w:rsidRPr="00154175">
        <w:rPr>
          <w:lang w:val="en-US"/>
        </w:rPr>
        <w:t xml:space="preserve">g) </w:t>
      </w:r>
      <w:proofErr w:type="spellStart"/>
      <w:r w:rsidR="00E7146E" w:rsidRPr="00154175">
        <w:rPr>
          <w:lang w:val="en-US"/>
        </w:rPr>
        <w:t>să</w:t>
      </w:r>
      <w:proofErr w:type="spellEnd"/>
      <w:r w:rsidR="00E7146E" w:rsidRPr="00154175">
        <w:rPr>
          <w:lang w:val="en-US"/>
        </w:rPr>
        <w:t xml:space="preserve"> fie </w:t>
      </w:r>
      <w:proofErr w:type="spellStart"/>
      <w:r w:rsidR="00E7146E" w:rsidRPr="00154175">
        <w:rPr>
          <w:lang w:val="en-US"/>
        </w:rPr>
        <w:t>stabilite</w:t>
      </w:r>
      <w:proofErr w:type="spellEnd"/>
      <w:r w:rsidR="00E7146E" w:rsidRPr="00154175">
        <w:rPr>
          <w:lang w:val="en-US"/>
        </w:rPr>
        <w:t xml:space="preserve"> </w:t>
      </w:r>
      <w:proofErr w:type="spellStart"/>
      <w:r w:rsidR="00E7146E" w:rsidRPr="00154175">
        <w:rPr>
          <w:lang w:val="en-US"/>
        </w:rPr>
        <w:t>în</w:t>
      </w:r>
      <w:proofErr w:type="spellEnd"/>
      <w:r w:rsidR="00E7146E" w:rsidRPr="00154175">
        <w:rPr>
          <w:lang w:val="en-US"/>
        </w:rPr>
        <w:t xml:space="preserve"> </w:t>
      </w:r>
      <w:proofErr w:type="spellStart"/>
      <w:r w:rsidR="00E7146E" w:rsidRPr="00154175">
        <w:rPr>
          <w:lang w:val="en-US"/>
        </w:rPr>
        <w:t>sfera</w:t>
      </w:r>
      <w:proofErr w:type="spellEnd"/>
      <w:r w:rsidR="00E7146E" w:rsidRPr="00154175">
        <w:rPr>
          <w:lang w:val="en-US"/>
        </w:rPr>
        <w:t xml:space="preserve"> de </w:t>
      </w:r>
      <w:proofErr w:type="spellStart"/>
      <w:r w:rsidR="00E7146E" w:rsidRPr="00154175">
        <w:rPr>
          <w:lang w:val="en-US"/>
        </w:rPr>
        <w:t>competență</w:t>
      </w:r>
      <w:proofErr w:type="spellEnd"/>
      <w:r w:rsidR="00E7146E" w:rsidRPr="00154175">
        <w:rPr>
          <w:lang w:val="en-US"/>
        </w:rPr>
        <w:t xml:space="preserve"> </w:t>
      </w:r>
      <w:proofErr w:type="spellStart"/>
      <w:r w:rsidR="00E7146E" w:rsidRPr="00154175">
        <w:rPr>
          <w:lang w:val="en-US"/>
        </w:rPr>
        <w:t>și</w:t>
      </w:r>
      <w:proofErr w:type="spellEnd"/>
      <w:r w:rsidR="00E7146E" w:rsidRPr="00154175">
        <w:rPr>
          <w:lang w:val="en-US"/>
        </w:rPr>
        <w:t xml:space="preserve"> </w:t>
      </w:r>
      <w:proofErr w:type="spellStart"/>
      <w:r w:rsidR="00E7146E" w:rsidRPr="00154175">
        <w:rPr>
          <w:lang w:val="en-US"/>
        </w:rPr>
        <w:t>responsabilitate</w:t>
      </w:r>
      <w:proofErr w:type="spellEnd"/>
      <w:r w:rsidR="00E7146E" w:rsidRPr="00154175">
        <w:rPr>
          <w:lang w:val="en-US"/>
        </w:rPr>
        <w:t xml:space="preserve"> a </w:t>
      </w:r>
      <w:proofErr w:type="spellStart"/>
      <w:r w:rsidR="00E7146E" w:rsidRPr="00154175">
        <w:rPr>
          <w:lang w:val="en-US"/>
        </w:rPr>
        <w:t>funcționarului</w:t>
      </w:r>
      <w:proofErr w:type="spellEnd"/>
      <w:r w:rsidR="00E7146E" w:rsidRPr="00154175">
        <w:rPr>
          <w:lang w:val="en-US"/>
        </w:rPr>
        <w:t xml:space="preserve"> public de </w:t>
      </w:r>
      <w:proofErr w:type="spellStart"/>
      <w:r w:rsidR="00E7146E" w:rsidRPr="00154175">
        <w:rPr>
          <w:lang w:val="en-US"/>
        </w:rPr>
        <w:t>conducere</w:t>
      </w:r>
      <w:proofErr w:type="spellEnd"/>
      <w:r w:rsidR="00E7146E" w:rsidRPr="00154175">
        <w:rPr>
          <w:lang w:val="en-US"/>
        </w:rPr>
        <w:t>;</w:t>
      </w:r>
    </w:p>
    <w:p w14:paraId="6FEA54AB" w14:textId="77777777" w:rsidR="00E7146E" w:rsidRPr="00154175" w:rsidRDefault="00E7146E" w:rsidP="00C24ABB">
      <w:pPr>
        <w:tabs>
          <w:tab w:val="left" w:pos="3994"/>
        </w:tabs>
        <w:ind w:left="1276" w:hanging="283"/>
        <w:jc w:val="both"/>
        <w:rPr>
          <w:lang w:val="en-US"/>
        </w:rPr>
      </w:pPr>
      <w:r w:rsidRPr="00154175">
        <w:rPr>
          <w:lang w:val="en-US"/>
        </w:rPr>
        <w:t xml:space="preserve">h) </w:t>
      </w:r>
      <w:proofErr w:type="spellStart"/>
      <w:r w:rsidRPr="00154175">
        <w:rPr>
          <w:lang w:val="en-US"/>
        </w:rPr>
        <w:t>să</w:t>
      </w:r>
      <w:proofErr w:type="spellEnd"/>
      <w:r w:rsidRPr="00154175">
        <w:rPr>
          <w:lang w:val="en-US"/>
        </w:rPr>
        <w:t xml:space="preserve"> fie </w:t>
      </w:r>
      <w:proofErr w:type="spellStart"/>
      <w:r w:rsidRPr="00154175">
        <w:rPr>
          <w:lang w:val="en-US"/>
        </w:rPr>
        <w:t>realizabile</w:t>
      </w:r>
      <w:proofErr w:type="spellEnd"/>
      <w:r w:rsidRPr="00154175">
        <w:rPr>
          <w:lang w:val="en-US"/>
        </w:rPr>
        <w:t xml:space="preserve"> </w:t>
      </w:r>
      <w:proofErr w:type="spellStart"/>
      <w:r w:rsidRPr="00154175">
        <w:rPr>
          <w:lang w:val="en-US"/>
        </w:rPr>
        <w:t>în</w:t>
      </w:r>
      <w:proofErr w:type="spellEnd"/>
      <w:r w:rsidRPr="00154175">
        <w:rPr>
          <w:lang w:val="en-US"/>
        </w:rPr>
        <w:t xml:space="preserve"> </w:t>
      </w:r>
      <w:proofErr w:type="spellStart"/>
      <w:r w:rsidRPr="00154175">
        <w:rPr>
          <w:lang w:val="en-US"/>
        </w:rPr>
        <w:t>raport</w:t>
      </w:r>
      <w:proofErr w:type="spellEnd"/>
      <w:r w:rsidRPr="00154175">
        <w:rPr>
          <w:lang w:val="en-US"/>
        </w:rPr>
        <w:t xml:space="preserve"> cu </w:t>
      </w:r>
      <w:proofErr w:type="spellStart"/>
      <w:r w:rsidRPr="00154175">
        <w:rPr>
          <w:lang w:val="en-US"/>
        </w:rPr>
        <w:t>resursele</w:t>
      </w:r>
      <w:proofErr w:type="spellEnd"/>
      <w:r w:rsidRPr="00154175">
        <w:rPr>
          <w:lang w:val="en-US"/>
        </w:rPr>
        <w:t xml:space="preserve"> </w:t>
      </w:r>
      <w:proofErr w:type="spellStart"/>
      <w:r w:rsidRPr="00154175">
        <w:rPr>
          <w:lang w:val="en-US"/>
        </w:rPr>
        <w:t>disponibile</w:t>
      </w:r>
      <w:proofErr w:type="spellEnd"/>
      <w:r w:rsidRPr="00154175">
        <w:rPr>
          <w:lang w:val="en-US"/>
        </w:rPr>
        <w:t xml:space="preserve"> </w:t>
      </w:r>
      <w:proofErr w:type="spellStart"/>
      <w:r w:rsidRPr="00154175">
        <w:rPr>
          <w:lang w:val="en-US"/>
        </w:rPr>
        <w:t>și</w:t>
      </w:r>
      <w:proofErr w:type="spellEnd"/>
      <w:r w:rsidRPr="00154175">
        <w:rPr>
          <w:lang w:val="en-US"/>
        </w:rPr>
        <w:t xml:space="preserve"> cu </w:t>
      </w:r>
      <w:proofErr w:type="spellStart"/>
      <w:r w:rsidRPr="00154175">
        <w:rPr>
          <w:lang w:val="en-US"/>
        </w:rPr>
        <w:t>limitele</w:t>
      </w:r>
      <w:proofErr w:type="spellEnd"/>
      <w:r w:rsidRPr="00154175">
        <w:rPr>
          <w:lang w:val="en-US"/>
        </w:rPr>
        <w:t xml:space="preserve"> </w:t>
      </w:r>
      <w:proofErr w:type="spellStart"/>
      <w:r w:rsidRPr="00154175">
        <w:rPr>
          <w:lang w:val="en-US"/>
        </w:rPr>
        <w:t>competenței</w:t>
      </w:r>
      <w:proofErr w:type="spellEnd"/>
      <w:r w:rsidRPr="00154175">
        <w:rPr>
          <w:lang w:val="en-US"/>
        </w:rPr>
        <w:t xml:space="preserve"> de </w:t>
      </w:r>
      <w:proofErr w:type="spellStart"/>
      <w:r w:rsidRPr="00154175">
        <w:rPr>
          <w:lang w:val="en-US"/>
        </w:rPr>
        <w:t>decizie</w:t>
      </w:r>
      <w:proofErr w:type="spellEnd"/>
      <w:r w:rsidRPr="00154175">
        <w:rPr>
          <w:lang w:val="en-US"/>
        </w:rPr>
        <w:t>;</w:t>
      </w:r>
    </w:p>
    <w:p w14:paraId="0BBF05AE" w14:textId="77777777" w:rsidR="00E7146E" w:rsidRPr="00154175" w:rsidRDefault="00E7146E" w:rsidP="00C24ABB">
      <w:pPr>
        <w:tabs>
          <w:tab w:val="left" w:pos="3994"/>
        </w:tabs>
        <w:ind w:left="1276" w:hanging="283"/>
        <w:jc w:val="both"/>
        <w:rPr>
          <w:lang w:val="en-US"/>
        </w:rPr>
      </w:pPr>
      <w:proofErr w:type="spellStart"/>
      <w:r w:rsidRPr="00154175">
        <w:rPr>
          <w:lang w:val="en-US"/>
        </w:rPr>
        <w:t>i</w:t>
      </w:r>
      <w:proofErr w:type="spellEnd"/>
      <w:r w:rsidRPr="00154175">
        <w:rPr>
          <w:lang w:val="en-US"/>
        </w:rPr>
        <w:t xml:space="preserve">) </w:t>
      </w:r>
      <w:proofErr w:type="spellStart"/>
      <w:r w:rsidRPr="00154175">
        <w:rPr>
          <w:lang w:val="en-US"/>
        </w:rPr>
        <w:t>să</w:t>
      </w:r>
      <w:proofErr w:type="spellEnd"/>
      <w:r w:rsidRPr="00154175">
        <w:rPr>
          <w:lang w:val="en-US"/>
        </w:rPr>
        <w:t xml:space="preserve"> </w:t>
      </w:r>
      <w:proofErr w:type="spellStart"/>
      <w:r w:rsidRPr="00154175">
        <w:rPr>
          <w:lang w:val="en-US"/>
        </w:rPr>
        <w:t>prevadă</w:t>
      </w:r>
      <w:proofErr w:type="spellEnd"/>
      <w:r w:rsidRPr="00154175">
        <w:rPr>
          <w:lang w:val="en-US"/>
        </w:rPr>
        <w:t xml:space="preserve"> un termen cert de </w:t>
      </w:r>
      <w:proofErr w:type="spellStart"/>
      <w:r w:rsidRPr="00154175">
        <w:rPr>
          <w:lang w:val="en-US"/>
        </w:rPr>
        <w:t>realizare</w:t>
      </w:r>
      <w:proofErr w:type="spellEnd"/>
      <w:r w:rsidRPr="00154175">
        <w:rPr>
          <w:lang w:val="en-US"/>
        </w:rPr>
        <w:t>.</w:t>
      </w:r>
    </w:p>
    <w:p w14:paraId="3A49AADE" w14:textId="11AA9EA3" w:rsidR="00E7146E" w:rsidRPr="00154175" w:rsidRDefault="00E7146E" w:rsidP="00DF238B">
      <w:pPr>
        <w:tabs>
          <w:tab w:val="left" w:pos="3994"/>
        </w:tabs>
        <w:ind w:firstLine="709"/>
        <w:jc w:val="both"/>
      </w:pPr>
      <w:r w:rsidRPr="00154175">
        <w:rPr>
          <w:b/>
        </w:rPr>
        <w:t>(</w:t>
      </w:r>
      <w:r w:rsidR="00DF238B" w:rsidRPr="00154175">
        <w:rPr>
          <w:b/>
        </w:rPr>
        <w:t>5</w:t>
      </w:r>
      <w:r w:rsidR="00B9670C" w:rsidRPr="00154175">
        <w:rPr>
          <w:b/>
        </w:rPr>
        <w:t>)</w:t>
      </w:r>
      <w:r w:rsidR="00B9670C" w:rsidRPr="00154175">
        <w:t xml:space="preserve"> Obiectivele individuale </w:t>
      </w:r>
      <w:r w:rsidR="00FB2C1C" w:rsidRPr="00154175">
        <w:t>se stabilesc</w:t>
      </w:r>
      <w:r w:rsidR="00B9670C" w:rsidRPr="00154175">
        <w:t xml:space="preserve"> </w:t>
      </w:r>
      <w:r w:rsidR="00867155" w:rsidRPr="00154175">
        <w:t xml:space="preserve">în </w:t>
      </w:r>
      <w:r w:rsidRPr="00154175">
        <w:t>conform</w:t>
      </w:r>
      <w:r w:rsidR="00867155" w:rsidRPr="00154175">
        <w:t xml:space="preserve">itate cu prevederile </w:t>
      </w:r>
      <w:r w:rsidRPr="00154175">
        <w:t>alin.(3) și (4)</w:t>
      </w:r>
      <w:r w:rsidR="00FB2C1C" w:rsidRPr="00154175">
        <w:t xml:space="preserve"> și</w:t>
      </w:r>
      <w:r w:rsidRPr="00154175">
        <w:t xml:space="preserve"> </w:t>
      </w:r>
      <w:r w:rsidR="00B9670C" w:rsidRPr="00154175">
        <w:t>se detaliază în formularul prevăzut în anexa nr. 2 la prezenta metodologie.</w:t>
      </w:r>
      <w:r w:rsidR="00F75B21" w:rsidRPr="00154175">
        <w:t xml:space="preserve"> </w:t>
      </w:r>
    </w:p>
    <w:p w14:paraId="372CEB81" w14:textId="77777777" w:rsidR="00A924DB" w:rsidRPr="00154175" w:rsidRDefault="00A924DB" w:rsidP="00DF238B">
      <w:pPr>
        <w:spacing w:before="100" w:beforeAutospacing="1"/>
        <w:ind w:firstLine="709"/>
        <w:jc w:val="both"/>
        <w:outlineLvl w:val="2"/>
        <w:rPr>
          <w:rFonts w:eastAsia="Times New Roman"/>
          <w:b/>
          <w:bCs/>
          <w:lang w:val="en-US"/>
        </w:rPr>
      </w:pPr>
      <w:r w:rsidRPr="00154175">
        <w:rPr>
          <w:rFonts w:eastAsia="Times New Roman"/>
          <w:b/>
          <w:bCs/>
          <w:lang w:val="en-US"/>
        </w:rPr>
        <w:t>Art. 7 - (1)</w:t>
      </w:r>
      <w:r w:rsidRPr="00154175">
        <w:rPr>
          <w:rFonts w:eastAsia="Times New Roman"/>
          <w:lang w:val="en-US"/>
        </w:rPr>
        <w:t xml:space="preserve"> </w:t>
      </w:r>
      <w:proofErr w:type="spellStart"/>
      <w:r w:rsidRPr="00154175">
        <w:rPr>
          <w:rFonts w:eastAsia="Times New Roman"/>
          <w:lang w:val="en-US"/>
        </w:rPr>
        <w:t>Pentru</w:t>
      </w:r>
      <w:proofErr w:type="spellEnd"/>
      <w:r w:rsidRPr="00154175">
        <w:rPr>
          <w:rFonts w:eastAsia="Times New Roman"/>
          <w:lang w:val="en-US"/>
        </w:rPr>
        <w:t xml:space="preserve"> </w:t>
      </w:r>
      <w:proofErr w:type="spellStart"/>
      <w:r w:rsidRPr="00154175">
        <w:rPr>
          <w:rFonts w:eastAsia="Times New Roman"/>
          <w:lang w:val="en-US"/>
        </w:rPr>
        <w:t>fiecare</w:t>
      </w:r>
      <w:proofErr w:type="spellEnd"/>
      <w:r w:rsidRPr="00154175">
        <w:rPr>
          <w:rFonts w:eastAsia="Times New Roman"/>
          <w:lang w:val="en-US"/>
        </w:rPr>
        <w:t xml:space="preserve"> </w:t>
      </w:r>
      <w:proofErr w:type="spellStart"/>
      <w:r w:rsidRPr="00154175">
        <w:rPr>
          <w:rFonts w:eastAsia="Times New Roman"/>
          <w:lang w:val="en-US"/>
        </w:rPr>
        <w:t>obiectiv</w:t>
      </w:r>
      <w:proofErr w:type="spellEnd"/>
      <w:r w:rsidRPr="00154175">
        <w:rPr>
          <w:rFonts w:eastAsia="Times New Roman"/>
          <w:lang w:val="en-US"/>
        </w:rPr>
        <w:t xml:space="preserve"> de </w:t>
      </w:r>
      <w:proofErr w:type="spellStart"/>
      <w:r w:rsidRPr="00154175">
        <w:rPr>
          <w:rFonts w:eastAsia="Times New Roman"/>
          <w:lang w:val="en-US"/>
        </w:rPr>
        <w:t>performanță</w:t>
      </w:r>
      <w:proofErr w:type="spellEnd"/>
      <w:r w:rsidRPr="00154175">
        <w:rPr>
          <w:rFonts w:eastAsia="Times New Roman"/>
          <w:lang w:val="en-US"/>
        </w:rPr>
        <w:t xml:space="preserve"> se </w:t>
      </w:r>
      <w:proofErr w:type="spellStart"/>
      <w:r w:rsidRPr="00154175">
        <w:rPr>
          <w:rFonts w:eastAsia="Times New Roman"/>
          <w:lang w:val="en-US"/>
        </w:rPr>
        <w:t>stabilesc</w:t>
      </w:r>
      <w:proofErr w:type="spellEnd"/>
      <w:r w:rsidRPr="00154175">
        <w:rPr>
          <w:rFonts w:eastAsia="Times New Roman"/>
          <w:lang w:val="en-US"/>
        </w:rPr>
        <w:t xml:space="preserve"> </w:t>
      </w:r>
      <w:proofErr w:type="spellStart"/>
      <w:r w:rsidRPr="00154175">
        <w:rPr>
          <w:rFonts w:eastAsia="Times New Roman"/>
          <w:lang w:val="en-US"/>
        </w:rPr>
        <w:t>indicatori</w:t>
      </w:r>
      <w:proofErr w:type="spellEnd"/>
      <w:r w:rsidRPr="00154175">
        <w:rPr>
          <w:rFonts w:eastAsia="Times New Roman"/>
          <w:lang w:val="en-US"/>
        </w:rPr>
        <w:t xml:space="preserve"> </w:t>
      </w:r>
      <w:r w:rsidR="00E37E3C" w:rsidRPr="00154175">
        <w:rPr>
          <w:rFonts w:eastAsia="Times New Roman"/>
          <w:lang w:val="en-US"/>
        </w:rPr>
        <w:t xml:space="preserve">de </w:t>
      </w:r>
      <w:proofErr w:type="spellStart"/>
      <w:r w:rsidR="00E37E3C" w:rsidRPr="00154175">
        <w:rPr>
          <w:rFonts w:eastAsia="Times New Roman"/>
          <w:lang w:val="en-US"/>
        </w:rPr>
        <w:t>preformanță</w:t>
      </w:r>
      <w:proofErr w:type="spellEnd"/>
      <w:r w:rsidR="00E37E3C" w:rsidRPr="00154175">
        <w:rPr>
          <w:rFonts w:eastAsia="Times New Roman"/>
          <w:lang w:val="en-US"/>
        </w:rPr>
        <w:t xml:space="preserve"> </w:t>
      </w:r>
      <w:r w:rsidRPr="00154175">
        <w:rPr>
          <w:rFonts w:eastAsia="Times New Roman"/>
          <w:lang w:val="en-US"/>
        </w:rPr>
        <w:t xml:space="preserve">care permit </w:t>
      </w:r>
      <w:proofErr w:type="spellStart"/>
      <w:r w:rsidRPr="00154175">
        <w:rPr>
          <w:rFonts w:eastAsia="Times New Roman"/>
          <w:lang w:val="en-US"/>
        </w:rPr>
        <w:t>evaluarea</w:t>
      </w:r>
      <w:proofErr w:type="spellEnd"/>
      <w:r w:rsidRPr="00154175">
        <w:rPr>
          <w:rFonts w:eastAsia="Times New Roman"/>
          <w:lang w:val="en-US"/>
        </w:rPr>
        <w:t xml:space="preserve"> </w:t>
      </w:r>
      <w:proofErr w:type="spellStart"/>
      <w:r w:rsidRPr="00154175">
        <w:rPr>
          <w:rFonts w:eastAsia="Times New Roman"/>
          <w:lang w:val="en-US"/>
        </w:rPr>
        <w:t>gradului</w:t>
      </w:r>
      <w:proofErr w:type="spellEnd"/>
      <w:r w:rsidRPr="00154175">
        <w:rPr>
          <w:rFonts w:eastAsia="Times New Roman"/>
          <w:lang w:val="en-US"/>
        </w:rPr>
        <w:t xml:space="preserve"> de </w:t>
      </w:r>
      <w:proofErr w:type="spellStart"/>
      <w:r w:rsidRPr="00154175">
        <w:rPr>
          <w:rFonts w:eastAsia="Times New Roman"/>
          <w:lang w:val="en-US"/>
        </w:rPr>
        <w:t>realizare</w:t>
      </w:r>
      <w:proofErr w:type="spellEnd"/>
      <w:r w:rsidRPr="00154175">
        <w:rPr>
          <w:rFonts w:eastAsia="Times New Roman"/>
          <w:lang w:val="en-US"/>
        </w:rPr>
        <w:t xml:space="preserve"> </w:t>
      </w:r>
      <w:proofErr w:type="gramStart"/>
      <w:r w:rsidRPr="00154175">
        <w:rPr>
          <w:rFonts w:eastAsia="Times New Roman"/>
          <w:lang w:val="en-US"/>
        </w:rPr>
        <w:t>a</w:t>
      </w:r>
      <w:proofErr w:type="gramEnd"/>
      <w:r w:rsidRPr="00154175">
        <w:rPr>
          <w:rFonts w:eastAsia="Times New Roman"/>
          <w:lang w:val="en-US"/>
        </w:rPr>
        <w:t xml:space="preserve"> </w:t>
      </w:r>
      <w:proofErr w:type="spellStart"/>
      <w:r w:rsidRPr="00154175">
        <w:rPr>
          <w:rFonts w:eastAsia="Times New Roman"/>
          <w:lang w:val="en-US"/>
        </w:rPr>
        <w:t>acestuia</w:t>
      </w:r>
      <w:proofErr w:type="spellEnd"/>
      <w:r w:rsidRPr="00154175">
        <w:rPr>
          <w:rFonts w:eastAsia="Times New Roman"/>
          <w:lang w:val="en-US"/>
        </w:rPr>
        <w:t>.</w:t>
      </w:r>
    </w:p>
    <w:p w14:paraId="51537A12" w14:textId="77777777" w:rsidR="00A924DB" w:rsidRPr="00154175" w:rsidRDefault="00A924DB" w:rsidP="00DF238B">
      <w:pPr>
        <w:tabs>
          <w:tab w:val="left" w:pos="3994"/>
        </w:tabs>
        <w:ind w:left="426" w:firstLine="283"/>
        <w:jc w:val="both"/>
      </w:pPr>
      <w:r w:rsidRPr="00154175">
        <w:rPr>
          <w:b/>
        </w:rPr>
        <w:t>(2)</w:t>
      </w:r>
      <w:r w:rsidRPr="00154175">
        <w:t xml:space="preserve"> Indicatorii de performanță trebuie să îndeplinească, cumulativ, următoarele condiții:</w:t>
      </w:r>
    </w:p>
    <w:p w14:paraId="0A7EE5F3" w14:textId="77777777" w:rsidR="00A924DB" w:rsidRPr="00154175" w:rsidRDefault="00A924DB" w:rsidP="00B811E0">
      <w:pPr>
        <w:tabs>
          <w:tab w:val="left" w:pos="3994"/>
        </w:tabs>
        <w:ind w:left="426" w:firstLine="283"/>
        <w:jc w:val="both"/>
      </w:pPr>
      <w:r w:rsidRPr="00154175">
        <w:t>a) să</w:t>
      </w:r>
      <w:r w:rsidR="00167111" w:rsidRPr="00154175">
        <w:t xml:space="preserve"> fie relevanți -</w:t>
      </w:r>
      <w:r w:rsidRPr="00154175">
        <w:t xml:space="preserve"> să reflecte în mod direct obiectivul măsurat;</w:t>
      </w:r>
    </w:p>
    <w:p w14:paraId="414853D9" w14:textId="77777777" w:rsidR="00A924DB" w:rsidRPr="00154175" w:rsidRDefault="00A924DB" w:rsidP="00B811E0">
      <w:pPr>
        <w:tabs>
          <w:tab w:val="left" w:pos="3994"/>
        </w:tabs>
        <w:ind w:left="426" w:firstLine="283"/>
        <w:jc w:val="both"/>
      </w:pPr>
      <w:r w:rsidRPr="00154175">
        <w:t xml:space="preserve">b) să fie măsurabili </w:t>
      </w:r>
      <w:r w:rsidR="00167111" w:rsidRPr="00154175">
        <w:t>-</w:t>
      </w:r>
      <w:r w:rsidRPr="00154175">
        <w:t xml:space="preserve"> să permită cuantificarea sau evaluarea obiectivă;</w:t>
      </w:r>
    </w:p>
    <w:p w14:paraId="0EC58AFF" w14:textId="77777777" w:rsidR="00A924DB" w:rsidRPr="00154175" w:rsidRDefault="00A924DB" w:rsidP="00AE0E63">
      <w:pPr>
        <w:tabs>
          <w:tab w:val="left" w:pos="3994"/>
        </w:tabs>
        <w:ind w:left="709"/>
        <w:jc w:val="both"/>
      </w:pPr>
      <w:r w:rsidRPr="00154175">
        <w:t>c) să fie verificabili - să fie fundamentați pe date verificabile, provenite din surse de date identificate;</w:t>
      </w:r>
    </w:p>
    <w:p w14:paraId="4B71FFF9" w14:textId="77777777" w:rsidR="005936AE" w:rsidRPr="00154175" w:rsidRDefault="00A924DB" w:rsidP="00B811E0">
      <w:pPr>
        <w:tabs>
          <w:tab w:val="left" w:pos="3994"/>
        </w:tabs>
        <w:ind w:left="426" w:firstLine="283"/>
        <w:jc w:val="both"/>
      </w:pPr>
      <w:r w:rsidRPr="00154175">
        <w:t xml:space="preserve">d) să fie comparabili </w:t>
      </w:r>
      <w:r w:rsidR="00167111" w:rsidRPr="00154175">
        <w:t>-</w:t>
      </w:r>
      <w:r w:rsidRPr="00154175">
        <w:t xml:space="preserve"> să permită analiza evoluției în timp.</w:t>
      </w:r>
    </w:p>
    <w:p w14:paraId="6F75DB28" w14:textId="77777777" w:rsidR="00DF238B" w:rsidRPr="00154175" w:rsidRDefault="00DF238B" w:rsidP="00B811E0">
      <w:pPr>
        <w:tabs>
          <w:tab w:val="left" w:pos="3994"/>
        </w:tabs>
        <w:ind w:left="426" w:firstLine="283"/>
        <w:jc w:val="both"/>
      </w:pPr>
    </w:p>
    <w:p w14:paraId="1765765C" w14:textId="5D4D47B3" w:rsidR="009C39BA" w:rsidRPr="00154175" w:rsidRDefault="00A924DB" w:rsidP="00DF238B">
      <w:pPr>
        <w:pStyle w:val="NormalWeb"/>
        <w:spacing w:before="0" w:beforeAutospacing="0" w:after="0" w:afterAutospacing="0"/>
        <w:ind w:firstLine="710"/>
        <w:jc w:val="both"/>
      </w:pPr>
      <w:r w:rsidRPr="00154175">
        <w:rPr>
          <w:rStyle w:val="Strong"/>
        </w:rPr>
        <w:t xml:space="preserve">Art. 8 </w:t>
      </w:r>
      <w:r w:rsidR="003317BC" w:rsidRPr="00154175">
        <w:rPr>
          <w:rStyle w:val="Strong"/>
        </w:rPr>
        <w:t>-</w:t>
      </w:r>
      <w:r w:rsidRPr="00154175">
        <w:t xml:space="preserve"> </w:t>
      </w:r>
      <w:proofErr w:type="spellStart"/>
      <w:r w:rsidRPr="00154175">
        <w:t>Planul</w:t>
      </w:r>
      <w:proofErr w:type="spellEnd"/>
      <w:r w:rsidRPr="00154175">
        <w:t xml:space="preserve"> de management al </w:t>
      </w:r>
      <w:proofErr w:type="spellStart"/>
      <w:r w:rsidRPr="00154175">
        <w:t>structurilor</w:t>
      </w:r>
      <w:proofErr w:type="spellEnd"/>
      <w:r w:rsidRPr="00154175">
        <w:t xml:space="preserve"> </w:t>
      </w:r>
      <w:proofErr w:type="spellStart"/>
      <w:r w:rsidRPr="00154175">
        <w:t>funcționale</w:t>
      </w:r>
      <w:proofErr w:type="spellEnd"/>
      <w:r w:rsidRPr="00154175">
        <w:t xml:space="preserve"> </w:t>
      </w:r>
      <w:proofErr w:type="spellStart"/>
      <w:r w:rsidR="00975E80" w:rsidRPr="00154175">
        <w:t>conduse</w:t>
      </w:r>
      <w:proofErr w:type="spellEnd"/>
      <w:r w:rsidR="00975E80" w:rsidRPr="00154175">
        <w:t xml:space="preserve"> </w:t>
      </w:r>
      <w:proofErr w:type="spellStart"/>
      <w:r w:rsidRPr="00154175">
        <w:t>poate</w:t>
      </w:r>
      <w:proofErr w:type="spellEnd"/>
      <w:r w:rsidRPr="00154175">
        <w:t xml:space="preserve"> include, </w:t>
      </w:r>
      <w:proofErr w:type="spellStart"/>
      <w:r w:rsidRPr="00154175">
        <w:t>după</w:t>
      </w:r>
      <w:proofErr w:type="spellEnd"/>
      <w:r w:rsidRPr="00154175">
        <w:t xml:space="preserve"> </w:t>
      </w:r>
      <w:proofErr w:type="spellStart"/>
      <w:r w:rsidRPr="00154175">
        <w:t>caz</w:t>
      </w:r>
      <w:proofErr w:type="spellEnd"/>
      <w:r w:rsidRPr="00154175">
        <w:t xml:space="preserve">, pe </w:t>
      </w:r>
      <w:proofErr w:type="spellStart"/>
      <w:r w:rsidRPr="00154175">
        <w:t>lângă</w:t>
      </w:r>
      <w:proofErr w:type="spellEnd"/>
      <w:r w:rsidRPr="00154175">
        <w:t xml:space="preserve"> </w:t>
      </w:r>
      <w:proofErr w:type="spellStart"/>
      <w:r w:rsidRPr="00154175">
        <w:t>obiectivele</w:t>
      </w:r>
      <w:proofErr w:type="spellEnd"/>
      <w:r w:rsidRPr="00154175">
        <w:t xml:space="preserve"> </w:t>
      </w:r>
      <w:proofErr w:type="spellStart"/>
      <w:r w:rsidRPr="00154175">
        <w:t>și</w:t>
      </w:r>
      <w:proofErr w:type="spellEnd"/>
      <w:r w:rsidRPr="00154175">
        <w:t xml:space="preserve"> </w:t>
      </w:r>
      <w:proofErr w:type="spellStart"/>
      <w:r w:rsidRPr="00154175">
        <w:t>indicatorii</w:t>
      </w:r>
      <w:proofErr w:type="spellEnd"/>
      <w:r w:rsidRPr="00154175">
        <w:t xml:space="preserve"> de </w:t>
      </w:r>
      <w:proofErr w:type="spellStart"/>
      <w:r w:rsidRPr="00154175">
        <w:t>performanță</w:t>
      </w:r>
      <w:proofErr w:type="spellEnd"/>
      <w:r w:rsidRPr="00154175">
        <w:t xml:space="preserve"> </w:t>
      </w:r>
      <w:proofErr w:type="spellStart"/>
      <w:r w:rsidRPr="00154175">
        <w:t>prevăzuți</w:t>
      </w:r>
      <w:proofErr w:type="spellEnd"/>
      <w:r w:rsidRPr="00154175">
        <w:t xml:space="preserve"> la art. 6 </w:t>
      </w:r>
      <w:proofErr w:type="spellStart"/>
      <w:r w:rsidRPr="00154175">
        <w:t>și</w:t>
      </w:r>
      <w:proofErr w:type="spellEnd"/>
      <w:r w:rsidR="009C39BA" w:rsidRPr="00154175">
        <w:t xml:space="preserve"> 7, </w:t>
      </w:r>
      <w:proofErr w:type="spellStart"/>
      <w:r w:rsidR="009C39BA" w:rsidRPr="00154175">
        <w:t>și</w:t>
      </w:r>
      <w:proofErr w:type="spellEnd"/>
      <w:r w:rsidR="009C39BA" w:rsidRPr="00154175">
        <w:t xml:space="preserve"> </w:t>
      </w:r>
      <w:proofErr w:type="spellStart"/>
      <w:r w:rsidR="009C39BA" w:rsidRPr="00154175">
        <w:t>următoarele</w:t>
      </w:r>
      <w:proofErr w:type="spellEnd"/>
      <w:r w:rsidR="009C39BA" w:rsidRPr="00154175">
        <w:t xml:space="preserve"> </w:t>
      </w:r>
      <w:proofErr w:type="spellStart"/>
      <w:r w:rsidR="009C39BA" w:rsidRPr="00154175">
        <w:t>elemente</w:t>
      </w:r>
      <w:proofErr w:type="spellEnd"/>
      <w:r w:rsidR="009C39BA" w:rsidRPr="00154175">
        <w:t>:</w:t>
      </w:r>
    </w:p>
    <w:p w14:paraId="2A7A5F65" w14:textId="77777777" w:rsidR="009C39BA" w:rsidRPr="00154175" w:rsidRDefault="009C39BA" w:rsidP="00DF238B">
      <w:pPr>
        <w:pStyle w:val="NormalWeb"/>
        <w:numPr>
          <w:ilvl w:val="0"/>
          <w:numId w:val="34"/>
        </w:numPr>
        <w:spacing w:before="0" w:beforeAutospacing="0" w:after="0" w:afterAutospacing="0"/>
        <w:ind w:left="1134"/>
        <w:jc w:val="both"/>
      </w:pPr>
      <w:proofErr w:type="spellStart"/>
      <w:r w:rsidRPr="00154175">
        <w:t>resursele</w:t>
      </w:r>
      <w:proofErr w:type="spellEnd"/>
      <w:r w:rsidRPr="00154175">
        <w:t xml:space="preserve"> </w:t>
      </w:r>
      <w:proofErr w:type="spellStart"/>
      <w:r w:rsidRPr="00154175">
        <w:t>financiare</w:t>
      </w:r>
      <w:proofErr w:type="spellEnd"/>
      <w:r w:rsidRPr="00154175">
        <w:t xml:space="preserve"> estimate </w:t>
      </w:r>
      <w:proofErr w:type="spellStart"/>
      <w:r w:rsidRPr="00154175">
        <w:t>necesare</w:t>
      </w:r>
      <w:proofErr w:type="spellEnd"/>
      <w:r w:rsidRPr="00154175">
        <w:t xml:space="preserve"> </w:t>
      </w:r>
      <w:proofErr w:type="spellStart"/>
      <w:r w:rsidRPr="00154175">
        <w:t>realizării</w:t>
      </w:r>
      <w:proofErr w:type="spellEnd"/>
      <w:r w:rsidRPr="00154175">
        <w:t xml:space="preserve"> </w:t>
      </w:r>
      <w:proofErr w:type="spellStart"/>
      <w:r w:rsidRPr="00154175">
        <w:t>obiectivelor</w:t>
      </w:r>
      <w:proofErr w:type="spellEnd"/>
      <w:r w:rsidRPr="00154175">
        <w:t>;</w:t>
      </w:r>
    </w:p>
    <w:p w14:paraId="33AA7378" w14:textId="77777777" w:rsidR="009C39BA" w:rsidRPr="00154175" w:rsidRDefault="009C39BA" w:rsidP="00B811E0">
      <w:pPr>
        <w:pStyle w:val="NormalWeb"/>
        <w:numPr>
          <w:ilvl w:val="0"/>
          <w:numId w:val="34"/>
        </w:numPr>
        <w:ind w:left="1134"/>
        <w:jc w:val="both"/>
      </w:pPr>
      <w:proofErr w:type="spellStart"/>
      <w:r w:rsidRPr="00154175">
        <w:lastRenderedPageBreak/>
        <w:t>resursele</w:t>
      </w:r>
      <w:proofErr w:type="spellEnd"/>
      <w:r w:rsidRPr="00154175">
        <w:t xml:space="preserve"> </w:t>
      </w:r>
      <w:proofErr w:type="spellStart"/>
      <w:r w:rsidRPr="00154175">
        <w:t>umane</w:t>
      </w:r>
      <w:proofErr w:type="spellEnd"/>
      <w:r w:rsidRPr="00154175">
        <w:t xml:space="preserve"> estimate </w:t>
      </w:r>
      <w:proofErr w:type="spellStart"/>
      <w:r w:rsidRPr="00154175">
        <w:t>necesare</w:t>
      </w:r>
      <w:proofErr w:type="spellEnd"/>
      <w:r w:rsidRPr="00154175">
        <w:t xml:space="preserve"> </w:t>
      </w:r>
      <w:proofErr w:type="spellStart"/>
      <w:r w:rsidRPr="00154175">
        <w:t>realizării</w:t>
      </w:r>
      <w:proofErr w:type="spellEnd"/>
      <w:r w:rsidRPr="00154175">
        <w:t xml:space="preserve"> </w:t>
      </w:r>
      <w:proofErr w:type="spellStart"/>
      <w:r w:rsidRPr="00154175">
        <w:t>obiectivelor</w:t>
      </w:r>
      <w:proofErr w:type="spellEnd"/>
      <w:r w:rsidRPr="00154175">
        <w:t>;</w:t>
      </w:r>
    </w:p>
    <w:p w14:paraId="2D1C8AE7" w14:textId="77777777" w:rsidR="00A924DB" w:rsidRPr="00154175" w:rsidRDefault="009C39BA" w:rsidP="00B811E0">
      <w:pPr>
        <w:pStyle w:val="NormalWeb"/>
        <w:numPr>
          <w:ilvl w:val="0"/>
          <w:numId w:val="34"/>
        </w:numPr>
        <w:ind w:left="1134"/>
        <w:jc w:val="both"/>
      </w:pPr>
      <w:proofErr w:type="spellStart"/>
      <w:r w:rsidRPr="00154175">
        <w:t>alte</w:t>
      </w:r>
      <w:proofErr w:type="spellEnd"/>
      <w:r w:rsidRPr="00154175">
        <w:t xml:space="preserve"> </w:t>
      </w:r>
      <w:proofErr w:type="spellStart"/>
      <w:r w:rsidRPr="00154175">
        <w:t>condiții</w:t>
      </w:r>
      <w:proofErr w:type="spellEnd"/>
      <w:r w:rsidRPr="00154175">
        <w:t xml:space="preserve"> </w:t>
      </w:r>
      <w:proofErr w:type="spellStart"/>
      <w:r w:rsidRPr="00154175">
        <w:t>necesare</w:t>
      </w:r>
      <w:proofErr w:type="spellEnd"/>
      <w:r w:rsidRPr="00154175">
        <w:t xml:space="preserve"> </w:t>
      </w:r>
      <w:proofErr w:type="spellStart"/>
      <w:r w:rsidRPr="00154175">
        <w:t>pentru</w:t>
      </w:r>
      <w:proofErr w:type="spellEnd"/>
      <w:r w:rsidRPr="00154175">
        <w:t xml:space="preserve"> </w:t>
      </w:r>
      <w:proofErr w:type="spellStart"/>
      <w:r w:rsidRPr="00154175">
        <w:t>realizarea</w:t>
      </w:r>
      <w:proofErr w:type="spellEnd"/>
      <w:r w:rsidRPr="00154175">
        <w:t xml:space="preserve"> </w:t>
      </w:r>
      <w:proofErr w:type="spellStart"/>
      <w:r w:rsidRPr="00154175">
        <w:t>obiectivelor</w:t>
      </w:r>
      <w:proofErr w:type="spellEnd"/>
      <w:r w:rsidRPr="00154175">
        <w:t>.</w:t>
      </w:r>
    </w:p>
    <w:p w14:paraId="15FBD220" w14:textId="77777777" w:rsidR="00A924DB" w:rsidRPr="00154175" w:rsidRDefault="00A924DB" w:rsidP="00B811E0">
      <w:pPr>
        <w:tabs>
          <w:tab w:val="left" w:pos="488"/>
          <w:tab w:val="left" w:pos="2492"/>
          <w:tab w:val="center" w:pos="4536"/>
          <w:tab w:val="right" w:pos="9072"/>
          <w:tab w:val="left" w:pos="9356"/>
        </w:tabs>
        <w:ind w:left="426"/>
        <w:jc w:val="center"/>
        <w:rPr>
          <w:b/>
        </w:rPr>
      </w:pPr>
      <w:r w:rsidRPr="00154175">
        <w:rPr>
          <w:b/>
        </w:rPr>
        <w:t>CAPITOLUL III</w:t>
      </w:r>
    </w:p>
    <w:p w14:paraId="78B8E366" w14:textId="77777777" w:rsidR="00A924DB" w:rsidRPr="00154175" w:rsidRDefault="00A924DB" w:rsidP="00B811E0">
      <w:pPr>
        <w:tabs>
          <w:tab w:val="left" w:pos="488"/>
          <w:tab w:val="left" w:pos="2492"/>
          <w:tab w:val="center" w:pos="4536"/>
          <w:tab w:val="right" w:pos="9072"/>
          <w:tab w:val="left" w:pos="9356"/>
        </w:tabs>
        <w:ind w:left="426"/>
        <w:jc w:val="center"/>
      </w:pPr>
      <w:r w:rsidRPr="00154175">
        <w:rPr>
          <w:b/>
        </w:rPr>
        <w:t>Apro</w:t>
      </w:r>
      <w:r w:rsidR="00B61B28" w:rsidRPr="00154175">
        <w:rPr>
          <w:b/>
        </w:rPr>
        <w:t>barea și actualizarea planului</w:t>
      </w:r>
      <w:r w:rsidRPr="00154175">
        <w:rPr>
          <w:b/>
        </w:rPr>
        <w:t xml:space="preserve"> de management</w:t>
      </w:r>
    </w:p>
    <w:p w14:paraId="67F8AEB9" w14:textId="0AEE1B1F" w:rsidR="00B864E0" w:rsidRPr="00154175" w:rsidRDefault="006F0603" w:rsidP="00DF238B">
      <w:pPr>
        <w:spacing w:before="100" w:beforeAutospacing="1"/>
        <w:ind w:firstLine="426"/>
        <w:jc w:val="both"/>
        <w:outlineLvl w:val="2"/>
        <w:rPr>
          <w:rFonts w:eastAsia="Times New Roman"/>
          <w:b/>
          <w:bCs/>
          <w:lang w:val="en-US"/>
        </w:rPr>
      </w:pPr>
      <w:r w:rsidRPr="00154175">
        <w:rPr>
          <w:rFonts w:eastAsia="Times New Roman"/>
          <w:b/>
          <w:bCs/>
          <w:lang w:val="en-US"/>
        </w:rPr>
        <w:t>Art. 9</w:t>
      </w:r>
      <w:r w:rsidR="001E0595" w:rsidRPr="00154175">
        <w:rPr>
          <w:rFonts w:eastAsia="Times New Roman"/>
          <w:b/>
          <w:bCs/>
          <w:lang w:val="en-US"/>
        </w:rPr>
        <w:t xml:space="preserve"> -</w:t>
      </w:r>
      <w:r w:rsidR="00B864E0" w:rsidRPr="00154175">
        <w:rPr>
          <w:rFonts w:eastAsia="Times New Roman"/>
          <w:b/>
          <w:bCs/>
          <w:lang w:val="en-US"/>
        </w:rPr>
        <w:t xml:space="preserve"> (1)</w:t>
      </w:r>
      <w:r w:rsidR="00B864E0" w:rsidRPr="00154175">
        <w:rPr>
          <w:rFonts w:eastAsia="Times New Roman"/>
          <w:lang w:val="en-US"/>
        </w:rPr>
        <w:t xml:space="preserve"> </w:t>
      </w:r>
      <w:proofErr w:type="spellStart"/>
      <w:r w:rsidR="00B864E0" w:rsidRPr="00154175">
        <w:rPr>
          <w:rFonts w:eastAsia="Times New Roman"/>
          <w:lang w:val="en-US"/>
        </w:rPr>
        <w:t>Planul</w:t>
      </w:r>
      <w:proofErr w:type="spellEnd"/>
      <w:r w:rsidR="00B864E0" w:rsidRPr="00154175">
        <w:rPr>
          <w:rFonts w:eastAsia="Times New Roman"/>
          <w:lang w:val="en-US"/>
        </w:rPr>
        <w:t xml:space="preserve"> de management al </w:t>
      </w:r>
      <w:proofErr w:type="spellStart"/>
      <w:r w:rsidR="00B864E0" w:rsidRPr="00154175">
        <w:rPr>
          <w:rFonts w:eastAsia="Times New Roman"/>
          <w:lang w:val="en-US"/>
        </w:rPr>
        <w:t>structurilor</w:t>
      </w:r>
      <w:proofErr w:type="spellEnd"/>
      <w:r w:rsidR="00B864E0" w:rsidRPr="00154175">
        <w:rPr>
          <w:rFonts w:eastAsia="Times New Roman"/>
          <w:lang w:val="en-US"/>
        </w:rPr>
        <w:t xml:space="preserve"> </w:t>
      </w:r>
      <w:proofErr w:type="spellStart"/>
      <w:r w:rsidR="00B864E0" w:rsidRPr="00154175">
        <w:rPr>
          <w:rFonts w:eastAsia="Times New Roman"/>
          <w:lang w:val="en-US"/>
        </w:rPr>
        <w:t>funcționale</w:t>
      </w:r>
      <w:proofErr w:type="spellEnd"/>
      <w:r w:rsidR="00B864E0" w:rsidRPr="00154175">
        <w:rPr>
          <w:rFonts w:eastAsia="Times New Roman"/>
          <w:lang w:val="en-US"/>
        </w:rPr>
        <w:t xml:space="preserve"> </w:t>
      </w:r>
      <w:proofErr w:type="spellStart"/>
      <w:r w:rsidR="00B864E0" w:rsidRPr="00154175">
        <w:rPr>
          <w:rFonts w:eastAsia="Times New Roman"/>
          <w:lang w:val="en-US"/>
        </w:rPr>
        <w:t>cond</w:t>
      </w:r>
      <w:r w:rsidR="00F45BAE" w:rsidRPr="00154175">
        <w:rPr>
          <w:rFonts w:eastAsia="Times New Roman"/>
          <w:lang w:val="en-US"/>
        </w:rPr>
        <w:t>use</w:t>
      </w:r>
      <w:proofErr w:type="spellEnd"/>
      <w:r w:rsidR="00B864E0" w:rsidRPr="00154175">
        <w:rPr>
          <w:rFonts w:eastAsia="Times New Roman"/>
          <w:lang w:val="en-US"/>
        </w:rPr>
        <w:t xml:space="preserve"> se </w:t>
      </w:r>
      <w:proofErr w:type="spellStart"/>
      <w:r w:rsidR="00B864E0" w:rsidRPr="00154175">
        <w:rPr>
          <w:rFonts w:eastAsia="Times New Roman"/>
          <w:lang w:val="en-US"/>
        </w:rPr>
        <w:t>transmite</w:t>
      </w:r>
      <w:proofErr w:type="spellEnd"/>
      <w:r w:rsidR="00B864E0" w:rsidRPr="00154175">
        <w:rPr>
          <w:rFonts w:eastAsia="Times New Roman"/>
          <w:lang w:val="en-US"/>
        </w:rPr>
        <w:t xml:space="preserve"> de </w:t>
      </w:r>
      <w:proofErr w:type="spellStart"/>
      <w:r w:rsidR="00B864E0" w:rsidRPr="00154175">
        <w:rPr>
          <w:rFonts w:eastAsia="Times New Roman"/>
          <w:lang w:val="en-US"/>
        </w:rPr>
        <w:t>către</w:t>
      </w:r>
      <w:proofErr w:type="spellEnd"/>
      <w:r w:rsidR="00B864E0" w:rsidRPr="00154175">
        <w:rPr>
          <w:rFonts w:eastAsia="Times New Roman"/>
          <w:lang w:val="en-US"/>
        </w:rPr>
        <w:t xml:space="preserve"> </w:t>
      </w:r>
      <w:proofErr w:type="spellStart"/>
      <w:r w:rsidR="00B864E0" w:rsidRPr="00154175">
        <w:rPr>
          <w:rFonts w:eastAsia="Times New Roman"/>
          <w:lang w:val="en-US"/>
        </w:rPr>
        <w:t>înaltul</w:t>
      </w:r>
      <w:proofErr w:type="spellEnd"/>
      <w:r w:rsidR="00B864E0" w:rsidRPr="00154175">
        <w:rPr>
          <w:rFonts w:eastAsia="Times New Roman"/>
          <w:lang w:val="en-US"/>
        </w:rPr>
        <w:t xml:space="preserve"> </w:t>
      </w:r>
      <w:proofErr w:type="spellStart"/>
      <w:r w:rsidR="00B864E0" w:rsidRPr="00154175">
        <w:rPr>
          <w:rFonts w:eastAsia="Times New Roman"/>
          <w:lang w:val="en-US"/>
        </w:rPr>
        <w:t>funcționar</w:t>
      </w:r>
      <w:proofErr w:type="spellEnd"/>
      <w:r w:rsidR="00B864E0" w:rsidRPr="00154175">
        <w:rPr>
          <w:rFonts w:eastAsia="Times New Roman"/>
          <w:lang w:val="en-US"/>
        </w:rPr>
        <w:t xml:space="preserve"> public</w:t>
      </w:r>
      <w:r w:rsidR="0043494C" w:rsidRPr="00154175">
        <w:rPr>
          <w:rFonts w:eastAsia="Times New Roman"/>
          <w:lang w:val="en-US"/>
        </w:rPr>
        <w:t xml:space="preserve"> </w:t>
      </w:r>
      <w:proofErr w:type="spellStart"/>
      <w:r w:rsidR="0043494C" w:rsidRPr="00154175">
        <w:rPr>
          <w:rFonts w:eastAsia="Times New Roman"/>
          <w:lang w:val="en-US"/>
        </w:rPr>
        <w:t>sau</w:t>
      </w:r>
      <w:proofErr w:type="spellEnd"/>
      <w:r w:rsidR="0043494C" w:rsidRPr="00154175">
        <w:rPr>
          <w:rFonts w:eastAsia="Times New Roman"/>
          <w:lang w:val="en-US"/>
        </w:rPr>
        <w:t>, dup</w:t>
      </w:r>
      <w:r w:rsidR="0043494C" w:rsidRPr="00154175">
        <w:rPr>
          <w:rFonts w:eastAsia="Times New Roman"/>
        </w:rPr>
        <w:t>ă caz, de către funcționarul public de conducere</w:t>
      </w:r>
      <w:r w:rsidR="00DF238B" w:rsidRPr="00154175">
        <w:rPr>
          <w:rFonts w:eastAsia="Times New Roman"/>
        </w:rPr>
        <w:t>,</w:t>
      </w:r>
      <w:r w:rsidR="00B864E0" w:rsidRPr="00154175">
        <w:rPr>
          <w:rFonts w:eastAsia="Times New Roman"/>
          <w:lang w:val="en-US"/>
        </w:rPr>
        <w:t xml:space="preserve"> </w:t>
      </w:r>
      <w:proofErr w:type="spellStart"/>
      <w:r w:rsidR="00B864E0" w:rsidRPr="00154175">
        <w:rPr>
          <w:rFonts w:eastAsia="Times New Roman"/>
          <w:lang w:val="en-US"/>
        </w:rPr>
        <w:t>conducătorului</w:t>
      </w:r>
      <w:proofErr w:type="spellEnd"/>
      <w:r w:rsidR="00B864E0" w:rsidRPr="00154175">
        <w:rPr>
          <w:rFonts w:eastAsia="Times New Roman"/>
          <w:lang w:val="en-US"/>
        </w:rPr>
        <w:t xml:space="preserve"> </w:t>
      </w:r>
      <w:proofErr w:type="spellStart"/>
      <w:r w:rsidR="00B864E0" w:rsidRPr="00154175">
        <w:rPr>
          <w:rFonts w:eastAsia="Times New Roman"/>
          <w:lang w:val="en-US"/>
        </w:rPr>
        <w:t>autorității</w:t>
      </w:r>
      <w:proofErr w:type="spellEnd"/>
      <w:r w:rsidR="00B864E0" w:rsidRPr="00154175">
        <w:rPr>
          <w:rFonts w:eastAsia="Times New Roman"/>
          <w:lang w:val="en-US"/>
        </w:rPr>
        <w:t xml:space="preserve"> </w:t>
      </w:r>
      <w:proofErr w:type="spellStart"/>
      <w:r w:rsidR="00B864E0" w:rsidRPr="00154175">
        <w:rPr>
          <w:rFonts w:eastAsia="Times New Roman"/>
          <w:lang w:val="en-US"/>
        </w:rPr>
        <w:t>sau</w:t>
      </w:r>
      <w:proofErr w:type="spellEnd"/>
      <w:r w:rsidR="00B864E0" w:rsidRPr="00154175">
        <w:rPr>
          <w:rFonts w:eastAsia="Times New Roman"/>
          <w:lang w:val="en-US"/>
        </w:rPr>
        <w:t xml:space="preserve"> </w:t>
      </w:r>
      <w:proofErr w:type="spellStart"/>
      <w:r w:rsidR="00B864E0" w:rsidRPr="00154175">
        <w:rPr>
          <w:rFonts w:eastAsia="Times New Roman"/>
          <w:lang w:val="en-US"/>
        </w:rPr>
        <w:t>instituției</w:t>
      </w:r>
      <w:proofErr w:type="spellEnd"/>
      <w:r w:rsidR="00B864E0" w:rsidRPr="00154175">
        <w:rPr>
          <w:rFonts w:eastAsia="Times New Roman"/>
          <w:lang w:val="en-US"/>
        </w:rPr>
        <w:t xml:space="preserve"> </w:t>
      </w:r>
      <w:proofErr w:type="spellStart"/>
      <w:r w:rsidR="00B864E0" w:rsidRPr="00154175">
        <w:rPr>
          <w:rFonts w:eastAsia="Times New Roman"/>
          <w:lang w:val="en-US"/>
        </w:rPr>
        <w:t>publice</w:t>
      </w:r>
      <w:proofErr w:type="spellEnd"/>
      <w:r w:rsidR="00B864E0" w:rsidRPr="00154175">
        <w:rPr>
          <w:rFonts w:eastAsia="Times New Roman"/>
          <w:lang w:val="en-US"/>
        </w:rPr>
        <w:t xml:space="preserve">, </w:t>
      </w:r>
      <w:proofErr w:type="spellStart"/>
      <w:r w:rsidR="00B864E0" w:rsidRPr="00154175">
        <w:rPr>
          <w:rFonts w:eastAsia="Times New Roman"/>
          <w:lang w:val="en-US"/>
        </w:rPr>
        <w:t>în</w:t>
      </w:r>
      <w:proofErr w:type="spellEnd"/>
      <w:r w:rsidR="00B864E0" w:rsidRPr="00154175">
        <w:rPr>
          <w:rFonts w:eastAsia="Times New Roman"/>
          <w:lang w:val="en-US"/>
        </w:rPr>
        <w:t xml:space="preserve"> </w:t>
      </w:r>
      <w:proofErr w:type="spellStart"/>
      <w:r w:rsidR="00B864E0" w:rsidRPr="00154175">
        <w:rPr>
          <w:rFonts w:eastAsia="Times New Roman"/>
          <w:lang w:val="en-US"/>
        </w:rPr>
        <w:t>vederea</w:t>
      </w:r>
      <w:proofErr w:type="spellEnd"/>
      <w:r w:rsidR="00B864E0" w:rsidRPr="00154175">
        <w:rPr>
          <w:rFonts w:eastAsia="Times New Roman"/>
          <w:lang w:val="en-US"/>
        </w:rPr>
        <w:t xml:space="preserve"> </w:t>
      </w:r>
      <w:proofErr w:type="spellStart"/>
      <w:r w:rsidR="00B864E0" w:rsidRPr="00154175">
        <w:rPr>
          <w:rFonts w:eastAsia="Times New Roman"/>
          <w:lang w:val="en-US"/>
        </w:rPr>
        <w:t>aprobării</w:t>
      </w:r>
      <w:proofErr w:type="spellEnd"/>
      <w:r w:rsidR="00B864E0" w:rsidRPr="00154175">
        <w:rPr>
          <w:rFonts w:eastAsia="Times New Roman"/>
          <w:lang w:val="en-US"/>
        </w:rPr>
        <w:t>.</w:t>
      </w:r>
    </w:p>
    <w:p w14:paraId="4A53D3FC" w14:textId="1DBDD5CF" w:rsidR="00DF238B" w:rsidRPr="00154175" w:rsidRDefault="00B864E0" w:rsidP="00DF238B">
      <w:pPr>
        <w:pStyle w:val="ListParagraph"/>
        <w:ind w:left="0" w:firstLine="567"/>
        <w:jc w:val="both"/>
        <w:rPr>
          <w:rFonts w:eastAsia="Times New Roman"/>
          <w:lang w:val="en-US"/>
        </w:rPr>
      </w:pPr>
      <w:r w:rsidRPr="00154175">
        <w:rPr>
          <w:rFonts w:eastAsia="Times New Roman"/>
          <w:b/>
          <w:bCs/>
          <w:lang w:val="en-US"/>
        </w:rPr>
        <w:t>(2)</w:t>
      </w:r>
      <w:r w:rsidRPr="00154175">
        <w:rPr>
          <w:rFonts w:eastAsia="Times New Roman"/>
          <w:lang w:val="en-US"/>
        </w:rPr>
        <w:t xml:space="preserve"> </w:t>
      </w:r>
      <w:proofErr w:type="spellStart"/>
      <w:r w:rsidRPr="00154175">
        <w:rPr>
          <w:rFonts w:eastAsia="Times New Roman"/>
          <w:lang w:val="en-US"/>
        </w:rPr>
        <w:t>Conducătorul</w:t>
      </w:r>
      <w:proofErr w:type="spellEnd"/>
      <w:r w:rsidRPr="00154175">
        <w:rPr>
          <w:rFonts w:eastAsia="Times New Roman"/>
          <w:lang w:val="en-US"/>
        </w:rPr>
        <w:t xml:space="preserve"> </w:t>
      </w:r>
      <w:proofErr w:type="spellStart"/>
      <w:r w:rsidRPr="00154175">
        <w:rPr>
          <w:rFonts w:eastAsia="Times New Roman"/>
          <w:lang w:val="en-US"/>
        </w:rPr>
        <w:t>autorității</w:t>
      </w:r>
      <w:proofErr w:type="spellEnd"/>
      <w:r w:rsidRPr="00154175">
        <w:rPr>
          <w:rFonts w:eastAsia="Times New Roman"/>
          <w:lang w:val="en-US"/>
        </w:rPr>
        <w:t xml:space="preserve"> </w:t>
      </w:r>
      <w:proofErr w:type="spellStart"/>
      <w:r w:rsidRPr="00154175">
        <w:rPr>
          <w:rFonts w:eastAsia="Times New Roman"/>
          <w:lang w:val="en-US"/>
        </w:rPr>
        <w:t>sau</w:t>
      </w:r>
      <w:proofErr w:type="spellEnd"/>
      <w:r w:rsidRPr="00154175">
        <w:rPr>
          <w:rFonts w:eastAsia="Times New Roman"/>
          <w:lang w:val="en-US"/>
        </w:rPr>
        <w:t xml:space="preserve"> </w:t>
      </w:r>
      <w:proofErr w:type="spellStart"/>
      <w:r w:rsidRPr="00154175">
        <w:rPr>
          <w:rFonts w:eastAsia="Times New Roman"/>
          <w:lang w:val="en-US"/>
        </w:rPr>
        <w:t>instituției</w:t>
      </w:r>
      <w:proofErr w:type="spellEnd"/>
      <w:r w:rsidRPr="00154175">
        <w:rPr>
          <w:rFonts w:eastAsia="Times New Roman"/>
          <w:lang w:val="en-US"/>
        </w:rPr>
        <w:t xml:space="preserve"> </w:t>
      </w:r>
      <w:proofErr w:type="spellStart"/>
      <w:r w:rsidRPr="00154175">
        <w:rPr>
          <w:rFonts w:eastAsia="Times New Roman"/>
          <w:lang w:val="en-US"/>
        </w:rPr>
        <w:t>publice</w:t>
      </w:r>
      <w:proofErr w:type="spellEnd"/>
      <w:r w:rsidRPr="00154175">
        <w:rPr>
          <w:rFonts w:eastAsia="Times New Roman"/>
          <w:lang w:val="en-US"/>
        </w:rPr>
        <w:t xml:space="preserve"> </w:t>
      </w:r>
      <w:proofErr w:type="spellStart"/>
      <w:r w:rsidRPr="00154175">
        <w:rPr>
          <w:rFonts w:eastAsia="Times New Roman"/>
          <w:lang w:val="en-US"/>
        </w:rPr>
        <w:t>analizează</w:t>
      </w:r>
      <w:proofErr w:type="spellEnd"/>
      <w:r w:rsidRPr="00154175">
        <w:rPr>
          <w:rFonts w:eastAsia="Times New Roman"/>
          <w:lang w:val="en-US"/>
        </w:rPr>
        <w:t xml:space="preserve"> </w:t>
      </w:r>
      <w:proofErr w:type="spellStart"/>
      <w:r w:rsidRPr="00154175">
        <w:rPr>
          <w:rFonts w:eastAsia="Times New Roman"/>
          <w:lang w:val="en-US"/>
        </w:rPr>
        <w:t>planul</w:t>
      </w:r>
      <w:proofErr w:type="spellEnd"/>
      <w:r w:rsidRPr="00154175">
        <w:rPr>
          <w:rFonts w:eastAsia="Times New Roman"/>
          <w:lang w:val="en-US"/>
        </w:rPr>
        <w:t xml:space="preserve"> de management </w:t>
      </w:r>
      <w:proofErr w:type="spellStart"/>
      <w:r w:rsidRPr="00154175">
        <w:rPr>
          <w:rFonts w:eastAsia="Times New Roman"/>
          <w:lang w:val="en-US"/>
        </w:rPr>
        <w:t>și</w:t>
      </w:r>
      <w:proofErr w:type="spellEnd"/>
      <w:r w:rsidR="002B0D05" w:rsidRPr="00154175">
        <w:rPr>
          <w:rFonts w:eastAsia="Times New Roman"/>
          <w:lang w:val="en-US"/>
        </w:rPr>
        <w:t xml:space="preserve">, </w:t>
      </w:r>
      <w:proofErr w:type="spellStart"/>
      <w:r w:rsidR="002B0D05" w:rsidRPr="00154175">
        <w:rPr>
          <w:rFonts w:eastAsia="Times New Roman"/>
          <w:lang w:val="en-US"/>
        </w:rPr>
        <w:t>în</w:t>
      </w:r>
      <w:proofErr w:type="spellEnd"/>
      <w:r w:rsidR="002B0D05" w:rsidRPr="00154175">
        <w:rPr>
          <w:rFonts w:eastAsia="Times New Roman"/>
          <w:lang w:val="en-US"/>
        </w:rPr>
        <w:t xml:space="preserve"> termen de maxim</w:t>
      </w:r>
      <w:r w:rsidR="00DE79D4" w:rsidRPr="00154175">
        <w:rPr>
          <w:rFonts w:eastAsia="Times New Roman"/>
          <w:lang w:val="en-US"/>
        </w:rPr>
        <w:t>um</w:t>
      </w:r>
      <w:r w:rsidR="002B0D05" w:rsidRPr="00154175">
        <w:rPr>
          <w:rFonts w:eastAsia="Times New Roman"/>
          <w:lang w:val="en-US"/>
        </w:rPr>
        <w:t xml:space="preserve"> 10 </w:t>
      </w:r>
      <w:proofErr w:type="spellStart"/>
      <w:r w:rsidR="002B0D05" w:rsidRPr="00154175">
        <w:rPr>
          <w:rFonts w:eastAsia="Times New Roman"/>
          <w:lang w:val="en-US"/>
        </w:rPr>
        <w:t>zile</w:t>
      </w:r>
      <w:proofErr w:type="spellEnd"/>
      <w:r w:rsidR="002B0D05" w:rsidRPr="00154175">
        <w:rPr>
          <w:rFonts w:eastAsia="Times New Roman"/>
          <w:lang w:val="en-US"/>
        </w:rPr>
        <w:t xml:space="preserve"> </w:t>
      </w:r>
      <w:proofErr w:type="spellStart"/>
      <w:r w:rsidR="002B0D05" w:rsidRPr="00154175">
        <w:rPr>
          <w:rFonts w:eastAsia="Times New Roman"/>
          <w:lang w:val="en-US"/>
        </w:rPr>
        <w:t>lucrătoare</w:t>
      </w:r>
      <w:proofErr w:type="spellEnd"/>
      <w:r w:rsidR="002B0D05" w:rsidRPr="00154175">
        <w:rPr>
          <w:rFonts w:eastAsia="Times New Roman"/>
          <w:lang w:val="en-US"/>
        </w:rPr>
        <w:t xml:space="preserve"> de la </w:t>
      </w:r>
      <w:proofErr w:type="spellStart"/>
      <w:r w:rsidR="002B0D05" w:rsidRPr="00154175">
        <w:rPr>
          <w:rFonts w:eastAsia="Times New Roman"/>
          <w:lang w:val="en-US"/>
        </w:rPr>
        <w:t>primirea</w:t>
      </w:r>
      <w:proofErr w:type="spellEnd"/>
      <w:r w:rsidR="002B0D05" w:rsidRPr="00154175">
        <w:rPr>
          <w:rFonts w:eastAsia="Times New Roman"/>
          <w:lang w:val="en-US"/>
        </w:rPr>
        <w:t xml:space="preserve"> </w:t>
      </w:r>
      <w:proofErr w:type="spellStart"/>
      <w:r w:rsidR="002B0D05" w:rsidRPr="00154175">
        <w:rPr>
          <w:rFonts w:eastAsia="Times New Roman"/>
          <w:lang w:val="en-US"/>
        </w:rPr>
        <w:t>acestuia</w:t>
      </w:r>
      <w:proofErr w:type="spellEnd"/>
      <w:r w:rsidR="002B0D05" w:rsidRPr="00154175">
        <w:rPr>
          <w:rFonts w:eastAsia="Times New Roman"/>
          <w:lang w:val="en-US"/>
        </w:rPr>
        <w:t>,</w:t>
      </w:r>
      <w:r w:rsidR="001E0595" w:rsidRPr="00154175">
        <w:rPr>
          <w:rFonts w:eastAsia="Times New Roman"/>
          <w:lang w:val="en-US"/>
        </w:rPr>
        <w:t xml:space="preserve"> </w:t>
      </w:r>
      <w:proofErr w:type="spellStart"/>
      <w:r w:rsidRPr="00154175">
        <w:rPr>
          <w:rFonts w:eastAsia="Times New Roman"/>
          <w:lang w:val="en-US"/>
        </w:rPr>
        <w:t>dispune</w:t>
      </w:r>
      <w:proofErr w:type="spellEnd"/>
      <w:r w:rsidRPr="00154175">
        <w:rPr>
          <w:rFonts w:eastAsia="Times New Roman"/>
          <w:lang w:val="en-US"/>
        </w:rPr>
        <w:t>:</w:t>
      </w:r>
      <w:r w:rsidRPr="00154175">
        <w:rPr>
          <w:rFonts w:eastAsia="Times New Roman"/>
          <w:lang w:val="en-US"/>
        </w:rPr>
        <w:br/>
      </w:r>
      <w:r w:rsidR="00775F88" w:rsidRPr="00154175">
        <w:rPr>
          <w:rFonts w:eastAsia="Times New Roman"/>
          <w:lang w:val="en-US"/>
        </w:rPr>
        <w:t xml:space="preserve">        </w:t>
      </w:r>
      <w:r w:rsidRPr="00154175">
        <w:rPr>
          <w:rFonts w:eastAsia="Times New Roman"/>
          <w:lang w:val="en-US"/>
        </w:rPr>
        <w:t xml:space="preserve">a) </w:t>
      </w:r>
      <w:proofErr w:type="spellStart"/>
      <w:r w:rsidRPr="00154175">
        <w:rPr>
          <w:rFonts w:eastAsia="Times New Roman"/>
          <w:lang w:val="en-US"/>
        </w:rPr>
        <w:t>aprobarea</w:t>
      </w:r>
      <w:proofErr w:type="spellEnd"/>
      <w:r w:rsidRPr="00154175">
        <w:rPr>
          <w:rFonts w:eastAsia="Times New Roman"/>
          <w:lang w:val="en-US"/>
        </w:rPr>
        <w:t xml:space="preserve"> </w:t>
      </w:r>
      <w:proofErr w:type="spellStart"/>
      <w:r w:rsidRPr="00154175">
        <w:rPr>
          <w:rFonts w:eastAsia="Times New Roman"/>
          <w:lang w:val="en-US"/>
        </w:rPr>
        <w:t>acestuia</w:t>
      </w:r>
      <w:proofErr w:type="spellEnd"/>
      <w:r w:rsidRPr="00154175">
        <w:rPr>
          <w:rFonts w:eastAsia="Times New Roman"/>
          <w:lang w:val="en-US"/>
        </w:rPr>
        <w:t>;</w:t>
      </w:r>
    </w:p>
    <w:p w14:paraId="0CF85027" w14:textId="1E7B0E4C" w:rsidR="00B864E0" w:rsidRPr="00154175" w:rsidRDefault="00DF238B" w:rsidP="00DF238B">
      <w:pPr>
        <w:pStyle w:val="ListParagraph"/>
        <w:ind w:left="0"/>
        <w:jc w:val="both"/>
        <w:rPr>
          <w:rFonts w:eastAsia="Trebuchet MS"/>
        </w:rPr>
      </w:pPr>
      <w:r w:rsidRPr="00154175">
        <w:rPr>
          <w:rFonts w:eastAsia="Times New Roman"/>
          <w:lang w:val="en-US"/>
        </w:rPr>
        <w:t xml:space="preserve">        </w:t>
      </w:r>
      <w:r w:rsidR="00B864E0" w:rsidRPr="00154175">
        <w:rPr>
          <w:rFonts w:eastAsia="Times New Roman"/>
          <w:lang w:val="en-US"/>
        </w:rPr>
        <w:t xml:space="preserve">b) </w:t>
      </w:r>
      <w:proofErr w:type="spellStart"/>
      <w:r w:rsidR="002B0D05" w:rsidRPr="00154175">
        <w:rPr>
          <w:rFonts w:eastAsia="Times New Roman"/>
          <w:lang w:val="en-US"/>
        </w:rPr>
        <w:t>modificarea</w:t>
      </w:r>
      <w:proofErr w:type="spellEnd"/>
      <w:r w:rsidR="002B0D05" w:rsidRPr="00154175">
        <w:rPr>
          <w:rFonts w:eastAsia="Times New Roman"/>
          <w:lang w:val="en-US"/>
        </w:rPr>
        <w:t xml:space="preserve"> </w:t>
      </w:r>
      <w:proofErr w:type="spellStart"/>
      <w:r w:rsidR="002B0D05" w:rsidRPr="00154175">
        <w:rPr>
          <w:rFonts w:eastAsia="Times New Roman"/>
          <w:lang w:val="en-US"/>
        </w:rPr>
        <w:t>acestuia</w:t>
      </w:r>
      <w:proofErr w:type="spellEnd"/>
      <w:r w:rsidR="001E0595" w:rsidRPr="00154175">
        <w:rPr>
          <w:rFonts w:eastAsia="Times New Roman"/>
          <w:lang w:val="en-US"/>
        </w:rPr>
        <w:t xml:space="preserve"> </w:t>
      </w:r>
      <w:proofErr w:type="spellStart"/>
      <w:r w:rsidR="00B864E0" w:rsidRPr="00154175">
        <w:rPr>
          <w:rFonts w:eastAsia="Times New Roman"/>
          <w:lang w:val="en-US"/>
        </w:rPr>
        <w:t>în</w:t>
      </w:r>
      <w:proofErr w:type="spellEnd"/>
      <w:r w:rsidR="00B864E0" w:rsidRPr="00154175">
        <w:rPr>
          <w:rFonts w:eastAsia="Times New Roman"/>
          <w:lang w:val="en-US"/>
        </w:rPr>
        <w:t xml:space="preserve"> </w:t>
      </w:r>
      <w:proofErr w:type="spellStart"/>
      <w:r w:rsidR="00B864E0" w:rsidRPr="00154175">
        <w:rPr>
          <w:rFonts w:eastAsia="Times New Roman"/>
          <w:lang w:val="en-US"/>
        </w:rPr>
        <w:t>condițiile</w:t>
      </w:r>
      <w:proofErr w:type="spellEnd"/>
      <w:r w:rsidR="00B864E0" w:rsidRPr="00154175">
        <w:rPr>
          <w:rFonts w:eastAsia="Times New Roman"/>
          <w:lang w:val="en-US"/>
        </w:rPr>
        <w:t xml:space="preserve"> </w:t>
      </w:r>
      <w:proofErr w:type="spellStart"/>
      <w:r w:rsidR="00DE79D4" w:rsidRPr="00154175">
        <w:rPr>
          <w:rFonts w:eastAsia="Times New Roman"/>
          <w:lang w:val="en-US"/>
        </w:rPr>
        <w:t>prevăzute</w:t>
      </w:r>
      <w:proofErr w:type="spellEnd"/>
      <w:r w:rsidR="00DE79D4" w:rsidRPr="00154175">
        <w:rPr>
          <w:rFonts w:eastAsia="Times New Roman"/>
          <w:lang w:val="en-US"/>
        </w:rPr>
        <w:t xml:space="preserve"> la </w:t>
      </w:r>
      <w:r w:rsidR="00B864E0" w:rsidRPr="00154175">
        <w:rPr>
          <w:rFonts w:eastAsia="Times New Roman"/>
          <w:lang w:val="en-US"/>
        </w:rPr>
        <w:t>art.</w:t>
      </w:r>
      <w:r w:rsidR="002B0D05" w:rsidRPr="00154175">
        <w:rPr>
          <w:rFonts w:eastAsia="Times New Roman"/>
          <w:lang w:val="en-US"/>
        </w:rPr>
        <w:t xml:space="preserve"> </w:t>
      </w:r>
      <w:r w:rsidR="00B864E0" w:rsidRPr="00154175">
        <w:rPr>
          <w:rFonts w:eastAsia="Times New Roman"/>
          <w:lang w:val="en-US"/>
        </w:rPr>
        <w:t>397</w:t>
      </w:r>
      <w:r w:rsidR="00B864E0" w:rsidRPr="00154175">
        <w:rPr>
          <w:rFonts w:eastAsia="Times New Roman"/>
          <w:vertAlign w:val="superscript"/>
          <w:lang w:val="en-US"/>
        </w:rPr>
        <w:t>1</w:t>
      </w:r>
      <w:r w:rsidR="00B864E0" w:rsidRPr="00154175">
        <w:rPr>
          <w:rFonts w:eastAsia="Times New Roman"/>
          <w:lang w:val="en-US"/>
        </w:rPr>
        <w:t xml:space="preserve"> </w:t>
      </w:r>
      <w:proofErr w:type="spellStart"/>
      <w:r w:rsidR="00B864E0" w:rsidRPr="00154175">
        <w:rPr>
          <w:rFonts w:eastAsia="Times New Roman"/>
          <w:lang w:val="en-US"/>
        </w:rPr>
        <w:t>alin</w:t>
      </w:r>
      <w:proofErr w:type="spellEnd"/>
      <w:r w:rsidR="00B864E0" w:rsidRPr="00154175">
        <w:rPr>
          <w:rFonts w:eastAsia="Times New Roman"/>
          <w:lang w:val="en-US"/>
        </w:rPr>
        <w:t>.</w:t>
      </w:r>
      <w:r w:rsidR="0094698D" w:rsidRPr="00154175">
        <w:rPr>
          <w:rFonts w:eastAsia="Times New Roman"/>
          <w:lang w:val="en-US"/>
        </w:rPr>
        <w:t xml:space="preserve"> </w:t>
      </w:r>
      <w:r w:rsidR="00B864E0" w:rsidRPr="00154175">
        <w:rPr>
          <w:rFonts w:eastAsia="Times New Roman"/>
          <w:lang w:val="en-US"/>
        </w:rPr>
        <w:t xml:space="preserve">(7) </w:t>
      </w:r>
      <w:proofErr w:type="spellStart"/>
      <w:r w:rsidR="00B864E0" w:rsidRPr="00154175">
        <w:rPr>
          <w:rFonts w:eastAsia="Times New Roman"/>
          <w:lang w:val="en-US"/>
        </w:rPr>
        <w:t>și</w:t>
      </w:r>
      <w:proofErr w:type="spellEnd"/>
      <w:r w:rsidR="00B864E0" w:rsidRPr="00154175">
        <w:rPr>
          <w:rFonts w:eastAsia="Times New Roman"/>
          <w:lang w:val="en-US"/>
        </w:rPr>
        <w:t xml:space="preserve"> (8)</w:t>
      </w:r>
      <w:r w:rsidR="00F45BAE" w:rsidRPr="00154175">
        <w:rPr>
          <w:rFonts w:eastAsia="Times New Roman"/>
          <w:lang w:val="en-US"/>
        </w:rPr>
        <w:t xml:space="preserve"> </w:t>
      </w:r>
      <w:proofErr w:type="spellStart"/>
      <w:r w:rsidR="00F45BAE" w:rsidRPr="00154175">
        <w:rPr>
          <w:rFonts w:eastAsia="Times New Roman"/>
          <w:lang w:val="en-US"/>
        </w:rPr>
        <w:t>sau</w:t>
      </w:r>
      <w:proofErr w:type="spellEnd"/>
      <w:r w:rsidR="00F45BAE" w:rsidRPr="00154175">
        <w:rPr>
          <w:rFonts w:eastAsia="Times New Roman"/>
          <w:lang w:val="en-US"/>
        </w:rPr>
        <w:t xml:space="preserve">, </w:t>
      </w:r>
      <w:proofErr w:type="spellStart"/>
      <w:r w:rsidR="00F45BAE" w:rsidRPr="00154175">
        <w:rPr>
          <w:rFonts w:eastAsia="Times New Roman"/>
          <w:lang w:val="en-US"/>
        </w:rPr>
        <w:t>după</w:t>
      </w:r>
      <w:proofErr w:type="spellEnd"/>
      <w:r w:rsidR="00F45BAE" w:rsidRPr="00154175">
        <w:rPr>
          <w:rFonts w:eastAsia="Times New Roman"/>
          <w:lang w:val="en-US"/>
        </w:rPr>
        <w:t xml:space="preserve"> </w:t>
      </w:r>
      <w:proofErr w:type="spellStart"/>
      <w:r w:rsidR="00F45BAE" w:rsidRPr="00154175">
        <w:rPr>
          <w:rFonts w:eastAsia="Times New Roman"/>
          <w:lang w:val="en-US"/>
        </w:rPr>
        <w:t>caz</w:t>
      </w:r>
      <w:proofErr w:type="spellEnd"/>
      <w:r w:rsidR="00F45BAE" w:rsidRPr="00154175">
        <w:rPr>
          <w:rFonts w:eastAsia="Times New Roman"/>
          <w:lang w:val="en-US"/>
        </w:rPr>
        <w:t xml:space="preserve">, </w:t>
      </w:r>
      <w:r w:rsidR="00DE79D4" w:rsidRPr="00154175">
        <w:rPr>
          <w:rFonts w:eastAsia="Times New Roman"/>
          <w:lang w:val="en-US"/>
        </w:rPr>
        <w:t xml:space="preserve">la </w:t>
      </w:r>
      <w:r w:rsidR="00F45BAE" w:rsidRPr="00154175">
        <w:rPr>
          <w:rFonts w:eastAsia="Times New Roman"/>
          <w:lang w:val="en-US"/>
        </w:rPr>
        <w:t>art.</w:t>
      </w:r>
      <w:r w:rsidR="0094698D" w:rsidRPr="00154175">
        <w:rPr>
          <w:rFonts w:eastAsia="Times New Roman"/>
          <w:lang w:val="en-US"/>
        </w:rPr>
        <w:t xml:space="preserve"> </w:t>
      </w:r>
      <w:r w:rsidR="00F45BAE" w:rsidRPr="00154175">
        <w:rPr>
          <w:rFonts w:eastAsia="Times New Roman"/>
          <w:lang w:val="en-US"/>
        </w:rPr>
        <w:t>485</w:t>
      </w:r>
      <w:r w:rsidR="002B0D05" w:rsidRPr="00154175">
        <w:rPr>
          <w:rFonts w:eastAsia="Times New Roman"/>
          <w:vertAlign w:val="superscript"/>
          <w:lang w:val="en-US"/>
        </w:rPr>
        <w:t>3</w:t>
      </w:r>
      <w:r w:rsidR="00F45BAE" w:rsidRPr="00154175">
        <w:rPr>
          <w:rFonts w:eastAsia="Times New Roman"/>
          <w:lang w:val="en-US"/>
        </w:rPr>
        <w:t xml:space="preserve"> </w:t>
      </w:r>
      <w:proofErr w:type="spellStart"/>
      <w:proofErr w:type="gramStart"/>
      <w:r w:rsidR="00F45BAE" w:rsidRPr="00154175">
        <w:rPr>
          <w:rFonts w:eastAsia="Times New Roman"/>
          <w:lang w:val="en-US"/>
        </w:rPr>
        <w:t>alin</w:t>
      </w:r>
      <w:proofErr w:type="spellEnd"/>
      <w:r w:rsidR="00F45BAE" w:rsidRPr="00154175">
        <w:rPr>
          <w:rFonts w:eastAsia="Times New Roman"/>
          <w:lang w:val="en-US"/>
        </w:rPr>
        <w:t>.(</w:t>
      </w:r>
      <w:proofErr w:type="gramEnd"/>
      <w:r w:rsidR="00F45BAE" w:rsidRPr="00154175">
        <w:rPr>
          <w:rFonts w:eastAsia="Times New Roman"/>
          <w:lang w:val="en-US"/>
        </w:rPr>
        <w:t xml:space="preserve">9) </w:t>
      </w:r>
      <w:proofErr w:type="spellStart"/>
      <w:r w:rsidR="00F45BAE" w:rsidRPr="00154175">
        <w:rPr>
          <w:rFonts w:eastAsia="Times New Roman"/>
          <w:lang w:val="en-US"/>
        </w:rPr>
        <w:t>și</w:t>
      </w:r>
      <w:proofErr w:type="spellEnd"/>
      <w:r w:rsidR="00F45BAE" w:rsidRPr="00154175">
        <w:rPr>
          <w:rFonts w:eastAsia="Times New Roman"/>
          <w:lang w:val="en-US"/>
        </w:rPr>
        <w:t xml:space="preserve"> (10) </w:t>
      </w:r>
      <w:r w:rsidR="00B864E0" w:rsidRPr="00154175">
        <w:rPr>
          <w:rFonts w:eastAsia="Trebuchet MS"/>
        </w:rPr>
        <w:t>din Ordonanța de urgență a Guvernului nr. 57/2019, cu modificările și completările ulterioare.</w:t>
      </w:r>
    </w:p>
    <w:p w14:paraId="2D27A756" w14:textId="77777777" w:rsidR="00DF238B" w:rsidRPr="00154175" w:rsidRDefault="00DF238B" w:rsidP="00DF238B">
      <w:pPr>
        <w:pStyle w:val="ListParagraph"/>
        <w:ind w:left="0" w:firstLine="567"/>
        <w:rPr>
          <w:rFonts w:eastAsia="Trebuchet MS"/>
        </w:rPr>
      </w:pPr>
    </w:p>
    <w:p w14:paraId="654B4670" w14:textId="05CA61F5" w:rsidR="00B864E0" w:rsidRPr="00154175" w:rsidRDefault="006F0603" w:rsidP="00B811E0">
      <w:pPr>
        <w:ind w:firstLine="567"/>
        <w:jc w:val="both"/>
      </w:pPr>
      <w:r w:rsidRPr="00154175">
        <w:rPr>
          <w:rFonts w:eastAsia="Times New Roman"/>
          <w:b/>
          <w:bCs/>
          <w:lang w:val="en-US"/>
        </w:rPr>
        <w:t>Art. 10</w:t>
      </w:r>
      <w:r w:rsidR="001E7DD4" w:rsidRPr="00154175">
        <w:rPr>
          <w:rFonts w:eastAsia="Times New Roman"/>
          <w:b/>
          <w:bCs/>
          <w:lang w:val="en-US"/>
        </w:rPr>
        <w:t xml:space="preserve"> - (1)</w:t>
      </w:r>
      <w:r w:rsidR="001E7DD4" w:rsidRPr="00154175">
        <w:t xml:space="preserve"> În cazul </w:t>
      </w:r>
      <w:r w:rsidR="002B0D05" w:rsidRPr="00154175">
        <w:t>neaprobării planului de management</w:t>
      </w:r>
      <w:r w:rsidR="001E7DD4" w:rsidRPr="00154175">
        <w:t xml:space="preserve"> pentru motive de oportunitate, conducătorul autorității sau instituției publice indică elementele care necesită modificare și justificarea acestora.</w:t>
      </w:r>
    </w:p>
    <w:p w14:paraId="13DA195F" w14:textId="77777777" w:rsidR="001E7DD4" w:rsidRPr="00154175" w:rsidRDefault="00DF238B" w:rsidP="00B811E0">
      <w:pPr>
        <w:ind w:firstLine="567"/>
        <w:jc w:val="both"/>
        <w:rPr>
          <w:rFonts w:eastAsia="Times New Roman"/>
          <w:lang w:val="en-US"/>
        </w:rPr>
      </w:pPr>
      <w:r w:rsidRPr="00154175">
        <w:rPr>
          <w:rFonts w:eastAsia="Times New Roman"/>
          <w:b/>
          <w:bCs/>
          <w:lang w:val="en-US"/>
        </w:rPr>
        <w:t>(2)</w:t>
      </w:r>
      <w:r w:rsidR="001E7DD4" w:rsidRPr="00154175">
        <w:rPr>
          <w:rFonts w:eastAsia="Times New Roman"/>
          <w:b/>
          <w:bCs/>
          <w:lang w:val="en-US"/>
        </w:rPr>
        <w:t xml:space="preserve"> </w:t>
      </w:r>
      <w:proofErr w:type="spellStart"/>
      <w:r w:rsidR="001E7DD4" w:rsidRPr="00154175">
        <w:rPr>
          <w:rFonts w:eastAsia="Times New Roman"/>
          <w:lang w:val="en-US"/>
        </w:rPr>
        <w:t>În</w:t>
      </w:r>
      <w:proofErr w:type="spellEnd"/>
      <w:r w:rsidR="001E7DD4" w:rsidRPr="00154175">
        <w:rPr>
          <w:rFonts w:eastAsia="Times New Roman"/>
          <w:lang w:val="en-US"/>
        </w:rPr>
        <w:t xml:space="preserve"> </w:t>
      </w:r>
      <w:proofErr w:type="spellStart"/>
      <w:r w:rsidR="001E7DD4" w:rsidRPr="00154175">
        <w:rPr>
          <w:rFonts w:eastAsia="Times New Roman"/>
          <w:lang w:val="en-US"/>
        </w:rPr>
        <w:t>cazul</w:t>
      </w:r>
      <w:proofErr w:type="spellEnd"/>
      <w:r w:rsidR="001E7DD4" w:rsidRPr="00154175">
        <w:rPr>
          <w:rFonts w:eastAsia="Times New Roman"/>
          <w:lang w:val="en-US"/>
        </w:rPr>
        <w:t xml:space="preserve"> </w:t>
      </w:r>
      <w:r w:rsidR="002B0D05" w:rsidRPr="00154175">
        <w:t xml:space="preserve">neaprobării planului de management </w:t>
      </w:r>
      <w:proofErr w:type="spellStart"/>
      <w:r w:rsidR="001E7DD4" w:rsidRPr="00154175">
        <w:rPr>
          <w:rFonts w:eastAsia="Times New Roman"/>
          <w:lang w:val="en-US"/>
        </w:rPr>
        <w:t>pentru</w:t>
      </w:r>
      <w:proofErr w:type="spellEnd"/>
      <w:r w:rsidR="001E7DD4" w:rsidRPr="00154175">
        <w:rPr>
          <w:rFonts w:eastAsia="Times New Roman"/>
          <w:lang w:val="en-US"/>
        </w:rPr>
        <w:t xml:space="preserve"> motive de </w:t>
      </w:r>
      <w:proofErr w:type="spellStart"/>
      <w:r w:rsidR="001E7DD4" w:rsidRPr="00154175">
        <w:rPr>
          <w:rFonts w:eastAsia="Times New Roman"/>
          <w:lang w:val="en-US"/>
        </w:rPr>
        <w:t>legalitate</w:t>
      </w:r>
      <w:proofErr w:type="spellEnd"/>
      <w:r w:rsidR="001E7DD4" w:rsidRPr="00154175">
        <w:rPr>
          <w:rFonts w:eastAsia="Times New Roman"/>
          <w:lang w:val="en-US"/>
        </w:rPr>
        <w:t xml:space="preserve">, </w:t>
      </w:r>
      <w:proofErr w:type="spellStart"/>
      <w:r w:rsidR="001E7DD4" w:rsidRPr="00154175">
        <w:rPr>
          <w:rFonts w:eastAsia="Times New Roman"/>
          <w:lang w:val="en-US"/>
        </w:rPr>
        <w:t>conducătorul</w:t>
      </w:r>
      <w:proofErr w:type="spellEnd"/>
      <w:r w:rsidR="001E7DD4" w:rsidRPr="00154175">
        <w:rPr>
          <w:rFonts w:eastAsia="Times New Roman"/>
          <w:lang w:val="en-US"/>
        </w:rPr>
        <w:t xml:space="preserve"> </w:t>
      </w:r>
      <w:proofErr w:type="spellStart"/>
      <w:r w:rsidR="001E7DD4" w:rsidRPr="00154175">
        <w:rPr>
          <w:rFonts w:eastAsia="Times New Roman"/>
          <w:lang w:val="en-US"/>
        </w:rPr>
        <w:t>autorității</w:t>
      </w:r>
      <w:proofErr w:type="spellEnd"/>
      <w:r w:rsidR="001E7DD4" w:rsidRPr="00154175">
        <w:rPr>
          <w:rFonts w:eastAsia="Times New Roman"/>
          <w:lang w:val="en-US"/>
        </w:rPr>
        <w:t xml:space="preserve"> </w:t>
      </w:r>
      <w:proofErr w:type="spellStart"/>
      <w:r w:rsidR="001E7DD4" w:rsidRPr="00154175">
        <w:rPr>
          <w:rFonts w:eastAsia="Times New Roman"/>
          <w:lang w:val="en-US"/>
        </w:rPr>
        <w:t>sau</w:t>
      </w:r>
      <w:proofErr w:type="spellEnd"/>
      <w:r w:rsidR="001E7DD4" w:rsidRPr="00154175">
        <w:rPr>
          <w:rFonts w:eastAsia="Times New Roman"/>
          <w:lang w:val="en-US"/>
        </w:rPr>
        <w:t xml:space="preserve"> </w:t>
      </w:r>
      <w:proofErr w:type="spellStart"/>
      <w:r w:rsidR="001E7DD4" w:rsidRPr="00154175">
        <w:rPr>
          <w:rFonts w:eastAsia="Times New Roman"/>
          <w:lang w:val="en-US"/>
        </w:rPr>
        <w:t>instituției</w:t>
      </w:r>
      <w:proofErr w:type="spellEnd"/>
      <w:r w:rsidR="001E7DD4" w:rsidRPr="00154175">
        <w:rPr>
          <w:rFonts w:eastAsia="Times New Roman"/>
          <w:lang w:val="en-US"/>
        </w:rPr>
        <w:t xml:space="preserve"> </w:t>
      </w:r>
      <w:proofErr w:type="spellStart"/>
      <w:r w:rsidR="001E7DD4" w:rsidRPr="00154175">
        <w:rPr>
          <w:rFonts w:eastAsia="Times New Roman"/>
          <w:lang w:val="en-US"/>
        </w:rPr>
        <w:t>publice</w:t>
      </w:r>
      <w:proofErr w:type="spellEnd"/>
      <w:r w:rsidR="001E7DD4" w:rsidRPr="00154175">
        <w:rPr>
          <w:rFonts w:eastAsia="Times New Roman"/>
          <w:lang w:val="en-US"/>
        </w:rPr>
        <w:t xml:space="preserve"> </w:t>
      </w:r>
      <w:proofErr w:type="spellStart"/>
      <w:r w:rsidR="001E7DD4" w:rsidRPr="00154175">
        <w:rPr>
          <w:rFonts w:eastAsia="Times New Roman"/>
          <w:lang w:val="en-US"/>
        </w:rPr>
        <w:t>indică</w:t>
      </w:r>
      <w:proofErr w:type="spellEnd"/>
      <w:r w:rsidR="001E7DD4" w:rsidRPr="00154175">
        <w:rPr>
          <w:rFonts w:eastAsia="Times New Roman"/>
          <w:lang w:val="en-US"/>
        </w:rPr>
        <w:t xml:space="preserve"> </w:t>
      </w:r>
      <w:proofErr w:type="spellStart"/>
      <w:r w:rsidR="001E7DD4" w:rsidRPr="00154175">
        <w:rPr>
          <w:rFonts w:eastAsia="Times New Roman"/>
          <w:lang w:val="en-US"/>
        </w:rPr>
        <w:t>dispozițiile</w:t>
      </w:r>
      <w:proofErr w:type="spellEnd"/>
      <w:r w:rsidR="001E7DD4" w:rsidRPr="00154175">
        <w:rPr>
          <w:rFonts w:eastAsia="Times New Roman"/>
          <w:lang w:val="en-US"/>
        </w:rPr>
        <w:t xml:space="preserve"> </w:t>
      </w:r>
      <w:proofErr w:type="spellStart"/>
      <w:r w:rsidR="001E7DD4" w:rsidRPr="00154175">
        <w:rPr>
          <w:rFonts w:eastAsia="Times New Roman"/>
          <w:lang w:val="en-US"/>
        </w:rPr>
        <w:t>legale</w:t>
      </w:r>
      <w:proofErr w:type="spellEnd"/>
      <w:r w:rsidR="001E7DD4" w:rsidRPr="00154175">
        <w:rPr>
          <w:rFonts w:eastAsia="Times New Roman"/>
          <w:lang w:val="en-US"/>
        </w:rPr>
        <w:t xml:space="preserve"> considerate a fi </w:t>
      </w:r>
      <w:proofErr w:type="spellStart"/>
      <w:r w:rsidR="001E7DD4" w:rsidRPr="00154175">
        <w:rPr>
          <w:rFonts w:eastAsia="Times New Roman"/>
          <w:lang w:val="en-US"/>
        </w:rPr>
        <w:t>încălcate</w:t>
      </w:r>
      <w:proofErr w:type="spellEnd"/>
      <w:r w:rsidR="001E7DD4" w:rsidRPr="00154175">
        <w:rPr>
          <w:rFonts w:eastAsia="Times New Roman"/>
          <w:lang w:val="en-US"/>
        </w:rPr>
        <w:t>.</w:t>
      </w:r>
    </w:p>
    <w:p w14:paraId="310C0D75" w14:textId="11C103CD" w:rsidR="001E7DD4" w:rsidRPr="00154175" w:rsidRDefault="001E7DD4" w:rsidP="00B811E0">
      <w:pPr>
        <w:ind w:firstLine="567"/>
        <w:jc w:val="both"/>
        <w:rPr>
          <w:rFonts w:eastAsia="Times New Roman"/>
          <w:lang w:val="en-US"/>
        </w:rPr>
      </w:pPr>
      <w:r w:rsidRPr="00154175">
        <w:rPr>
          <w:rFonts w:eastAsia="Times New Roman"/>
          <w:b/>
          <w:bCs/>
          <w:lang w:val="en-US"/>
        </w:rPr>
        <w:t>(3)</w:t>
      </w:r>
      <w:r w:rsidRPr="00154175">
        <w:rPr>
          <w:rFonts w:eastAsia="Times New Roman"/>
          <w:lang w:val="en-US"/>
        </w:rPr>
        <w:t xml:space="preserve"> </w:t>
      </w:r>
      <w:proofErr w:type="spellStart"/>
      <w:r w:rsidR="002B0D05" w:rsidRPr="00154175">
        <w:rPr>
          <w:rFonts w:eastAsia="Times New Roman"/>
          <w:lang w:val="en-US"/>
        </w:rPr>
        <w:t>În</w:t>
      </w:r>
      <w:proofErr w:type="spellEnd"/>
      <w:r w:rsidR="002B0D05" w:rsidRPr="00154175">
        <w:rPr>
          <w:rFonts w:eastAsia="Times New Roman"/>
          <w:lang w:val="en-US"/>
        </w:rPr>
        <w:t xml:space="preserve"> </w:t>
      </w:r>
      <w:proofErr w:type="spellStart"/>
      <w:r w:rsidR="002B0D05" w:rsidRPr="00154175">
        <w:rPr>
          <w:rFonts w:eastAsia="Times New Roman"/>
          <w:lang w:val="en-US"/>
        </w:rPr>
        <w:t>situația</w:t>
      </w:r>
      <w:proofErr w:type="spellEnd"/>
      <w:r w:rsidR="002B0D05" w:rsidRPr="00154175">
        <w:rPr>
          <w:rFonts w:eastAsia="Times New Roman"/>
          <w:lang w:val="en-US"/>
        </w:rPr>
        <w:t xml:space="preserve"> </w:t>
      </w:r>
      <w:proofErr w:type="spellStart"/>
      <w:r w:rsidR="002B0D05" w:rsidRPr="00154175">
        <w:rPr>
          <w:rFonts w:eastAsia="Times New Roman"/>
          <w:lang w:val="en-US"/>
        </w:rPr>
        <w:t>prevăzută</w:t>
      </w:r>
      <w:proofErr w:type="spellEnd"/>
      <w:r w:rsidR="002B0D05" w:rsidRPr="00154175">
        <w:rPr>
          <w:rFonts w:eastAsia="Times New Roman"/>
          <w:lang w:val="en-US"/>
        </w:rPr>
        <w:t xml:space="preserve"> la art. </w:t>
      </w:r>
      <w:r w:rsidR="006F0603" w:rsidRPr="00154175">
        <w:rPr>
          <w:rFonts w:eastAsia="Times New Roman"/>
          <w:lang w:val="en-US"/>
        </w:rPr>
        <w:t>9</w:t>
      </w:r>
      <w:r w:rsidR="002B0D05" w:rsidRPr="00154175">
        <w:rPr>
          <w:rFonts w:eastAsia="Times New Roman"/>
          <w:lang w:val="en-US"/>
        </w:rPr>
        <w:t xml:space="preserve"> </w:t>
      </w:r>
      <w:proofErr w:type="spellStart"/>
      <w:r w:rsidR="002B0D05" w:rsidRPr="00154175">
        <w:rPr>
          <w:rFonts w:eastAsia="Times New Roman"/>
          <w:lang w:val="en-US"/>
        </w:rPr>
        <w:t>alin</w:t>
      </w:r>
      <w:proofErr w:type="spellEnd"/>
      <w:r w:rsidR="002B0D05" w:rsidRPr="00154175">
        <w:rPr>
          <w:rFonts w:eastAsia="Times New Roman"/>
          <w:lang w:val="en-US"/>
        </w:rPr>
        <w:t>. (2) lit. b)</w:t>
      </w:r>
      <w:r w:rsidR="00DE79D4" w:rsidRPr="00154175">
        <w:rPr>
          <w:rFonts w:eastAsia="Times New Roman"/>
          <w:lang w:val="en-US"/>
        </w:rPr>
        <w:t xml:space="preserve"> din </w:t>
      </w:r>
      <w:proofErr w:type="spellStart"/>
      <w:r w:rsidR="00DE79D4" w:rsidRPr="00154175">
        <w:rPr>
          <w:rFonts w:eastAsia="Times New Roman"/>
          <w:lang w:val="en-US"/>
        </w:rPr>
        <w:t>prezenta</w:t>
      </w:r>
      <w:proofErr w:type="spellEnd"/>
      <w:r w:rsidR="00DE79D4" w:rsidRPr="00154175">
        <w:rPr>
          <w:rFonts w:eastAsia="Times New Roman"/>
          <w:lang w:val="en-US"/>
        </w:rPr>
        <w:t xml:space="preserve"> </w:t>
      </w:r>
      <w:proofErr w:type="spellStart"/>
      <w:r w:rsidR="00DE79D4" w:rsidRPr="00154175">
        <w:rPr>
          <w:rFonts w:eastAsia="Times New Roman"/>
          <w:lang w:val="en-US"/>
        </w:rPr>
        <w:t>metodologie</w:t>
      </w:r>
      <w:proofErr w:type="spellEnd"/>
      <w:r w:rsidR="002B0D05" w:rsidRPr="00154175">
        <w:rPr>
          <w:rFonts w:eastAsia="Times New Roman"/>
          <w:lang w:val="en-US"/>
        </w:rPr>
        <w:t xml:space="preserve">, </w:t>
      </w:r>
      <w:proofErr w:type="spellStart"/>
      <w:r w:rsidR="002B0D05" w:rsidRPr="00154175">
        <w:rPr>
          <w:rFonts w:eastAsia="Times New Roman"/>
          <w:lang w:val="en-US"/>
        </w:rPr>
        <w:t>î</w:t>
      </w:r>
      <w:r w:rsidRPr="00154175">
        <w:rPr>
          <w:rFonts w:eastAsia="Times New Roman"/>
          <w:lang w:val="en-US"/>
        </w:rPr>
        <w:t>naltul</w:t>
      </w:r>
      <w:proofErr w:type="spellEnd"/>
      <w:r w:rsidRPr="00154175">
        <w:rPr>
          <w:rFonts w:eastAsia="Times New Roman"/>
          <w:lang w:val="en-US"/>
        </w:rPr>
        <w:t xml:space="preserve"> </w:t>
      </w:r>
      <w:proofErr w:type="spellStart"/>
      <w:r w:rsidRPr="00154175">
        <w:rPr>
          <w:rFonts w:eastAsia="Times New Roman"/>
          <w:lang w:val="en-US"/>
        </w:rPr>
        <w:t>funcționar</w:t>
      </w:r>
      <w:proofErr w:type="spellEnd"/>
      <w:r w:rsidRPr="00154175">
        <w:rPr>
          <w:rFonts w:eastAsia="Times New Roman"/>
          <w:lang w:val="en-US"/>
        </w:rPr>
        <w:t xml:space="preserve"> public</w:t>
      </w:r>
      <w:r w:rsidR="00F45BAE" w:rsidRPr="00154175">
        <w:rPr>
          <w:rFonts w:eastAsia="Times New Roman"/>
          <w:lang w:val="en-US"/>
        </w:rPr>
        <w:t xml:space="preserve"> </w:t>
      </w:r>
      <w:proofErr w:type="spellStart"/>
      <w:r w:rsidR="00F45BAE" w:rsidRPr="00154175">
        <w:rPr>
          <w:rFonts w:eastAsia="Times New Roman"/>
          <w:lang w:val="en-US"/>
        </w:rPr>
        <w:t>sau</w:t>
      </w:r>
      <w:proofErr w:type="spellEnd"/>
      <w:r w:rsidR="00F45BAE" w:rsidRPr="00154175">
        <w:rPr>
          <w:rFonts w:eastAsia="Times New Roman"/>
          <w:lang w:val="en-US"/>
        </w:rPr>
        <w:t xml:space="preserve">, </w:t>
      </w:r>
      <w:proofErr w:type="spellStart"/>
      <w:r w:rsidR="00F45BAE" w:rsidRPr="00154175">
        <w:rPr>
          <w:rFonts w:eastAsia="Times New Roman"/>
          <w:lang w:val="en-US"/>
        </w:rPr>
        <w:t>după</w:t>
      </w:r>
      <w:proofErr w:type="spellEnd"/>
      <w:r w:rsidR="00F45BAE" w:rsidRPr="00154175">
        <w:rPr>
          <w:rFonts w:eastAsia="Times New Roman"/>
          <w:lang w:val="en-US"/>
        </w:rPr>
        <w:t xml:space="preserve"> </w:t>
      </w:r>
      <w:proofErr w:type="spellStart"/>
      <w:r w:rsidR="00F45BAE" w:rsidRPr="00154175">
        <w:rPr>
          <w:rFonts w:eastAsia="Times New Roman"/>
          <w:lang w:val="en-US"/>
        </w:rPr>
        <w:t>caz</w:t>
      </w:r>
      <w:proofErr w:type="spellEnd"/>
      <w:r w:rsidR="00F45BAE" w:rsidRPr="00154175">
        <w:rPr>
          <w:rFonts w:eastAsia="Times New Roman"/>
          <w:lang w:val="en-US"/>
        </w:rPr>
        <w:t xml:space="preserve">, </w:t>
      </w:r>
      <w:proofErr w:type="spellStart"/>
      <w:r w:rsidR="00F45BAE" w:rsidRPr="00154175">
        <w:rPr>
          <w:rFonts w:eastAsia="Times New Roman"/>
          <w:lang w:val="en-US"/>
        </w:rPr>
        <w:t>funcționarul</w:t>
      </w:r>
      <w:proofErr w:type="spellEnd"/>
      <w:r w:rsidR="00F45BAE" w:rsidRPr="00154175">
        <w:rPr>
          <w:rFonts w:eastAsia="Times New Roman"/>
          <w:lang w:val="en-US"/>
        </w:rPr>
        <w:t xml:space="preserve"> public de </w:t>
      </w:r>
      <w:proofErr w:type="spellStart"/>
      <w:r w:rsidR="00F45BAE" w:rsidRPr="00154175">
        <w:rPr>
          <w:rFonts w:eastAsia="Times New Roman"/>
          <w:lang w:val="en-US"/>
        </w:rPr>
        <w:t>conducere</w:t>
      </w:r>
      <w:proofErr w:type="spellEnd"/>
      <w:r w:rsidR="00DE79D4" w:rsidRPr="00154175">
        <w:rPr>
          <w:rFonts w:eastAsia="Times New Roman"/>
          <w:lang w:val="en-US"/>
        </w:rPr>
        <w:t>,</w:t>
      </w:r>
      <w:r w:rsidRPr="00154175">
        <w:rPr>
          <w:rFonts w:eastAsia="Times New Roman"/>
          <w:lang w:val="en-US"/>
        </w:rPr>
        <w:t xml:space="preserve"> are </w:t>
      </w:r>
      <w:proofErr w:type="spellStart"/>
      <w:r w:rsidRPr="00154175">
        <w:rPr>
          <w:rFonts w:eastAsia="Times New Roman"/>
          <w:lang w:val="en-US"/>
        </w:rPr>
        <w:t>obligația</w:t>
      </w:r>
      <w:proofErr w:type="spellEnd"/>
      <w:r w:rsidRPr="00154175">
        <w:rPr>
          <w:rFonts w:eastAsia="Times New Roman"/>
          <w:lang w:val="en-US"/>
        </w:rPr>
        <w:t xml:space="preserve"> de a </w:t>
      </w:r>
      <w:proofErr w:type="spellStart"/>
      <w:r w:rsidRPr="00154175">
        <w:rPr>
          <w:rFonts w:eastAsia="Times New Roman"/>
          <w:lang w:val="en-US"/>
        </w:rPr>
        <w:t>revizui</w:t>
      </w:r>
      <w:proofErr w:type="spellEnd"/>
      <w:r w:rsidRPr="00154175">
        <w:rPr>
          <w:rFonts w:eastAsia="Times New Roman"/>
          <w:lang w:val="en-US"/>
        </w:rPr>
        <w:t xml:space="preserve"> </w:t>
      </w:r>
      <w:proofErr w:type="spellStart"/>
      <w:r w:rsidRPr="00154175">
        <w:rPr>
          <w:rFonts w:eastAsia="Times New Roman"/>
          <w:lang w:val="en-US"/>
        </w:rPr>
        <w:t>planul</w:t>
      </w:r>
      <w:proofErr w:type="spellEnd"/>
      <w:r w:rsidRPr="00154175">
        <w:rPr>
          <w:rFonts w:eastAsia="Times New Roman"/>
          <w:lang w:val="en-US"/>
        </w:rPr>
        <w:t xml:space="preserve"> de management </w:t>
      </w:r>
      <w:proofErr w:type="spellStart"/>
      <w:r w:rsidRPr="00154175">
        <w:rPr>
          <w:rFonts w:eastAsia="Times New Roman"/>
          <w:lang w:val="en-US"/>
        </w:rPr>
        <w:t>în</w:t>
      </w:r>
      <w:proofErr w:type="spellEnd"/>
      <w:r w:rsidRPr="00154175">
        <w:rPr>
          <w:rFonts w:eastAsia="Times New Roman"/>
          <w:lang w:val="en-US"/>
        </w:rPr>
        <w:t xml:space="preserve"> </w:t>
      </w:r>
      <w:proofErr w:type="spellStart"/>
      <w:r w:rsidRPr="00154175">
        <w:rPr>
          <w:rFonts w:eastAsia="Times New Roman"/>
          <w:lang w:val="en-US"/>
        </w:rPr>
        <w:t>conformitate</w:t>
      </w:r>
      <w:proofErr w:type="spellEnd"/>
      <w:r w:rsidRPr="00154175">
        <w:rPr>
          <w:rFonts w:eastAsia="Times New Roman"/>
          <w:lang w:val="en-US"/>
        </w:rPr>
        <w:t xml:space="preserve"> cu </w:t>
      </w:r>
      <w:proofErr w:type="spellStart"/>
      <w:r w:rsidRPr="00154175">
        <w:rPr>
          <w:rFonts w:eastAsia="Times New Roman"/>
          <w:lang w:val="en-US"/>
        </w:rPr>
        <w:t>observațiile</w:t>
      </w:r>
      <w:proofErr w:type="spellEnd"/>
      <w:r w:rsidRPr="00154175">
        <w:rPr>
          <w:rFonts w:eastAsia="Times New Roman"/>
          <w:lang w:val="en-US"/>
        </w:rPr>
        <w:t xml:space="preserve"> formulate </w:t>
      </w:r>
      <w:proofErr w:type="spellStart"/>
      <w:r w:rsidRPr="00154175">
        <w:rPr>
          <w:rFonts w:eastAsia="Times New Roman"/>
          <w:lang w:val="en-US"/>
        </w:rPr>
        <w:t>și</w:t>
      </w:r>
      <w:proofErr w:type="spellEnd"/>
      <w:r w:rsidRPr="00154175">
        <w:rPr>
          <w:rFonts w:eastAsia="Times New Roman"/>
          <w:lang w:val="en-US"/>
        </w:rPr>
        <w:t xml:space="preserve"> de a-l </w:t>
      </w:r>
      <w:proofErr w:type="spellStart"/>
      <w:r w:rsidRPr="00154175">
        <w:rPr>
          <w:rFonts w:eastAsia="Times New Roman"/>
          <w:lang w:val="en-US"/>
        </w:rPr>
        <w:t>retransmite</w:t>
      </w:r>
      <w:proofErr w:type="spellEnd"/>
      <w:r w:rsidRPr="00154175">
        <w:rPr>
          <w:rFonts w:eastAsia="Times New Roman"/>
          <w:lang w:val="en-US"/>
        </w:rPr>
        <w:t xml:space="preserve"> </w:t>
      </w:r>
      <w:r w:rsidR="00AA35DA" w:rsidRPr="00154175">
        <w:t>conducătorul</w:t>
      </w:r>
      <w:r w:rsidR="00DE79D4" w:rsidRPr="00154175">
        <w:t>ui</w:t>
      </w:r>
      <w:r w:rsidR="00AA35DA" w:rsidRPr="00154175">
        <w:t xml:space="preserve"> autorității sau instituției publice</w:t>
      </w:r>
      <w:r w:rsidR="00AA35DA" w:rsidRPr="00154175">
        <w:rPr>
          <w:rFonts w:eastAsia="Times New Roman"/>
          <w:lang w:val="en-US"/>
        </w:rPr>
        <w:t xml:space="preserve"> </w:t>
      </w:r>
      <w:proofErr w:type="spellStart"/>
      <w:r w:rsidR="00AA35DA" w:rsidRPr="00154175">
        <w:rPr>
          <w:rFonts w:eastAsia="Times New Roman"/>
          <w:lang w:val="en-US"/>
        </w:rPr>
        <w:t>spre</w:t>
      </w:r>
      <w:proofErr w:type="spellEnd"/>
      <w:r w:rsidR="00AA35DA" w:rsidRPr="00154175">
        <w:rPr>
          <w:rFonts w:eastAsia="Times New Roman"/>
          <w:lang w:val="en-US"/>
        </w:rPr>
        <w:t xml:space="preserve"> </w:t>
      </w:r>
      <w:proofErr w:type="spellStart"/>
      <w:r w:rsidR="00AA35DA" w:rsidRPr="00154175">
        <w:rPr>
          <w:rFonts w:eastAsia="Times New Roman"/>
          <w:lang w:val="en-US"/>
        </w:rPr>
        <w:t>aprobare</w:t>
      </w:r>
      <w:proofErr w:type="spellEnd"/>
      <w:r w:rsidR="00AA35DA" w:rsidRPr="00154175">
        <w:rPr>
          <w:rFonts w:eastAsia="Times New Roman"/>
          <w:lang w:val="en-US"/>
        </w:rPr>
        <w:t xml:space="preserve">, </w:t>
      </w:r>
      <w:proofErr w:type="spellStart"/>
      <w:r w:rsidR="00AA35DA" w:rsidRPr="00154175">
        <w:rPr>
          <w:rFonts w:eastAsia="Times New Roman"/>
          <w:lang w:val="en-US"/>
        </w:rPr>
        <w:t>în</w:t>
      </w:r>
      <w:proofErr w:type="spellEnd"/>
      <w:r w:rsidR="00AA35DA" w:rsidRPr="00154175">
        <w:rPr>
          <w:rFonts w:eastAsia="Times New Roman"/>
          <w:lang w:val="en-US"/>
        </w:rPr>
        <w:t xml:space="preserve"> termen de 10 </w:t>
      </w:r>
      <w:proofErr w:type="spellStart"/>
      <w:r w:rsidR="00AA35DA" w:rsidRPr="00154175">
        <w:rPr>
          <w:rFonts w:eastAsia="Times New Roman"/>
          <w:lang w:val="en-US"/>
        </w:rPr>
        <w:t>zile</w:t>
      </w:r>
      <w:proofErr w:type="spellEnd"/>
      <w:r w:rsidR="00AA35DA" w:rsidRPr="00154175">
        <w:rPr>
          <w:rFonts w:eastAsia="Times New Roman"/>
          <w:lang w:val="en-US"/>
        </w:rPr>
        <w:t xml:space="preserve"> </w:t>
      </w:r>
      <w:proofErr w:type="spellStart"/>
      <w:r w:rsidR="00AA35DA" w:rsidRPr="00154175">
        <w:rPr>
          <w:rFonts w:eastAsia="Times New Roman"/>
          <w:lang w:val="en-US"/>
        </w:rPr>
        <w:t>lucrătoare</w:t>
      </w:r>
      <w:proofErr w:type="spellEnd"/>
      <w:r w:rsidR="00DE79D4" w:rsidRPr="00154175">
        <w:rPr>
          <w:rFonts w:eastAsia="Times New Roman"/>
          <w:lang w:val="en-US"/>
        </w:rPr>
        <w:t xml:space="preserve"> de la </w:t>
      </w:r>
      <w:r w:rsidR="006F0603" w:rsidRPr="00154175">
        <w:rPr>
          <w:rFonts w:eastAsia="Times New Roman"/>
          <w:lang w:val="en-US"/>
        </w:rPr>
        <w:t xml:space="preserve">data </w:t>
      </w:r>
      <w:proofErr w:type="spellStart"/>
      <w:r w:rsidR="006F0603" w:rsidRPr="00154175">
        <w:rPr>
          <w:rFonts w:eastAsia="Times New Roman"/>
          <w:lang w:val="en-US"/>
        </w:rPr>
        <w:t>primirii</w:t>
      </w:r>
      <w:proofErr w:type="spellEnd"/>
      <w:r w:rsidR="006F0603" w:rsidRPr="00154175">
        <w:rPr>
          <w:rFonts w:eastAsia="Times New Roman"/>
          <w:lang w:val="en-US"/>
        </w:rPr>
        <w:t xml:space="preserve"> </w:t>
      </w:r>
      <w:proofErr w:type="spellStart"/>
      <w:r w:rsidR="006F0603" w:rsidRPr="00154175">
        <w:rPr>
          <w:rFonts w:eastAsia="Times New Roman"/>
          <w:lang w:val="en-US"/>
        </w:rPr>
        <w:t>refuzului</w:t>
      </w:r>
      <w:proofErr w:type="spellEnd"/>
      <w:r w:rsidR="006F0603" w:rsidRPr="00154175">
        <w:rPr>
          <w:rFonts w:eastAsia="Times New Roman"/>
          <w:lang w:val="en-US"/>
        </w:rPr>
        <w:t>.</w:t>
      </w:r>
    </w:p>
    <w:p w14:paraId="366D00F8" w14:textId="34BB77B6" w:rsidR="00AA35DA" w:rsidRPr="00154175" w:rsidRDefault="00AA35DA" w:rsidP="00B811E0">
      <w:pPr>
        <w:ind w:firstLine="567"/>
        <w:jc w:val="both"/>
        <w:rPr>
          <w:rFonts w:eastAsia="Times New Roman"/>
          <w:lang w:val="en-US"/>
        </w:rPr>
      </w:pPr>
      <w:r w:rsidRPr="00154175">
        <w:rPr>
          <w:rFonts w:eastAsia="Times New Roman"/>
          <w:b/>
          <w:lang w:val="en-US"/>
        </w:rPr>
        <w:t>(4)</w:t>
      </w:r>
      <w:r w:rsidRPr="00154175">
        <w:rPr>
          <w:rFonts w:eastAsia="Times New Roman"/>
          <w:lang w:val="en-US"/>
        </w:rPr>
        <w:t xml:space="preserve"> </w:t>
      </w:r>
      <w:proofErr w:type="spellStart"/>
      <w:r w:rsidRPr="00154175">
        <w:rPr>
          <w:rFonts w:eastAsia="Times New Roman"/>
          <w:lang w:val="en-US"/>
        </w:rPr>
        <w:t>Refuzul</w:t>
      </w:r>
      <w:proofErr w:type="spellEnd"/>
      <w:r w:rsidRPr="00154175">
        <w:rPr>
          <w:rFonts w:eastAsia="Times New Roman"/>
          <w:lang w:val="en-US"/>
        </w:rPr>
        <w:t xml:space="preserve"> </w:t>
      </w:r>
      <w:proofErr w:type="spellStart"/>
      <w:r w:rsidRPr="00154175">
        <w:rPr>
          <w:rFonts w:eastAsia="Times New Roman"/>
          <w:lang w:val="en-US"/>
        </w:rPr>
        <w:t>neîntemeiat</w:t>
      </w:r>
      <w:proofErr w:type="spellEnd"/>
      <w:r w:rsidRPr="00154175">
        <w:rPr>
          <w:rFonts w:eastAsia="Times New Roman"/>
          <w:lang w:val="en-US"/>
        </w:rPr>
        <w:t xml:space="preserve"> al </w:t>
      </w:r>
      <w:proofErr w:type="spellStart"/>
      <w:r w:rsidRPr="00154175">
        <w:rPr>
          <w:rFonts w:eastAsia="Times New Roman"/>
          <w:lang w:val="en-US"/>
        </w:rPr>
        <w:t>înaltului</w:t>
      </w:r>
      <w:proofErr w:type="spellEnd"/>
      <w:r w:rsidRPr="00154175">
        <w:rPr>
          <w:rFonts w:eastAsia="Times New Roman"/>
          <w:lang w:val="en-US"/>
        </w:rPr>
        <w:t xml:space="preserve"> </w:t>
      </w:r>
      <w:proofErr w:type="spellStart"/>
      <w:r w:rsidRPr="00154175">
        <w:rPr>
          <w:rFonts w:eastAsia="Times New Roman"/>
          <w:lang w:val="en-US"/>
        </w:rPr>
        <w:t>funcţionar</w:t>
      </w:r>
      <w:proofErr w:type="spellEnd"/>
      <w:r w:rsidRPr="00154175">
        <w:rPr>
          <w:rFonts w:eastAsia="Times New Roman"/>
          <w:lang w:val="en-US"/>
        </w:rPr>
        <w:t xml:space="preserve"> public</w:t>
      </w:r>
      <w:r w:rsidR="00F45BAE" w:rsidRPr="00154175">
        <w:rPr>
          <w:rFonts w:eastAsia="Times New Roman"/>
          <w:lang w:val="en-US"/>
        </w:rPr>
        <w:t xml:space="preserve"> </w:t>
      </w:r>
      <w:proofErr w:type="spellStart"/>
      <w:r w:rsidR="00F45BAE" w:rsidRPr="00154175">
        <w:rPr>
          <w:rFonts w:eastAsia="Times New Roman"/>
          <w:lang w:val="en-US"/>
        </w:rPr>
        <w:t>sau</w:t>
      </w:r>
      <w:proofErr w:type="spellEnd"/>
      <w:r w:rsidR="00F45BAE" w:rsidRPr="00154175">
        <w:rPr>
          <w:rFonts w:eastAsia="Times New Roman"/>
          <w:lang w:val="en-US"/>
        </w:rPr>
        <w:t xml:space="preserve">, </w:t>
      </w:r>
      <w:proofErr w:type="spellStart"/>
      <w:r w:rsidR="00F45BAE" w:rsidRPr="00154175">
        <w:rPr>
          <w:rFonts w:eastAsia="Times New Roman"/>
          <w:lang w:val="en-US"/>
        </w:rPr>
        <w:t>după</w:t>
      </w:r>
      <w:proofErr w:type="spellEnd"/>
      <w:r w:rsidR="00F45BAE" w:rsidRPr="00154175">
        <w:rPr>
          <w:rFonts w:eastAsia="Times New Roman"/>
          <w:lang w:val="en-US"/>
        </w:rPr>
        <w:t xml:space="preserve"> </w:t>
      </w:r>
      <w:proofErr w:type="spellStart"/>
      <w:r w:rsidR="00F45BAE" w:rsidRPr="00154175">
        <w:rPr>
          <w:rFonts w:eastAsia="Times New Roman"/>
          <w:lang w:val="en-US"/>
        </w:rPr>
        <w:t>caz</w:t>
      </w:r>
      <w:proofErr w:type="spellEnd"/>
      <w:r w:rsidR="00F45BAE" w:rsidRPr="00154175">
        <w:rPr>
          <w:rFonts w:eastAsia="Times New Roman"/>
          <w:lang w:val="en-US"/>
        </w:rPr>
        <w:t xml:space="preserve">, al </w:t>
      </w:r>
      <w:proofErr w:type="spellStart"/>
      <w:r w:rsidR="00F45BAE" w:rsidRPr="00154175">
        <w:rPr>
          <w:rFonts w:eastAsia="Times New Roman"/>
          <w:lang w:val="en-US"/>
        </w:rPr>
        <w:t>funcționarului</w:t>
      </w:r>
      <w:proofErr w:type="spellEnd"/>
      <w:r w:rsidR="00F45BAE" w:rsidRPr="00154175">
        <w:rPr>
          <w:rFonts w:eastAsia="Times New Roman"/>
          <w:lang w:val="en-US"/>
        </w:rPr>
        <w:t xml:space="preserve"> public de </w:t>
      </w:r>
      <w:proofErr w:type="spellStart"/>
      <w:r w:rsidR="00F45BAE" w:rsidRPr="00154175">
        <w:rPr>
          <w:rFonts w:eastAsia="Times New Roman"/>
          <w:lang w:val="en-US"/>
        </w:rPr>
        <w:t>conducere</w:t>
      </w:r>
      <w:proofErr w:type="spellEnd"/>
      <w:r w:rsidR="00DE79D4" w:rsidRPr="00154175">
        <w:rPr>
          <w:rFonts w:eastAsia="Times New Roman"/>
          <w:lang w:val="en-US"/>
        </w:rPr>
        <w:t>,</w:t>
      </w:r>
      <w:r w:rsidRPr="00154175">
        <w:rPr>
          <w:rFonts w:eastAsia="Times New Roman"/>
          <w:lang w:val="en-US"/>
        </w:rPr>
        <w:t xml:space="preserve"> de a reface </w:t>
      </w:r>
      <w:proofErr w:type="spellStart"/>
      <w:r w:rsidRPr="00154175">
        <w:rPr>
          <w:rFonts w:eastAsia="Times New Roman"/>
          <w:lang w:val="en-US"/>
        </w:rPr>
        <w:t>planul</w:t>
      </w:r>
      <w:proofErr w:type="spellEnd"/>
      <w:r w:rsidRPr="00154175">
        <w:rPr>
          <w:rFonts w:eastAsia="Times New Roman"/>
          <w:lang w:val="en-US"/>
        </w:rPr>
        <w:t xml:space="preserve"> de management </w:t>
      </w:r>
      <w:proofErr w:type="spellStart"/>
      <w:r w:rsidRPr="00154175">
        <w:rPr>
          <w:rFonts w:eastAsia="Times New Roman"/>
          <w:lang w:val="en-US"/>
        </w:rPr>
        <w:t>constituie</w:t>
      </w:r>
      <w:proofErr w:type="spellEnd"/>
      <w:r w:rsidRPr="00154175">
        <w:rPr>
          <w:rFonts w:eastAsia="Times New Roman"/>
          <w:lang w:val="en-US"/>
        </w:rPr>
        <w:t xml:space="preserve"> </w:t>
      </w:r>
      <w:proofErr w:type="spellStart"/>
      <w:r w:rsidRPr="00154175">
        <w:rPr>
          <w:rFonts w:eastAsia="Times New Roman"/>
          <w:lang w:val="en-US"/>
        </w:rPr>
        <w:t>abatere</w:t>
      </w:r>
      <w:proofErr w:type="spellEnd"/>
      <w:r w:rsidRPr="00154175">
        <w:rPr>
          <w:rFonts w:eastAsia="Times New Roman"/>
          <w:lang w:val="en-US"/>
        </w:rPr>
        <w:t xml:space="preserve"> </w:t>
      </w:r>
      <w:proofErr w:type="spellStart"/>
      <w:r w:rsidRPr="00154175">
        <w:rPr>
          <w:rFonts w:eastAsia="Times New Roman"/>
          <w:lang w:val="en-US"/>
        </w:rPr>
        <w:t>disciplinară</w:t>
      </w:r>
      <w:proofErr w:type="spellEnd"/>
      <w:r w:rsidRPr="00154175">
        <w:rPr>
          <w:rFonts w:eastAsia="Times New Roman"/>
          <w:lang w:val="en-US"/>
        </w:rPr>
        <w:t xml:space="preserve"> </w:t>
      </w:r>
      <w:proofErr w:type="spellStart"/>
      <w:r w:rsidRPr="00154175">
        <w:rPr>
          <w:rFonts w:eastAsia="Times New Roman"/>
          <w:lang w:val="en-US"/>
        </w:rPr>
        <w:t>şi</w:t>
      </w:r>
      <w:proofErr w:type="spellEnd"/>
      <w:r w:rsidRPr="00154175">
        <w:rPr>
          <w:rFonts w:eastAsia="Times New Roman"/>
          <w:lang w:val="en-US"/>
        </w:rPr>
        <w:t xml:space="preserve"> se </w:t>
      </w:r>
      <w:proofErr w:type="spellStart"/>
      <w:r w:rsidRPr="00154175">
        <w:rPr>
          <w:rFonts w:eastAsia="Times New Roman"/>
          <w:lang w:val="en-US"/>
        </w:rPr>
        <w:t>sancţionează</w:t>
      </w:r>
      <w:proofErr w:type="spellEnd"/>
      <w:r w:rsidR="00125A8B" w:rsidRPr="00154175">
        <w:rPr>
          <w:rFonts w:eastAsia="Times New Roman"/>
          <w:lang w:val="en-US"/>
        </w:rPr>
        <w:t xml:space="preserve">, </w:t>
      </w:r>
      <w:proofErr w:type="spellStart"/>
      <w:r w:rsidR="00125A8B" w:rsidRPr="00154175">
        <w:rPr>
          <w:rFonts w:eastAsia="Times New Roman"/>
          <w:lang w:val="en-US"/>
        </w:rPr>
        <w:t>după</w:t>
      </w:r>
      <w:proofErr w:type="spellEnd"/>
      <w:r w:rsidR="00125A8B" w:rsidRPr="00154175">
        <w:rPr>
          <w:rFonts w:eastAsia="Times New Roman"/>
          <w:lang w:val="en-US"/>
        </w:rPr>
        <w:t xml:space="preserve"> </w:t>
      </w:r>
      <w:proofErr w:type="spellStart"/>
      <w:r w:rsidR="00125A8B" w:rsidRPr="00154175">
        <w:rPr>
          <w:rFonts w:eastAsia="Times New Roman"/>
          <w:lang w:val="en-US"/>
        </w:rPr>
        <w:t>caz</w:t>
      </w:r>
      <w:proofErr w:type="spellEnd"/>
      <w:r w:rsidR="00125A8B" w:rsidRPr="00154175">
        <w:rPr>
          <w:rFonts w:eastAsia="Times New Roman"/>
          <w:lang w:val="en-US"/>
        </w:rPr>
        <w:t>,</w:t>
      </w:r>
      <w:r w:rsidR="002B0D05" w:rsidRPr="00154175">
        <w:rPr>
          <w:rFonts w:eastAsia="Times New Roman"/>
          <w:lang w:val="en-US"/>
        </w:rPr>
        <w:t xml:space="preserve"> conform </w:t>
      </w:r>
      <w:proofErr w:type="spellStart"/>
      <w:r w:rsidR="002B0D05" w:rsidRPr="00154175">
        <w:rPr>
          <w:rFonts w:eastAsia="Times New Roman"/>
          <w:lang w:val="en-US"/>
        </w:rPr>
        <w:t>prevederilor</w:t>
      </w:r>
      <w:proofErr w:type="spellEnd"/>
      <w:r w:rsidR="002B0D05" w:rsidRPr="00154175">
        <w:rPr>
          <w:rFonts w:eastAsia="Times New Roman"/>
          <w:lang w:val="en-US"/>
        </w:rPr>
        <w:t xml:space="preserve"> art. 397</w:t>
      </w:r>
      <w:r w:rsidR="002B0D05" w:rsidRPr="00154175">
        <w:rPr>
          <w:rFonts w:eastAsia="Times New Roman"/>
          <w:vertAlign w:val="superscript"/>
          <w:lang w:val="en-US"/>
        </w:rPr>
        <w:t>1</w:t>
      </w:r>
      <w:r w:rsidR="00125A8B" w:rsidRPr="00154175">
        <w:rPr>
          <w:rFonts w:eastAsia="Times New Roman"/>
          <w:lang w:val="en-US"/>
        </w:rPr>
        <w:t xml:space="preserve"> </w:t>
      </w:r>
      <w:proofErr w:type="spellStart"/>
      <w:r w:rsidR="00125A8B" w:rsidRPr="00154175">
        <w:rPr>
          <w:rFonts w:eastAsia="Times New Roman"/>
          <w:lang w:val="en-US"/>
        </w:rPr>
        <w:t>alin</w:t>
      </w:r>
      <w:proofErr w:type="spellEnd"/>
      <w:r w:rsidR="00125A8B" w:rsidRPr="00154175">
        <w:rPr>
          <w:rFonts w:eastAsia="Times New Roman"/>
          <w:lang w:val="en-US"/>
        </w:rPr>
        <w:t xml:space="preserve">. (9), </w:t>
      </w:r>
      <w:proofErr w:type="spellStart"/>
      <w:r w:rsidR="00125A8B" w:rsidRPr="00154175">
        <w:rPr>
          <w:rFonts w:eastAsia="Times New Roman"/>
          <w:lang w:val="en-US"/>
        </w:rPr>
        <w:t>respectiv</w:t>
      </w:r>
      <w:proofErr w:type="spellEnd"/>
      <w:r w:rsidR="00125A8B" w:rsidRPr="00154175">
        <w:rPr>
          <w:rFonts w:eastAsia="Times New Roman"/>
          <w:lang w:val="en-US"/>
        </w:rPr>
        <w:t xml:space="preserve"> </w:t>
      </w:r>
      <w:r w:rsidR="00DE79D4" w:rsidRPr="00154175">
        <w:rPr>
          <w:rFonts w:eastAsia="Times New Roman"/>
          <w:lang w:val="en-US"/>
        </w:rPr>
        <w:t xml:space="preserve">art. </w:t>
      </w:r>
      <w:r w:rsidR="00125A8B" w:rsidRPr="00154175">
        <w:rPr>
          <w:rFonts w:eastAsia="Times New Roman"/>
          <w:lang w:val="en-US"/>
        </w:rPr>
        <w:t>485</w:t>
      </w:r>
      <w:r w:rsidR="00125A8B" w:rsidRPr="00154175">
        <w:rPr>
          <w:rFonts w:eastAsia="Times New Roman"/>
          <w:vertAlign w:val="superscript"/>
          <w:lang w:val="en-US"/>
        </w:rPr>
        <w:t>3</w:t>
      </w:r>
      <w:r w:rsidR="00125A8B" w:rsidRPr="00154175">
        <w:rPr>
          <w:rFonts w:eastAsia="Times New Roman"/>
          <w:lang w:val="en-US"/>
        </w:rPr>
        <w:t xml:space="preserve"> </w:t>
      </w:r>
      <w:proofErr w:type="spellStart"/>
      <w:r w:rsidR="00125A8B" w:rsidRPr="00154175">
        <w:rPr>
          <w:rFonts w:eastAsia="Times New Roman"/>
          <w:lang w:val="en-US"/>
        </w:rPr>
        <w:t>alin</w:t>
      </w:r>
      <w:proofErr w:type="spellEnd"/>
      <w:r w:rsidR="00125A8B" w:rsidRPr="00154175">
        <w:rPr>
          <w:rFonts w:eastAsia="Times New Roman"/>
          <w:lang w:val="en-US"/>
        </w:rPr>
        <w:t xml:space="preserve">. (14)  </w:t>
      </w:r>
      <w:r w:rsidR="00125A8B" w:rsidRPr="00154175">
        <w:rPr>
          <w:rFonts w:eastAsia="Trebuchet MS"/>
        </w:rPr>
        <w:t>din Ordonanța de urgență a Guvernului nr. 57/2019, cu modificările și completările ulterioare</w:t>
      </w:r>
      <w:r w:rsidRPr="00154175">
        <w:rPr>
          <w:rFonts w:eastAsia="Times New Roman"/>
          <w:lang w:val="en-US"/>
        </w:rPr>
        <w:t xml:space="preserve">. </w:t>
      </w:r>
    </w:p>
    <w:p w14:paraId="0ECAFE2B" w14:textId="77777777" w:rsidR="001E7DD4" w:rsidRPr="00154175" w:rsidRDefault="00AA35DA" w:rsidP="00B811E0">
      <w:pPr>
        <w:pStyle w:val="NormalWeb"/>
        <w:spacing w:before="0" w:beforeAutospacing="0" w:after="0" w:afterAutospacing="0"/>
        <w:ind w:firstLine="567"/>
        <w:jc w:val="both"/>
      </w:pPr>
      <w:r w:rsidRPr="00154175">
        <w:rPr>
          <w:b/>
        </w:rPr>
        <w:t>(5)</w:t>
      </w:r>
      <w:r w:rsidRPr="00154175">
        <w:t xml:space="preserve"> </w:t>
      </w:r>
      <w:proofErr w:type="spellStart"/>
      <w:r w:rsidR="00125A8B" w:rsidRPr="00154175">
        <w:t>Motivarea</w:t>
      </w:r>
      <w:proofErr w:type="spellEnd"/>
      <w:r w:rsidR="00125A8B" w:rsidRPr="00154175">
        <w:t xml:space="preserve"> </w:t>
      </w:r>
      <w:proofErr w:type="spellStart"/>
      <w:r w:rsidRPr="00154175">
        <w:t>refuzul</w:t>
      </w:r>
      <w:r w:rsidR="00125A8B" w:rsidRPr="00154175">
        <w:t>ui</w:t>
      </w:r>
      <w:proofErr w:type="spellEnd"/>
      <w:r w:rsidRPr="00154175">
        <w:t xml:space="preserve"> </w:t>
      </w:r>
      <w:proofErr w:type="spellStart"/>
      <w:r w:rsidRPr="00154175">
        <w:t>revizuirii</w:t>
      </w:r>
      <w:proofErr w:type="spellEnd"/>
      <w:r w:rsidRPr="00154175">
        <w:t xml:space="preserve"> </w:t>
      </w:r>
      <w:proofErr w:type="spellStart"/>
      <w:r w:rsidRPr="00154175">
        <w:t>planului</w:t>
      </w:r>
      <w:proofErr w:type="spellEnd"/>
      <w:r w:rsidRPr="00154175">
        <w:t xml:space="preserve"> de management</w:t>
      </w:r>
      <w:r w:rsidR="00BE2C29" w:rsidRPr="00154175">
        <w:t xml:space="preserve"> se </w:t>
      </w:r>
      <w:proofErr w:type="spellStart"/>
      <w:r w:rsidR="00BE2C29" w:rsidRPr="00154175">
        <w:t>atașează</w:t>
      </w:r>
      <w:proofErr w:type="spellEnd"/>
      <w:r w:rsidR="00BE2C29" w:rsidRPr="00154175">
        <w:t xml:space="preserve"> </w:t>
      </w:r>
      <w:proofErr w:type="spellStart"/>
      <w:r w:rsidR="00BE2C29" w:rsidRPr="00154175">
        <w:t>planului</w:t>
      </w:r>
      <w:proofErr w:type="spellEnd"/>
      <w:r w:rsidR="00BE2C29" w:rsidRPr="00154175">
        <w:t xml:space="preserve"> de management </w:t>
      </w:r>
      <w:proofErr w:type="spellStart"/>
      <w:r w:rsidR="00BE2C29" w:rsidRPr="00154175">
        <w:t>retransmis</w:t>
      </w:r>
      <w:proofErr w:type="spellEnd"/>
      <w:r w:rsidR="00BE2C29" w:rsidRPr="00154175">
        <w:t xml:space="preserve"> </w:t>
      </w:r>
      <w:proofErr w:type="spellStart"/>
      <w:r w:rsidR="00BE2C29" w:rsidRPr="00154175">
        <w:t>conducătorului</w:t>
      </w:r>
      <w:proofErr w:type="spellEnd"/>
      <w:r w:rsidR="00BE2C29" w:rsidRPr="00154175">
        <w:t xml:space="preserve"> </w:t>
      </w:r>
      <w:proofErr w:type="spellStart"/>
      <w:r w:rsidR="00BE2C29" w:rsidRPr="00154175">
        <w:t>autorității</w:t>
      </w:r>
      <w:proofErr w:type="spellEnd"/>
      <w:r w:rsidR="00BE2C29" w:rsidRPr="00154175">
        <w:t xml:space="preserve"> </w:t>
      </w:r>
      <w:proofErr w:type="spellStart"/>
      <w:r w:rsidR="00BE2C29" w:rsidRPr="00154175">
        <w:t>sau</w:t>
      </w:r>
      <w:proofErr w:type="spellEnd"/>
      <w:r w:rsidR="00BE2C29" w:rsidRPr="00154175">
        <w:t xml:space="preserve"> </w:t>
      </w:r>
      <w:proofErr w:type="spellStart"/>
      <w:r w:rsidR="00BE2C29" w:rsidRPr="00154175">
        <w:t>instituției</w:t>
      </w:r>
      <w:proofErr w:type="spellEnd"/>
      <w:r w:rsidR="00BE2C29" w:rsidRPr="00154175">
        <w:t xml:space="preserve"> </w:t>
      </w:r>
      <w:proofErr w:type="spellStart"/>
      <w:r w:rsidR="00BE2C29" w:rsidRPr="00154175">
        <w:t>publice</w:t>
      </w:r>
      <w:proofErr w:type="spellEnd"/>
      <w:r w:rsidR="00BE2C29" w:rsidRPr="00154175">
        <w:t xml:space="preserve"> </w:t>
      </w:r>
      <w:proofErr w:type="spellStart"/>
      <w:r w:rsidR="00BE2C29" w:rsidRPr="00154175">
        <w:t>spre</w:t>
      </w:r>
      <w:proofErr w:type="spellEnd"/>
      <w:r w:rsidR="00BE2C29" w:rsidRPr="00154175">
        <w:t xml:space="preserve"> </w:t>
      </w:r>
      <w:proofErr w:type="spellStart"/>
      <w:r w:rsidR="00BE2C29" w:rsidRPr="00154175">
        <w:t>aprobare</w:t>
      </w:r>
      <w:proofErr w:type="spellEnd"/>
      <w:r w:rsidR="00125A8B" w:rsidRPr="00154175">
        <w:t>.</w:t>
      </w:r>
    </w:p>
    <w:p w14:paraId="1C856375" w14:textId="77777777" w:rsidR="00A67ADA" w:rsidRPr="00154175" w:rsidRDefault="00A67ADA" w:rsidP="00B811E0">
      <w:pPr>
        <w:pStyle w:val="NormalWeb"/>
        <w:spacing w:after="0" w:afterAutospacing="0"/>
        <w:ind w:firstLine="567"/>
        <w:jc w:val="both"/>
      </w:pPr>
    </w:p>
    <w:p w14:paraId="44453CF2" w14:textId="7406BA6F" w:rsidR="00B51674" w:rsidRPr="00154175" w:rsidRDefault="00961E11" w:rsidP="00DF238B">
      <w:pPr>
        <w:tabs>
          <w:tab w:val="left" w:pos="3994"/>
        </w:tabs>
        <w:ind w:firstLine="709"/>
        <w:jc w:val="both"/>
        <w:rPr>
          <w:rFonts w:eastAsia="Times New Roman"/>
          <w:bCs/>
          <w:lang w:val="en-US"/>
        </w:rPr>
      </w:pPr>
      <w:r w:rsidRPr="00154175">
        <w:rPr>
          <w:rFonts w:eastAsia="Times New Roman"/>
          <w:b/>
          <w:bCs/>
          <w:lang w:val="en-US"/>
        </w:rPr>
        <w:t>Art. 11</w:t>
      </w:r>
      <w:r w:rsidR="003B5166" w:rsidRPr="00154175">
        <w:rPr>
          <w:rFonts w:eastAsia="Times New Roman"/>
          <w:b/>
          <w:bCs/>
          <w:lang w:val="en-US"/>
        </w:rPr>
        <w:t>.</w:t>
      </w:r>
      <w:r w:rsidR="00B51674" w:rsidRPr="00154175">
        <w:rPr>
          <w:rFonts w:eastAsia="Times New Roman"/>
          <w:b/>
          <w:bCs/>
          <w:lang w:val="en-US"/>
        </w:rPr>
        <w:t xml:space="preserve"> – (1) </w:t>
      </w:r>
      <w:proofErr w:type="spellStart"/>
      <w:r w:rsidR="00B51674" w:rsidRPr="00154175">
        <w:rPr>
          <w:rFonts w:eastAsia="Times New Roman"/>
          <w:bCs/>
          <w:lang w:val="en-US"/>
        </w:rPr>
        <w:t>Planul</w:t>
      </w:r>
      <w:proofErr w:type="spellEnd"/>
      <w:r w:rsidR="00B51674" w:rsidRPr="00154175">
        <w:rPr>
          <w:rFonts w:eastAsia="Times New Roman"/>
          <w:bCs/>
          <w:lang w:val="en-US"/>
        </w:rPr>
        <w:t xml:space="preserve"> de management al </w:t>
      </w:r>
      <w:proofErr w:type="spellStart"/>
      <w:r w:rsidR="00B51674" w:rsidRPr="00154175">
        <w:rPr>
          <w:rFonts w:eastAsia="Times New Roman"/>
          <w:bCs/>
          <w:lang w:val="en-US"/>
        </w:rPr>
        <w:t>structurilor</w:t>
      </w:r>
      <w:proofErr w:type="spellEnd"/>
      <w:r w:rsidR="00B51674" w:rsidRPr="00154175">
        <w:rPr>
          <w:rFonts w:eastAsia="Times New Roman"/>
          <w:bCs/>
          <w:lang w:val="en-US"/>
        </w:rPr>
        <w:t xml:space="preserve"> </w:t>
      </w:r>
      <w:proofErr w:type="spellStart"/>
      <w:r w:rsidR="00B51674" w:rsidRPr="00154175">
        <w:rPr>
          <w:rFonts w:eastAsia="Times New Roman"/>
          <w:bCs/>
          <w:lang w:val="en-US"/>
        </w:rPr>
        <w:t>funcționale</w:t>
      </w:r>
      <w:proofErr w:type="spellEnd"/>
      <w:r w:rsidR="00B51674" w:rsidRPr="00154175">
        <w:rPr>
          <w:rFonts w:eastAsia="Times New Roman"/>
          <w:bCs/>
          <w:lang w:val="en-US"/>
        </w:rPr>
        <w:t xml:space="preserve"> </w:t>
      </w:r>
      <w:proofErr w:type="spellStart"/>
      <w:r w:rsidR="00B51674" w:rsidRPr="00154175">
        <w:rPr>
          <w:rFonts w:eastAsia="Times New Roman"/>
          <w:bCs/>
          <w:lang w:val="en-US"/>
        </w:rPr>
        <w:t>conduse</w:t>
      </w:r>
      <w:proofErr w:type="spellEnd"/>
      <w:r w:rsidR="00B51674" w:rsidRPr="00154175">
        <w:rPr>
          <w:rFonts w:eastAsia="Times New Roman"/>
          <w:bCs/>
          <w:lang w:val="en-US"/>
        </w:rPr>
        <w:t xml:space="preserve"> se </w:t>
      </w:r>
      <w:proofErr w:type="spellStart"/>
      <w:r w:rsidR="00B51674" w:rsidRPr="00154175">
        <w:rPr>
          <w:rFonts w:eastAsia="Times New Roman"/>
          <w:bCs/>
          <w:lang w:val="en-US"/>
        </w:rPr>
        <w:t>actualizează</w:t>
      </w:r>
      <w:proofErr w:type="spellEnd"/>
      <w:r w:rsidR="00B51674" w:rsidRPr="00154175">
        <w:rPr>
          <w:rFonts w:eastAsia="Times New Roman"/>
          <w:bCs/>
          <w:lang w:val="en-US"/>
        </w:rPr>
        <w:t xml:space="preserve">, </w:t>
      </w:r>
      <w:proofErr w:type="spellStart"/>
      <w:r w:rsidR="00B51674" w:rsidRPr="00154175">
        <w:rPr>
          <w:rFonts w:eastAsia="Times New Roman"/>
          <w:bCs/>
          <w:lang w:val="en-US"/>
        </w:rPr>
        <w:t>ori</w:t>
      </w:r>
      <w:proofErr w:type="spellEnd"/>
      <w:r w:rsidR="00B51674" w:rsidRPr="00154175">
        <w:rPr>
          <w:rFonts w:eastAsia="Times New Roman"/>
          <w:bCs/>
          <w:lang w:val="en-US"/>
        </w:rPr>
        <w:t xml:space="preserve"> de </w:t>
      </w:r>
      <w:proofErr w:type="spellStart"/>
      <w:r w:rsidR="00B51674" w:rsidRPr="00154175">
        <w:rPr>
          <w:rFonts w:eastAsia="Times New Roman"/>
          <w:bCs/>
          <w:lang w:val="en-US"/>
        </w:rPr>
        <w:t>câte</w:t>
      </w:r>
      <w:proofErr w:type="spellEnd"/>
      <w:r w:rsidR="00B51674" w:rsidRPr="00154175">
        <w:rPr>
          <w:rFonts w:eastAsia="Times New Roman"/>
          <w:bCs/>
          <w:lang w:val="en-US"/>
        </w:rPr>
        <w:t xml:space="preserve"> </w:t>
      </w:r>
      <w:proofErr w:type="spellStart"/>
      <w:r w:rsidR="00B51674" w:rsidRPr="00154175">
        <w:rPr>
          <w:rFonts w:eastAsia="Times New Roman"/>
          <w:bCs/>
          <w:lang w:val="en-US"/>
        </w:rPr>
        <w:t>ori</w:t>
      </w:r>
      <w:proofErr w:type="spellEnd"/>
      <w:r w:rsidR="00B51674" w:rsidRPr="00154175">
        <w:rPr>
          <w:rFonts w:eastAsia="Times New Roman"/>
          <w:bCs/>
          <w:lang w:val="en-US"/>
        </w:rPr>
        <w:t xml:space="preserve"> </w:t>
      </w:r>
      <w:proofErr w:type="spellStart"/>
      <w:r w:rsidR="00B51674" w:rsidRPr="00154175">
        <w:rPr>
          <w:rFonts w:eastAsia="Times New Roman"/>
          <w:bCs/>
          <w:lang w:val="en-US"/>
        </w:rPr>
        <w:t>intervin</w:t>
      </w:r>
      <w:proofErr w:type="spellEnd"/>
      <w:r w:rsidR="00B51674" w:rsidRPr="00154175">
        <w:rPr>
          <w:rFonts w:eastAsia="Times New Roman"/>
          <w:bCs/>
          <w:lang w:val="en-US"/>
        </w:rPr>
        <w:t xml:space="preserve"> </w:t>
      </w:r>
      <w:proofErr w:type="spellStart"/>
      <w:r w:rsidR="00B51674" w:rsidRPr="00154175">
        <w:rPr>
          <w:rFonts w:eastAsia="Times New Roman"/>
          <w:bCs/>
          <w:lang w:val="en-US"/>
        </w:rPr>
        <w:t>modificări</w:t>
      </w:r>
      <w:proofErr w:type="spellEnd"/>
      <w:r w:rsidR="00B51674" w:rsidRPr="00154175">
        <w:rPr>
          <w:rFonts w:eastAsia="Times New Roman"/>
          <w:bCs/>
          <w:lang w:val="en-US"/>
        </w:rPr>
        <w:t xml:space="preserve"> ale:</w:t>
      </w:r>
    </w:p>
    <w:p w14:paraId="2F3FE7A8" w14:textId="77777777" w:rsidR="00B51674" w:rsidRPr="00154175" w:rsidRDefault="00B51674" w:rsidP="00DF238B">
      <w:pPr>
        <w:tabs>
          <w:tab w:val="left" w:pos="3994"/>
        </w:tabs>
        <w:ind w:firstLine="709"/>
        <w:jc w:val="both"/>
        <w:rPr>
          <w:rFonts w:eastAsia="Times New Roman"/>
          <w:bCs/>
          <w:lang w:val="en-US"/>
        </w:rPr>
      </w:pPr>
      <w:r w:rsidRPr="00154175">
        <w:rPr>
          <w:rFonts w:eastAsia="Times New Roman"/>
          <w:bCs/>
          <w:lang w:val="en-US"/>
        </w:rPr>
        <w:t xml:space="preserve">a) </w:t>
      </w:r>
      <w:proofErr w:type="spellStart"/>
      <w:r w:rsidRPr="00154175">
        <w:rPr>
          <w:rFonts w:eastAsia="Times New Roman"/>
          <w:bCs/>
          <w:lang w:val="en-US"/>
        </w:rPr>
        <w:t>obiectivelor</w:t>
      </w:r>
      <w:proofErr w:type="spellEnd"/>
      <w:r w:rsidRPr="00154175">
        <w:rPr>
          <w:rFonts w:eastAsia="Times New Roman"/>
          <w:bCs/>
          <w:lang w:val="en-US"/>
        </w:rPr>
        <w:t xml:space="preserve"> </w:t>
      </w:r>
      <w:proofErr w:type="spellStart"/>
      <w:r w:rsidRPr="00154175">
        <w:rPr>
          <w:rFonts w:eastAsia="Times New Roman"/>
          <w:bCs/>
          <w:lang w:val="en-US"/>
        </w:rPr>
        <w:t>instituționale</w:t>
      </w:r>
      <w:proofErr w:type="spellEnd"/>
      <w:r w:rsidRPr="00154175">
        <w:rPr>
          <w:rFonts w:eastAsia="Times New Roman"/>
          <w:bCs/>
          <w:lang w:val="en-US"/>
        </w:rPr>
        <w:t xml:space="preserve"> </w:t>
      </w:r>
      <w:proofErr w:type="spellStart"/>
      <w:r w:rsidRPr="00154175">
        <w:rPr>
          <w:rFonts w:eastAsia="Times New Roman"/>
          <w:bCs/>
          <w:lang w:val="en-US"/>
        </w:rPr>
        <w:t>stabilite</w:t>
      </w:r>
      <w:proofErr w:type="spellEnd"/>
      <w:r w:rsidRPr="00154175">
        <w:rPr>
          <w:rFonts w:eastAsia="Times New Roman"/>
          <w:bCs/>
          <w:lang w:val="en-US"/>
        </w:rPr>
        <w:t xml:space="preserve"> </w:t>
      </w:r>
      <w:proofErr w:type="spellStart"/>
      <w:r w:rsidRPr="00154175">
        <w:rPr>
          <w:rFonts w:eastAsia="Times New Roman"/>
          <w:bCs/>
          <w:lang w:val="en-US"/>
        </w:rPr>
        <w:t>prin</w:t>
      </w:r>
      <w:proofErr w:type="spellEnd"/>
      <w:r w:rsidRPr="00154175">
        <w:rPr>
          <w:rFonts w:eastAsia="Times New Roman"/>
          <w:bCs/>
          <w:lang w:val="en-US"/>
        </w:rPr>
        <w:t xml:space="preserve"> </w:t>
      </w:r>
      <w:proofErr w:type="spellStart"/>
      <w:r w:rsidRPr="00154175">
        <w:rPr>
          <w:rFonts w:eastAsia="Times New Roman"/>
          <w:bCs/>
          <w:lang w:val="en-US"/>
        </w:rPr>
        <w:t>documente</w:t>
      </w:r>
      <w:proofErr w:type="spellEnd"/>
      <w:r w:rsidRPr="00154175">
        <w:rPr>
          <w:rFonts w:eastAsia="Times New Roman"/>
          <w:bCs/>
          <w:lang w:val="en-US"/>
        </w:rPr>
        <w:t xml:space="preserve"> </w:t>
      </w:r>
      <w:proofErr w:type="spellStart"/>
      <w:r w:rsidRPr="00154175">
        <w:rPr>
          <w:rFonts w:eastAsia="Times New Roman"/>
          <w:bCs/>
          <w:lang w:val="en-US"/>
        </w:rPr>
        <w:t>strategice</w:t>
      </w:r>
      <w:proofErr w:type="spellEnd"/>
      <w:r w:rsidRPr="00154175">
        <w:rPr>
          <w:rFonts w:eastAsia="Times New Roman"/>
          <w:bCs/>
          <w:lang w:val="en-US"/>
        </w:rPr>
        <w:t xml:space="preserve"> de la </w:t>
      </w:r>
      <w:proofErr w:type="spellStart"/>
      <w:r w:rsidRPr="00154175">
        <w:rPr>
          <w:rFonts w:eastAsia="Times New Roman"/>
          <w:bCs/>
          <w:lang w:val="en-US"/>
        </w:rPr>
        <w:t>nivelul</w:t>
      </w:r>
      <w:proofErr w:type="spellEnd"/>
      <w:r w:rsidRPr="00154175">
        <w:rPr>
          <w:rFonts w:eastAsia="Times New Roman"/>
          <w:bCs/>
          <w:lang w:val="en-US"/>
        </w:rPr>
        <w:t xml:space="preserve"> </w:t>
      </w:r>
      <w:proofErr w:type="spellStart"/>
      <w:r w:rsidRPr="00154175">
        <w:rPr>
          <w:rFonts w:eastAsia="Times New Roman"/>
          <w:bCs/>
          <w:lang w:val="en-US"/>
        </w:rPr>
        <w:t>autorităţii</w:t>
      </w:r>
      <w:proofErr w:type="spellEnd"/>
      <w:r w:rsidRPr="00154175">
        <w:rPr>
          <w:rFonts w:eastAsia="Times New Roman"/>
          <w:bCs/>
          <w:lang w:val="en-US"/>
        </w:rPr>
        <w:t xml:space="preserve"> </w:t>
      </w:r>
      <w:proofErr w:type="spellStart"/>
      <w:r w:rsidRPr="00154175">
        <w:rPr>
          <w:rFonts w:eastAsia="Times New Roman"/>
          <w:bCs/>
          <w:lang w:val="en-US"/>
        </w:rPr>
        <w:t>sau</w:t>
      </w:r>
      <w:proofErr w:type="spellEnd"/>
      <w:r w:rsidRPr="00154175">
        <w:rPr>
          <w:rFonts w:eastAsia="Times New Roman"/>
          <w:bCs/>
          <w:lang w:val="en-US"/>
        </w:rPr>
        <w:t xml:space="preserve"> </w:t>
      </w:r>
      <w:proofErr w:type="spellStart"/>
      <w:r w:rsidRPr="00154175">
        <w:rPr>
          <w:rFonts w:eastAsia="Times New Roman"/>
          <w:bCs/>
          <w:lang w:val="en-US"/>
        </w:rPr>
        <w:t>instituţiei</w:t>
      </w:r>
      <w:proofErr w:type="spellEnd"/>
      <w:r w:rsidRPr="00154175">
        <w:rPr>
          <w:rFonts w:eastAsia="Times New Roman"/>
          <w:bCs/>
          <w:lang w:val="en-US"/>
        </w:rPr>
        <w:t xml:space="preserve"> </w:t>
      </w:r>
      <w:proofErr w:type="spellStart"/>
      <w:r w:rsidRPr="00154175">
        <w:rPr>
          <w:rFonts w:eastAsia="Times New Roman"/>
          <w:bCs/>
          <w:lang w:val="en-US"/>
        </w:rPr>
        <w:t>publice</w:t>
      </w:r>
      <w:proofErr w:type="spellEnd"/>
      <w:r w:rsidR="00125A8B" w:rsidRPr="00154175">
        <w:rPr>
          <w:rFonts w:eastAsia="Times New Roman"/>
          <w:bCs/>
          <w:lang w:val="en-US"/>
        </w:rPr>
        <w:t>;</w:t>
      </w:r>
    </w:p>
    <w:p w14:paraId="41A6E668" w14:textId="77777777" w:rsidR="00F0586F" w:rsidRPr="00154175" w:rsidRDefault="00B51674" w:rsidP="00DF238B">
      <w:pPr>
        <w:tabs>
          <w:tab w:val="left" w:pos="3994"/>
        </w:tabs>
        <w:ind w:firstLine="709"/>
        <w:jc w:val="both"/>
        <w:rPr>
          <w:rFonts w:eastAsia="Times New Roman"/>
          <w:bCs/>
          <w:lang w:val="en-US"/>
        </w:rPr>
      </w:pPr>
      <w:r w:rsidRPr="00154175">
        <w:rPr>
          <w:rFonts w:eastAsia="Times New Roman"/>
          <w:bCs/>
          <w:lang w:val="en-US"/>
        </w:rPr>
        <w:t xml:space="preserve">b) </w:t>
      </w:r>
      <w:proofErr w:type="spellStart"/>
      <w:r w:rsidRPr="00154175">
        <w:rPr>
          <w:rFonts w:eastAsia="Times New Roman"/>
          <w:bCs/>
          <w:lang w:val="en-US"/>
        </w:rPr>
        <w:t>planului</w:t>
      </w:r>
      <w:proofErr w:type="spellEnd"/>
      <w:r w:rsidRPr="00154175">
        <w:rPr>
          <w:rFonts w:eastAsia="Times New Roman"/>
          <w:bCs/>
          <w:lang w:val="en-US"/>
        </w:rPr>
        <w:t xml:space="preserve"> strategic al </w:t>
      </w:r>
      <w:proofErr w:type="spellStart"/>
      <w:r w:rsidRPr="00154175">
        <w:rPr>
          <w:rFonts w:eastAsia="Times New Roman"/>
          <w:bCs/>
          <w:lang w:val="en-US"/>
        </w:rPr>
        <w:t>auto</w:t>
      </w:r>
      <w:r w:rsidR="00125A8B" w:rsidRPr="00154175">
        <w:rPr>
          <w:rFonts w:eastAsia="Times New Roman"/>
          <w:bCs/>
          <w:lang w:val="en-US"/>
        </w:rPr>
        <w:t>rității</w:t>
      </w:r>
      <w:proofErr w:type="spellEnd"/>
      <w:r w:rsidR="00125A8B" w:rsidRPr="00154175">
        <w:rPr>
          <w:rFonts w:eastAsia="Times New Roman"/>
          <w:bCs/>
          <w:lang w:val="en-US"/>
        </w:rPr>
        <w:t xml:space="preserve"> </w:t>
      </w:r>
      <w:proofErr w:type="spellStart"/>
      <w:r w:rsidR="00125A8B" w:rsidRPr="00154175">
        <w:rPr>
          <w:rFonts w:eastAsia="Times New Roman"/>
          <w:bCs/>
          <w:lang w:val="en-US"/>
        </w:rPr>
        <w:t>sau</w:t>
      </w:r>
      <w:proofErr w:type="spellEnd"/>
      <w:r w:rsidR="00125A8B" w:rsidRPr="00154175">
        <w:rPr>
          <w:rFonts w:eastAsia="Times New Roman"/>
          <w:bCs/>
          <w:lang w:val="en-US"/>
        </w:rPr>
        <w:t xml:space="preserve"> </w:t>
      </w:r>
      <w:proofErr w:type="spellStart"/>
      <w:r w:rsidR="00125A8B" w:rsidRPr="00154175">
        <w:rPr>
          <w:rFonts w:eastAsia="Times New Roman"/>
          <w:bCs/>
          <w:lang w:val="en-US"/>
        </w:rPr>
        <w:t>instituției</w:t>
      </w:r>
      <w:proofErr w:type="spellEnd"/>
      <w:r w:rsidR="00125A8B" w:rsidRPr="00154175">
        <w:rPr>
          <w:rFonts w:eastAsia="Times New Roman"/>
          <w:bCs/>
          <w:lang w:val="en-US"/>
        </w:rPr>
        <w:t xml:space="preserve"> </w:t>
      </w:r>
      <w:proofErr w:type="spellStart"/>
      <w:r w:rsidR="00125A8B" w:rsidRPr="00154175">
        <w:rPr>
          <w:rFonts w:eastAsia="Times New Roman"/>
          <w:bCs/>
          <w:lang w:val="en-US"/>
        </w:rPr>
        <w:t>publice</w:t>
      </w:r>
      <w:proofErr w:type="spellEnd"/>
      <w:r w:rsidR="00125A8B" w:rsidRPr="00154175">
        <w:rPr>
          <w:rFonts w:eastAsia="Times New Roman"/>
          <w:bCs/>
          <w:lang w:val="en-US"/>
        </w:rPr>
        <w:t>.</w:t>
      </w:r>
    </w:p>
    <w:p w14:paraId="3AE1FD79" w14:textId="77777777" w:rsidR="00B51674" w:rsidRPr="00154175" w:rsidRDefault="00B51674" w:rsidP="00DF238B">
      <w:pPr>
        <w:ind w:firstLine="709"/>
        <w:jc w:val="both"/>
        <w:rPr>
          <w:rFonts w:eastAsia="Times New Roman"/>
          <w:lang w:val="en-US"/>
        </w:rPr>
      </w:pPr>
      <w:r w:rsidRPr="00154175">
        <w:rPr>
          <w:rFonts w:eastAsia="Times New Roman"/>
          <w:b/>
          <w:bCs/>
          <w:lang w:val="en-US"/>
        </w:rPr>
        <w:t>(2)</w:t>
      </w:r>
      <w:r w:rsidRPr="00154175">
        <w:rPr>
          <w:rFonts w:eastAsia="Times New Roman"/>
          <w:lang w:val="en-US"/>
        </w:rPr>
        <w:t xml:space="preserve"> </w:t>
      </w:r>
      <w:proofErr w:type="spellStart"/>
      <w:r w:rsidRPr="00154175">
        <w:rPr>
          <w:rFonts w:eastAsia="Times New Roman"/>
          <w:lang w:val="en-US"/>
        </w:rPr>
        <w:t>Actualizarea</w:t>
      </w:r>
      <w:proofErr w:type="spellEnd"/>
      <w:r w:rsidRPr="00154175">
        <w:rPr>
          <w:rFonts w:eastAsia="Times New Roman"/>
          <w:lang w:val="en-US"/>
        </w:rPr>
        <w:t xml:space="preserve"> </w:t>
      </w:r>
      <w:proofErr w:type="spellStart"/>
      <w:r w:rsidRPr="00154175">
        <w:rPr>
          <w:rFonts w:eastAsia="Times New Roman"/>
          <w:lang w:val="en-US"/>
        </w:rPr>
        <w:t>planului</w:t>
      </w:r>
      <w:proofErr w:type="spellEnd"/>
      <w:r w:rsidRPr="00154175">
        <w:rPr>
          <w:rFonts w:eastAsia="Times New Roman"/>
          <w:lang w:val="en-US"/>
        </w:rPr>
        <w:t xml:space="preserve"> de management nu </w:t>
      </w:r>
      <w:proofErr w:type="spellStart"/>
      <w:r w:rsidRPr="00154175">
        <w:rPr>
          <w:rFonts w:eastAsia="Times New Roman"/>
          <w:lang w:val="en-US"/>
        </w:rPr>
        <w:t>poate</w:t>
      </w:r>
      <w:proofErr w:type="spellEnd"/>
      <w:r w:rsidRPr="00154175">
        <w:rPr>
          <w:rFonts w:eastAsia="Times New Roman"/>
          <w:lang w:val="en-US"/>
        </w:rPr>
        <w:t xml:space="preserve"> conduce la </w:t>
      </w:r>
      <w:proofErr w:type="spellStart"/>
      <w:r w:rsidRPr="00154175">
        <w:rPr>
          <w:rFonts w:eastAsia="Times New Roman"/>
          <w:lang w:val="en-US"/>
        </w:rPr>
        <w:t>modificarea</w:t>
      </w:r>
      <w:proofErr w:type="spellEnd"/>
      <w:r w:rsidRPr="00154175">
        <w:rPr>
          <w:rFonts w:eastAsia="Times New Roman"/>
          <w:lang w:val="en-US"/>
        </w:rPr>
        <w:t xml:space="preserve"> </w:t>
      </w:r>
      <w:proofErr w:type="spellStart"/>
      <w:r w:rsidRPr="00154175">
        <w:rPr>
          <w:rFonts w:eastAsia="Times New Roman"/>
          <w:lang w:val="en-US"/>
        </w:rPr>
        <w:t>obiectivelor</w:t>
      </w:r>
      <w:proofErr w:type="spellEnd"/>
      <w:r w:rsidRPr="00154175">
        <w:rPr>
          <w:rFonts w:eastAsia="Times New Roman"/>
          <w:lang w:val="en-US"/>
        </w:rPr>
        <w:t xml:space="preserve"> de </w:t>
      </w:r>
      <w:proofErr w:type="spellStart"/>
      <w:r w:rsidRPr="00154175">
        <w:rPr>
          <w:rFonts w:eastAsia="Times New Roman"/>
          <w:lang w:val="en-US"/>
        </w:rPr>
        <w:t>performanță</w:t>
      </w:r>
      <w:proofErr w:type="spellEnd"/>
      <w:r w:rsidRPr="00154175">
        <w:rPr>
          <w:rFonts w:eastAsia="Times New Roman"/>
          <w:lang w:val="en-US"/>
        </w:rPr>
        <w:t xml:space="preserve"> care nu sunt </w:t>
      </w:r>
      <w:proofErr w:type="spellStart"/>
      <w:r w:rsidRPr="00154175">
        <w:rPr>
          <w:rFonts w:eastAsia="Times New Roman"/>
          <w:lang w:val="en-US"/>
        </w:rPr>
        <w:t>afectate</w:t>
      </w:r>
      <w:proofErr w:type="spellEnd"/>
      <w:r w:rsidRPr="00154175">
        <w:rPr>
          <w:rFonts w:eastAsia="Times New Roman"/>
          <w:lang w:val="en-US"/>
        </w:rPr>
        <w:t xml:space="preserve"> de </w:t>
      </w:r>
      <w:proofErr w:type="spellStart"/>
      <w:r w:rsidRPr="00154175">
        <w:rPr>
          <w:rFonts w:eastAsia="Times New Roman"/>
          <w:lang w:val="en-US"/>
        </w:rPr>
        <w:t>schimbările</w:t>
      </w:r>
      <w:proofErr w:type="spellEnd"/>
      <w:r w:rsidRPr="00154175">
        <w:rPr>
          <w:rFonts w:eastAsia="Times New Roman"/>
          <w:lang w:val="en-US"/>
        </w:rPr>
        <w:t xml:space="preserve"> </w:t>
      </w:r>
      <w:proofErr w:type="spellStart"/>
      <w:r w:rsidRPr="00154175">
        <w:rPr>
          <w:rFonts w:eastAsia="Times New Roman"/>
          <w:lang w:val="en-US"/>
        </w:rPr>
        <w:t>prevăzute</w:t>
      </w:r>
      <w:proofErr w:type="spellEnd"/>
      <w:r w:rsidRPr="00154175">
        <w:rPr>
          <w:rFonts w:eastAsia="Times New Roman"/>
          <w:lang w:val="en-US"/>
        </w:rPr>
        <w:t xml:space="preserve"> la </w:t>
      </w:r>
      <w:proofErr w:type="spellStart"/>
      <w:r w:rsidRPr="00154175">
        <w:rPr>
          <w:rFonts w:eastAsia="Times New Roman"/>
          <w:lang w:val="en-US"/>
        </w:rPr>
        <w:t>alin</w:t>
      </w:r>
      <w:proofErr w:type="spellEnd"/>
      <w:r w:rsidRPr="00154175">
        <w:rPr>
          <w:rFonts w:eastAsia="Times New Roman"/>
          <w:lang w:val="en-US"/>
        </w:rPr>
        <w:t>. (1).</w:t>
      </w:r>
    </w:p>
    <w:p w14:paraId="0AC5CEB2" w14:textId="77777777" w:rsidR="00B51674" w:rsidRPr="00154175" w:rsidRDefault="00B51674" w:rsidP="009E5DA5">
      <w:pPr>
        <w:ind w:firstLine="709"/>
        <w:jc w:val="both"/>
        <w:rPr>
          <w:rFonts w:eastAsia="Times New Roman"/>
          <w:lang w:val="en-US"/>
        </w:rPr>
      </w:pPr>
      <w:r w:rsidRPr="00154175">
        <w:rPr>
          <w:rFonts w:eastAsia="Times New Roman"/>
          <w:b/>
          <w:bCs/>
          <w:lang w:val="en-US"/>
        </w:rPr>
        <w:t>(3)</w:t>
      </w:r>
      <w:r w:rsidRPr="00154175">
        <w:rPr>
          <w:rFonts w:eastAsia="Times New Roman"/>
          <w:lang w:val="en-US"/>
        </w:rPr>
        <w:t xml:space="preserve"> </w:t>
      </w:r>
      <w:proofErr w:type="spellStart"/>
      <w:r w:rsidR="00125A8B" w:rsidRPr="00154175">
        <w:rPr>
          <w:rFonts w:eastAsia="Times New Roman"/>
          <w:lang w:val="en-US"/>
        </w:rPr>
        <w:t>Înaltul</w:t>
      </w:r>
      <w:proofErr w:type="spellEnd"/>
      <w:r w:rsidR="00125A8B" w:rsidRPr="00154175">
        <w:rPr>
          <w:rFonts w:eastAsia="Times New Roman"/>
          <w:lang w:val="en-US"/>
        </w:rPr>
        <w:t xml:space="preserve"> </w:t>
      </w:r>
      <w:proofErr w:type="spellStart"/>
      <w:r w:rsidR="00125A8B" w:rsidRPr="00154175">
        <w:rPr>
          <w:rFonts w:eastAsia="Times New Roman"/>
          <w:lang w:val="en-US"/>
        </w:rPr>
        <w:t>funcționar</w:t>
      </w:r>
      <w:proofErr w:type="spellEnd"/>
      <w:r w:rsidR="00125A8B" w:rsidRPr="00154175">
        <w:rPr>
          <w:rFonts w:eastAsia="Times New Roman"/>
          <w:lang w:val="en-US"/>
        </w:rPr>
        <w:t xml:space="preserve"> public </w:t>
      </w:r>
      <w:proofErr w:type="spellStart"/>
      <w:r w:rsidR="00125A8B" w:rsidRPr="00154175">
        <w:rPr>
          <w:rFonts w:eastAsia="Times New Roman"/>
          <w:lang w:val="en-US"/>
        </w:rPr>
        <w:t>sau</w:t>
      </w:r>
      <w:proofErr w:type="spellEnd"/>
      <w:r w:rsidR="00125A8B" w:rsidRPr="00154175">
        <w:rPr>
          <w:rFonts w:eastAsia="Times New Roman"/>
          <w:lang w:val="en-US"/>
        </w:rPr>
        <w:t xml:space="preserve">, </w:t>
      </w:r>
      <w:proofErr w:type="spellStart"/>
      <w:r w:rsidR="00125A8B" w:rsidRPr="00154175">
        <w:rPr>
          <w:rFonts w:eastAsia="Times New Roman"/>
          <w:lang w:val="en-US"/>
        </w:rPr>
        <w:t>după</w:t>
      </w:r>
      <w:proofErr w:type="spellEnd"/>
      <w:r w:rsidR="00125A8B" w:rsidRPr="00154175">
        <w:rPr>
          <w:rFonts w:eastAsia="Times New Roman"/>
          <w:lang w:val="en-US"/>
        </w:rPr>
        <w:t xml:space="preserve"> </w:t>
      </w:r>
      <w:proofErr w:type="spellStart"/>
      <w:r w:rsidR="00125A8B" w:rsidRPr="00154175">
        <w:rPr>
          <w:rFonts w:eastAsia="Times New Roman"/>
          <w:lang w:val="en-US"/>
        </w:rPr>
        <w:t>caz</w:t>
      </w:r>
      <w:proofErr w:type="spellEnd"/>
      <w:r w:rsidR="00125A8B" w:rsidRPr="00154175">
        <w:rPr>
          <w:rFonts w:eastAsia="Times New Roman"/>
          <w:lang w:val="en-US"/>
        </w:rPr>
        <w:t xml:space="preserve">, </w:t>
      </w:r>
      <w:proofErr w:type="spellStart"/>
      <w:r w:rsidR="00125A8B" w:rsidRPr="00154175">
        <w:rPr>
          <w:rFonts w:eastAsia="Times New Roman"/>
          <w:lang w:val="en-US"/>
        </w:rPr>
        <w:t>funcționarul</w:t>
      </w:r>
      <w:proofErr w:type="spellEnd"/>
      <w:r w:rsidR="00125A8B" w:rsidRPr="00154175">
        <w:rPr>
          <w:rFonts w:eastAsia="Times New Roman"/>
          <w:lang w:val="en-US"/>
        </w:rPr>
        <w:t xml:space="preserve"> public de </w:t>
      </w:r>
      <w:proofErr w:type="spellStart"/>
      <w:r w:rsidR="00125A8B" w:rsidRPr="00154175">
        <w:rPr>
          <w:rFonts w:eastAsia="Times New Roman"/>
          <w:lang w:val="en-US"/>
        </w:rPr>
        <w:t>conducere</w:t>
      </w:r>
      <w:proofErr w:type="spellEnd"/>
      <w:r w:rsidR="00125A8B" w:rsidRPr="00154175">
        <w:rPr>
          <w:rFonts w:eastAsia="Times New Roman"/>
          <w:lang w:val="en-US"/>
        </w:rPr>
        <w:t xml:space="preserve"> are </w:t>
      </w:r>
      <w:proofErr w:type="spellStart"/>
      <w:r w:rsidR="00125A8B" w:rsidRPr="00154175">
        <w:rPr>
          <w:rFonts w:eastAsia="Times New Roman"/>
          <w:lang w:val="en-US"/>
        </w:rPr>
        <w:t>obligația</w:t>
      </w:r>
      <w:proofErr w:type="spellEnd"/>
      <w:r w:rsidR="00125A8B" w:rsidRPr="00154175">
        <w:rPr>
          <w:rFonts w:eastAsia="Times New Roman"/>
          <w:lang w:val="en-US"/>
        </w:rPr>
        <w:t xml:space="preserve"> de </w:t>
      </w:r>
      <w:proofErr w:type="spellStart"/>
      <w:r w:rsidR="00125A8B" w:rsidRPr="00154175">
        <w:rPr>
          <w:rFonts w:eastAsia="Times New Roman"/>
          <w:lang w:val="en-US"/>
        </w:rPr>
        <w:t>a</w:t>
      </w:r>
      <w:r w:rsidRPr="00154175">
        <w:rPr>
          <w:rFonts w:eastAsia="Times New Roman"/>
          <w:lang w:val="en-US"/>
        </w:rPr>
        <w:t>ctualizare</w:t>
      </w:r>
      <w:proofErr w:type="spellEnd"/>
      <w:r w:rsidR="00125A8B" w:rsidRPr="00154175">
        <w:rPr>
          <w:rFonts w:eastAsia="Times New Roman"/>
          <w:lang w:val="en-US"/>
        </w:rPr>
        <w:t xml:space="preserve"> </w:t>
      </w:r>
      <w:r w:rsidRPr="00154175">
        <w:rPr>
          <w:rFonts w:eastAsia="Times New Roman"/>
          <w:lang w:val="en-US"/>
        </w:rPr>
        <w:t xml:space="preserve">a </w:t>
      </w:r>
      <w:proofErr w:type="spellStart"/>
      <w:r w:rsidRPr="00154175">
        <w:rPr>
          <w:rFonts w:eastAsia="Times New Roman"/>
          <w:lang w:val="en-US"/>
        </w:rPr>
        <w:t>planului</w:t>
      </w:r>
      <w:proofErr w:type="spellEnd"/>
      <w:r w:rsidRPr="00154175">
        <w:rPr>
          <w:rFonts w:eastAsia="Times New Roman"/>
          <w:lang w:val="en-US"/>
        </w:rPr>
        <w:t xml:space="preserve"> de management </w:t>
      </w:r>
      <w:proofErr w:type="spellStart"/>
      <w:r w:rsidRPr="00154175">
        <w:rPr>
          <w:rFonts w:eastAsia="Times New Roman"/>
          <w:lang w:val="en-US"/>
        </w:rPr>
        <w:t>în</w:t>
      </w:r>
      <w:proofErr w:type="spellEnd"/>
      <w:r w:rsidRPr="00154175">
        <w:rPr>
          <w:rFonts w:eastAsia="Times New Roman"/>
          <w:lang w:val="en-US"/>
        </w:rPr>
        <w:t xml:space="preserve"> termen de </w:t>
      </w:r>
      <w:r w:rsidR="00E65E15" w:rsidRPr="00154175">
        <w:rPr>
          <w:rFonts w:eastAsia="Times New Roman"/>
          <w:lang w:val="en-US"/>
        </w:rPr>
        <w:t xml:space="preserve">maximum 3 </w:t>
      </w:r>
      <w:proofErr w:type="spellStart"/>
      <w:r w:rsidR="00E65E15" w:rsidRPr="00154175">
        <w:rPr>
          <w:rFonts w:eastAsia="Times New Roman"/>
          <w:lang w:val="en-US"/>
        </w:rPr>
        <w:t>luni</w:t>
      </w:r>
      <w:proofErr w:type="spellEnd"/>
      <w:r w:rsidRPr="00154175">
        <w:rPr>
          <w:rFonts w:eastAsia="Times New Roman"/>
          <w:lang w:val="en-US"/>
        </w:rPr>
        <w:t xml:space="preserve"> de la data </w:t>
      </w:r>
      <w:proofErr w:type="spellStart"/>
      <w:r w:rsidRPr="00154175">
        <w:rPr>
          <w:rFonts w:eastAsia="Times New Roman"/>
          <w:lang w:val="en-US"/>
        </w:rPr>
        <w:t>intervenirii</w:t>
      </w:r>
      <w:proofErr w:type="spellEnd"/>
      <w:r w:rsidRPr="00154175">
        <w:rPr>
          <w:rFonts w:eastAsia="Times New Roman"/>
          <w:lang w:val="en-US"/>
        </w:rPr>
        <w:t xml:space="preserve"> </w:t>
      </w:r>
      <w:proofErr w:type="spellStart"/>
      <w:r w:rsidRPr="00154175">
        <w:rPr>
          <w:rFonts w:eastAsia="Times New Roman"/>
          <w:lang w:val="en-US"/>
        </w:rPr>
        <w:t>situațiilor</w:t>
      </w:r>
      <w:proofErr w:type="spellEnd"/>
      <w:r w:rsidRPr="00154175">
        <w:rPr>
          <w:rFonts w:eastAsia="Times New Roman"/>
          <w:lang w:val="en-US"/>
        </w:rPr>
        <w:t xml:space="preserve"> </w:t>
      </w:r>
      <w:proofErr w:type="spellStart"/>
      <w:r w:rsidRPr="00154175">
        <w:rPr>
          <w:rFonts w:eastAsia="Times New Roman"/>
          <w:lang w:val="en-US"/>
        </w:rPr>
        <w:t>prevăzute</w:t>
      </w:r>
      <w:proofErr w:type="spellEnd"/>
      <w:r w:rsidRPr="00154175">
        <w:rPr>
          <w:rFonts w:eastAsia="Times New Roman"/>
          <w:lang w:val="en-US"/>
        </w:rPr>
        <w:t xml:space="preserve"> la </w:t>
      </w:r>
      <w:proofErr w:type="spellStart"/>
      <w:r w:rsidRPr="00154175">
        <w:rPr>
          <w:rFonts w:eastAsia="Times New Roman"/>
          <w:lang w:val="en-US"/>
        </w:rPr>
        <w:t>alin</w:t>
      </w:r>
      <w:proofErr w:type="spellEnd"/>
      <w:r w:rsidRPr="00154175">
        <w:rPr>
          <w:rFonts w:eastAsia="Times New Roman"/>
          <w:lang w:val="en-US"/>
        </w:rPr>
        <w:t>. (1).</w:t>
      </w:r>
    </w:p>
    <w:p w14:paraId="61973DEE" w14:textId="412B2564" w:rsidR="00B51674" w:rsidRPr="00154175" w:rsidRDefault="00B51674" w:rsidP="0094698D">
      <w:pPr>
        <w:ind w:firstLine="709"/>
        <w:jc w:val="both"/>
        <w:rPr>
          <w:rFonts w:eastAsia="Times New Roman"/>
          <w:lang w:val="en-US"/>
        </w:rPr>
      </w:pPr>
      <w:r w:rsidRPr="00154175">
        <w:rPr>
          <w:rFonts w:eastAsia="Times New Roman"/>
          <w:b/>
          <w:bCs/>
          <w:lang w:val="en-US"/>
        </w:rPr>
        <w:t>(4)</w:t>
      </w:r>
      <w:r w:rsidRPr="00154175">
        <w:rPr>
          <w:rFonts w:eastAsia="Times New Roman"/>
          <w:lang w:val="en-US"/>
        </w:rPr>
        <w:t xml:space="preserve"> </w:t>
      </w:r>
      <w:proofErr w:type="spellStart"/>
      <w:r w:rsidRPr="00154175">
        <w:rPr>
          <w:rFonts w:eastAsia="Times New Roman"/>
          <w:lang w:val="en-US"/>
        </w:rPr>
        <w:t>Aprobarea</w:t>
      </w:r>
      <w:proofErr w:type="spellEnd"/>
      <w:r w:rsidRPr="00154175">
        <w:rPr>
          <w:rFonts w:eastAsia="Times New Roman"/>
          <w:lang w:val="en-US"/>
        </w:rPr>
        <w:t xml:space="preserve"> </w:t>
      </w:r>
      <w:proofErr w:type="spellStart"/>
      <w:r w:rsidRPr="00154175">
        <w:rPr>
          <w:rFonts w:eastAsia="Times New Roman"/>
          <w:lang w:val="en-US"/>
        </w:rPr>
        <w:t>planului</w:t>
      </w:r>
      <w:proofErr w:type="spellEnd"/>
      <w:r w:rsidRPr="00154175">
        <w:rPr>
          <w:rFonts w:eastAsia="Times New Roman"/>
          <w:lang w:val="en-US"/>
        </w:rPr>
        <w:t xml:space="preserve"> de management </w:t>
      </w:r>
      <w:proofErr w:type="spellStart"/>
      <w:r w:rsidRPr="00154175">
        <w:rPr>
          <w:rFonts w:eastAsia="Times New Roman"/>
          <w:lang w:val="en-US"/>
        </w:rPr>
        <w:t>actualizat</w:t>
      </w:r>
      <w:proofErr w:type="spellEnd"/>
      <w:r w:rsidRPr="00154175">
        <w:rPr>
          <w:rFonts w:eastAsia="Times New Roman"/>
          <w:lang w:val="en-US"/>
        </w:rPr>
        <w:t xml:space="preserve"> se </w:t>
      </w:r>
      <w:proofErr w:type="spellStart"/>
      <w:r w:rsidRPr="00154175">
        <w:rPr>
          <w:rFonts w:eastAsia="Times New Roman"/>
          <w:lang w:val="en-US"/>
        </w:rPr>
        <w:t>realizează</w:t>
      </w:r>
      <w:proofErr w:type="spellEnd"/>
      <w:r w:rsidRPr="00154175">
        <w:rPr>
          <w:rFonts w:eastAsia="Times New Roman"/>
          <w:lang w:val="en-US"/>
        </w:rPr>
        <w:t xml:space="preserve"> cu </w:t>
      </w:r>
      <w:proofErr w:type="spellStart"/>
      <w:r w:rsidRPr="00154175">
        <w:rPr>
          <w:rFonts w:eastAsia="Times New Roman"/>
          <w:lang w:val="en-US"/>
        </w:rPr>
        <w:t>respectarea</w:t>
      </w:r>
      <w:proofErr w:type="spellEnd"/>
      <w:r w:rsidRPr="00154175">
        <w:rPr>
          <w:rFonts w:eastAsia="Times New Roman"/>
          <w:lang w:val="en-US"/>
        </w:rPr>
        <w:t xml:space="preserve"> </w:t>
      </w:r>
      <w:proofErr w:type="spellStart"/>
      <w:r w:rsidR="00BF6F24" w:rsidRPr="00154175">
        <w:rPr>
          <w:rFonts w:eastAsia="Times New Roman"/>
          <w:lang w:val="en-US"/>
        </w:rPr>
        <w:t>prevederilor</w:t>
      </w:r>
      <w:proofErr w:type="spellEnd"/>
      <w:r w:rsidR="00BF6F24" w:rsidRPr="00154175">
        <w:rPr>
          <w:rFonts w:eastAsia="Times New Roman"/>
          <w:lang w:val="en-US"/>
        </w:rPr>
        <w:t xml:space="preserve"> </w:t>
      </w:r>
      <w:r w:rsidRPr="00154175">
        <w:rPr>
          <w:rFonts w:eastAsia="Times New Roman"/>
          <w:lang w:val="en-US"/>
        </w:rPr>
        <w:t xml:space="preserve">art. 10 </w:t>
      </w:r>
      <w:proofErr w:type="spellStart"/>
      <w:r w:rsidRPr="00154175">
        <w:rPr>
          <w:rFonts w:eastAsia="Times New Roman"/>
          <w:lang w:val="en-US"/>
        </w:rPr>
        <w:t>și</w:t>
      </w:r>
      <w:proofErr w:type="spellEnd"/>
      <w:r w:rsidRPr="00154175">
        <w:rPr>
          <w:rFonts w:eastAsia="Times New Roman"/>
          <w:lang w:val="en-US"/>
        </w:rPr>
        <w:t xml:space="preserve"> 11 din </w:t>
      </w:r>
      <w:proofErr w:type="spellStart"/>
      <w:r w:rsidRPr="00154175">
        <w:rPr>
          <w:rFonts w:eastAsia="Times New Roman"/>
          <w:lang w:val="en-US"/>
        </w:rPr>
        <w:t>prezenta</w:t>
      </w:r>
      <w:proofErr w:type="spellEnd"/>
      <w:r w:rsidRPr="00154175">
        <w:rPr>
          <w:rFonts w:eastAsia="Times New Roman"/>
          <w:lang w:val="en-US"/>
        </w:rPr>
        <w:t xml:space="preserve"> </w:t>
      </w:r>
      <w:proofErr w:type="spellStart"/>
      <w:r w:rsidRPr="00154175">
        <w:rPr>
          <w:rFonts w:eastAsia="Times New Roman"/>
          <w:lang w:val="en-US"/>
        </w:rPr>
        <w:t>metodologie</w:t>
      </w:r>
      <w:proofErr w:type="spellEnd"/>
      <w:r w:rsidRPr="00154175">
        <w:rPr>
          <w:rFonts w:eastAsia="Times New Roman"/>
          <w:lang w:val="en-US"/>
        </w:rPr>
        <w:t>.</w:t>
      </w:r>
    </w:p>
    <w:p w14:paraId="7DFDA7C4" w14:textId="2DAE0090" w:rsidR="00125A8B" w:rsidRPr="00154175" w:rsidRDefault="00125A8B" w:rsidP="0094698D">
      <w:pPr>
        <w:ind w:firstLine="709"/>
        <w:jc w:val="both"/>
        <w:rPr>
          <w:rFonts w:eastAsia="Times New Roman"/>
          <w:lang w:val="en-US"/>
        </w:rPr>
      </w:pPr>
      <w:r w:rsidRPr="00154175">
        <w:rPr>
          <w:rFonts w:eastAsia="Times New Roman"/>
          <w:b/>
          <w:lang w:val="en-US"/>
        </w:rPr>
        <w:t>(5)</w:t>
      </w:r>
      <w:r w:rsidRPr="00154175">
        <w:rPr>
          <w:rFonts w:eastAsia="Times New Roman"/>
          <w:lang w:val="en-US"/>
        </w:rPr>
        <w:t xml:space="preserve"> </w:t>
      </w:r>
      <w:proofErr w:type="spellStart"/>
      <w:r w:rsidRPr="00154175">
        <w:rPr>
          <w:rFonts w:eastAsia="Times New Roman"/>
          <w:lang w:val="en-US"/>
        </w:rPr>
        <w:t>Refuzul</w:t>
      </w:r>
      <w:proofErr w:type="spellEnd"/>
      <w:r w:rsidRPr="00154175">
        <w:rPr>
          <w:rFonts w:eastAsia="Times New Roman"/>
          <w:lang w:val="en-US"/>
        </w:rPr>
        <w:t xml:space="preserve"> </w:t>
      </w:r>
      <w:proofErr w:type="spellStart"/>
      <w:r w:rsidRPr="00154175">
        <w:rPr>
          <w:rFonts w:eastAsia="Times New Roman"/>
          <w:lang w:val="en-US"/>
        </w:rPr>
        <w:t>neîntemeiat</w:t>
      </w:r>
      <w:proofErr w:type="spellEnd"/>
      <w:r w:rsidRPr="00154175">
        <w:rPr>
          <w:rFonts w:eastAsia="Times New Roman"/>
          <w:lang w:val="en-US"/>
        </w:rPr>
        <w:t xml:space="preserve"> al </w:t>
      </w:r>
      <w:proofErr w:type="spellStart"/>
      <w:r w:rsidRPr="00154175">
        <w:rPr>
          <w:rFonts w:eastAsia="Times New Roman"/>
          <w:lang w:val="en-US"/>
        </w:rPr>
        <w:t>înaltului</w:t>
      </w:r>
      <w:proofErr w:type="spellEnd"/>
      <w:r w:rsidRPr="00154175">
        <w:rPr>
          <w:rFonts w:eastAsia="Times New Roman"/>
          <w:lang w:val="en-US"/>
        </w:rPr>
        <w:t xml:space="preserve"> </w:t>
      </w:r>
      <w:proofErr w:type="spellStart"/>
      <w:r w:rsidRPr="00154175">
        <w:rPr>
          <w:rFonts w:eastAsia="Times New Roman"/>
          <w:lang w:val="en-US"/>
        </w:rPr>
        <w:t>funcţionar</w:t>
      </w:r>
      <w:proofErr w:type="spellEnd"/>
      <w:r w:rsidRPr="00154175">
        <w:rPr>
          <w:rFonts w:eastAsia="Times New Roman"/>
          <w:lang w:val="en-US"/>
        </w:rPr>
        <w:t xml:space="preserve"> public </w:t>
      </w:r>
      <w:proofErr w:type="spellStart"/>
      <w:r w:rsidRPr="00154175">
        <w:rPr>
          <w:rFonts w:eastAsia="Times New Roman"/>
          <w:lang w:val="en-US"/>
        </w:rPr>
        <w:t>sau</w:t>
      </w:r>
      <w:proofErr w:type="spellEnd"/>
      <w:r w:rsidRPr="00154175">
        <w:rPr>
          <w:rFonts w:eastAsia="Times New Roman"/>
          <w:lang w:val="en-US"/>
        </w:rPr>
        <w:t xml:space="preserve">, </w:t>
      </w:r>
      <w:proofErr w:type="spellStart"/>
      <w:r w:rsidRPr="00154175">
        <w:rPr>
          <w:rFonts w:eastAsia="Times New Roman"/>
          <w:lang w:val="en-US"/>
        </w:rPr>
        <w:t>după</w:t>
      </w:r>
      <w:proofErr w:type="spellEnd"/>
      <w:r w:rsidRPr="00154175">
        <w:rPr>
          <w:rFonts w:eastAsia="Times New Roman"/>
          <w:lang w:val="en-US"/>
        </w:rPr>
        <w:t xml:space="preserve"> </w:t>
      </w:r>
      <w:proofErr w:type="spellStart"/>
      <w:r w:rsidRPr="00154175">
        <w:rPr>
          <w:rFonts w:eastAsia="Times New Roman"/>
          <w:lang w:val="en-US"/>
        </w:rPr>
        <w:t>caz</w:t>
      </w:r>
      <w:proofErr w:type="spellEnd"/>
      <w:r w:rsidRPr="00154175">
        <w:rPr>
          <w:rFonts w:eastAsia="Times New Roman"/>
          <w:lang w:val="en-US"/>
        </w:rPr>
        <w:t xml:space="preserve">, al </w:t>
      </w:r>
      <w:proofErr w:type="spellStart"/>
      <w:r w:rsidRPr="00154175">
        <w:rPr>
          <w:rFonts w:eastAsia="Times New Roman"/>
          <w:lang w:val="en-US"/>
        </w:rPr>
        <w:t>funcționarului</w:t>
      </w:r>
      <w:proofErr w:type="spellEnd"/>
      <w:r w:rsidRPr="00154175">
        <w:rPr>
          <w:rFonts w:eastAsia="Times New Roman"/>
          <w:lang w:val="en-US"/>
        </w:rPr>
        <w:t xml:space="preserve"> public de </w:t>
      </w:r>
      <w:proofErr w:type="spellStart"/>
      <w:r w:rsidRPr="00154175">
        <w:rPr>
          <w:rFonts w:eastAsia="Times New Roman"/>
          <w:lang w:val="en-US"/>
        </w:rPr>
        <w:t>conducere</w:t>
      </w:r>
      <w:proofErr w:type="spellEnd"/>
      <w:r w:rsidR="00BF6F24" w:rsidRPr="00154175">
        <w:rPr>
          <w:rFonts w:eastAsia="Times New Roman"/>
          <w:lang w:val="en-US"/>
        </w:rPr>
        <w:t>,</w:t>
      </w:r>
      <w:r w:rsidRPr="00154175">
        <w:rPr>
          <w:rFonts w:eastAsia="Times New Roman"/>
          <w:lang w:val="en-US"/>
        </w:rPr>
        <w:t xml:space="preserve"> de </w:t>
      </w:r>
      <w:proofErr w:type="gramStart"/>
      <w:r w:rsidRPr="00154175">
        <w:rPr>
          <w:rFonts w:eastAsia="Times New Roman"/>
          <w:lang w:val="en-US"/>
        </w:rPr>
        <w:t>a</w:t>
      </w:r>
      <w:proofErr w:type="gramEnd"/>
      <w:r w:rsidRPr="00154175">
        <w:rPr>
          <w:rFonts w:eastAsia="Times New Roman"/>
          <w:lang w:val="en-US"/>
        </w:rPr>
        <w:t xml:space="preserve"> </w:t>
      </w:r>
      <w:proofErr w:type="spellStart"/>
      <w:r w:rsidRPr="00154175">
        <w:rPr>
          <w:rFonts w:eastAsia="Times New Roman"/>
          <w:lang w:val="en-US"/>
        </w:rPr>
        <w:t>actualiza</w:t>
      </w:r>
      <w:proofErr w:type="spellEnd"/>
      <w:r w:rsidRPr="00154175">
        <w:rPr>
          <w:rFonts w:eastAsia="Times New Roman"/>
          <w:lang w:val="en-US"/>
        </w:rPr>
        <w:t xml:space="preserve"> </w:t>
      </w:r>
      <w:proofErr w:type="spellStart"/>
      <w:r w:rsidRPr="00154175">
        <w:rPr>
          <w:rFonts w:eastAsia="Times New Roman"/>
          <w:lang w:val="en-US"/>
        </w:rPr>
        <w:t>planul</w:t>
      </w:r>
      <w:proofErr w:type="spellEnd"/>
      <w:r w:rsidRPr="00154175">
        <w:rPr>
          <w:rFonts w:eastAsia="Times New Roman"/>
          <w:lang w:val="en-US"/>
        </w:rPr>
        <w:t xml:space="preserve"> de management </w:t>
      </w:r>
      <w:proofErr w:type="spellStart"/>
      <w:r w:rsidRPr="00154175">
        <w:rPr>
          <w:rFonts w:eastAsia="Times New Roman"/>
          <w:lang w:val="en-US"/>
        </w:rPr>
        <w:t>constituie</w:t>
      </w:r>
      <w:proofErr w:type="spellEnd"/>
      <w:r w:rsidRPr="00154175">
        <w:rPr>
          <w:rFonts w:eastAsia="Times New Roman"/>
          <w:lang w:val="en-US"/>
        </w:rPr>
        <w:t xml:space="preserve"> </w:t>
      </w:r>
      <w:proofErr w:type="spellStart"/>
      <w:r w:rsidRPr="00154175">
        <w:rPr>
          <w:rFonts w:eastAsia="Times New Roman"/>
          <w:lang w:val="en-US"/>
        </w:rPr>
        <w:t>abatere</w:t>
      </w:r>
      <w:proofErr w:type="spellEnd"/>
      <w:r w:rsidRPr="00154175">
        <w:rPr>
          <w:rFonts w:eastAsia="Times New Roman"/>
          <w:lang w:val="en-US"/>
        </w:rPr>
        <w:t xml:space="preserve"> </w:t>
      </w:r>
      <w:proofErr w:type="spellStart"/>
      <w:r w:rsidRPr="00154175">
        <w:rPr>
          <w:rFonts w:eastAsia="Times New Roman"/>
          <w:lang w:val="en-US"/>
        </w:rPr>
        <w:t>disciplinară</w:t>
      </w:r>
      <w:proofErr w:type="spellEnd"/>
      <w:r w:rsidRPr="00154175">
        <w:rPr>
          <w:rFonts w:eastAsia="Times New Roman"/>
          <w:lang w:val="en-US"/>
        </w:rPr>
        <w:t xml:space="preserve"> </w:t>
      </w:r>
      <w:proofErr w:type="spellStart"/>
      <w:r w:rsidRPr="00154175">
        <w:rPr>
          <w:rFonts w:eastAsia="Times New Roman"/>
          <w:lang w:val="en-US"/>
        </w:rPr>
        <w:t>şi</w:t>
      </w:r>
      <w:proofErr w:type="spellEnd"/>
      <w:r w:rsidRPr="00154175">
        <w:rPr>
          <w:rFonts w:eastAsia="Times New Roman"/>
          <w:lang w:val="en-US"/>
        </w:rPr>
        <w:t xml:space="preserve"> se </w:t>
      </w:r>
      <w:proofErr w:type="spellStart"/>
      <w:r w:rsidRPr="00154175">
        <w:rPr>
          <w:rFonts w:eastAsia="Times New Roman"/>
          <w:lang w:val="en-US"/>
        </w:rPr>
        <w:t>sancţionează</w:t>
      </w:r>
      <w:proofErr w:type="spellEnd"/>
      <w:r w:rsidRPr="00154175">
        <w:rPr>
          <w:rFonts w:eastAsia="Times New Roman"/>
          <w:lang w:val="en-US"/>
        </w:rPr>
        <w:t xml:space="preserve">, </w:t>
      </w:r>
      <w:proofErr w:type="spellStart"/>
      <w:r w:rsidRPr="00154175">
        <w:rPr>
          <w:rFonts w:eastAsia="Times New Roman"/>
          <w:lang w:val="en-US"/>
        </w:rPr>
        <w:t>după</w:t>
      </w:r>
      <w:proofErr w:type="spellEnd"/>
      <w:r w:rsidRPr="00154175">
        <w:rPr>
          <w:rFonts w:eastAsia="Times New Roman"/>
          <w:lang w:val="en-US"/>
        </w:rPr>
        <w:t xml:space="preserve"> </w:t>
      </w:r>
      <w:proofErr w:type="spellStart"/>
      <w:r w:rsidRPr="00154175">
        <w:rPr>
          <w:rFonts w:eastAsia="Times New Roman"/>
          <w:lang w:val="en-US"/>
        </w:rPr>
        <w:t>caz</w:t>
      </w:r>
      <w:proofErr w:type="spellEnd"/>
      <w:r w:rsidRPr="00154175">
        <w:rPr>
          <w:rFonts w:eastAsia="Times New Roman"/>
          <w:lang w:val="en-US"/>
        </w:rPr>
        <w:t xml:space="preserve">, conform </w:t>
      </w:r>
      <w:proofErr w:type="spellStart"/>
      <w:r w:rsidRPr="00154175">
        <w:rPr>
          <w:rFonts w:eastAsia="Times New Roman"/>
          <w:lang w:val="en-US"/>
        </w:rPr>
        <w:t>prevederilor</w:t>
      </w:r>
      <w:proofErr w:type="spellEnd"/>
      <w:r w:rsidRPr="00154175">
        <w:rPr>
          <w:rFonts w:eastAsia="Times New Roman"/>
          <w:lang w:val="en-US"/>
        </w:rPr>
        <w:t xml:space="preserve"> art. 397</w:t>
      </w:r>
      <w:r w:rsidRPr="00154175">
        <w:rPr>
          <w:rFonts w:eastAsia="Times New Roman"/>
          <w:vertAlign w:val="superscript"/>
          <w:lang w:val="en-US"/>
        </w:rPr>
        <w:t>1</w:t>
      </w:r>
      <w:r w:rsidRPr="00154175">
        <w:rPr>
          <w:rFonts w:eastAsia="Times New Roman"/>
          <w:lang w:val="en-US"/>
        </w:rPr>
        <w:t xml:space="preserve"> </w:t>
      </w:r>
      <w:proofErr w:type="spellStart"/>
      <w:r w:rsidRPr="00154175">
        <w:rPr>
          <w:rFonts w:eastAsia="Times New Roman"/>
          <w:lang w:val="en-US"/>
        </w:rPr>
        <w:t>alin</w:t>
      </w:r>
      <w:proofErr w:type="spellEnd"/>
      <w:r w:rsidRPr="00154175">
        <w:rPr>
          <w:rFonts w:eastAsia="Times New Roman"/>
          <w:lang w:val="en-US"/>
        </w:rPr>
        <w:t xml:space="preserve">. (9), </w:t>
      </w:r>
      <w:proofErr w:type="spellStart"/>
      <w:r w:rsidRPr="00154175">
        <w:rPr>
          <w:rFonts w:eastAsia="Times New Roman"/>
          <w:lang w:val="en-US"/>
        </w:rPr>
        <w:t>respectiv</w:t>
      </w:r>
      <w:proofErr w:type="spellEnd"/>
      <w:r w:rsidRPr="00154175">
        <w:rPr>
          <w:rFonts w:eastAsia="Times New Roman"/>
          <w:lang w:val="en-US"/>
        </w:rPr>
        <w:t xml:space="preserve"> </w:t>
      </w:r>
      <w:r w:rsidR="00BF6F24" w:rsidRPr="00154175">
        <w:rPr>
          <w:rFonts w:eastAsia="Times New Roman"/>
          <w:lang w:val="en-US"/>
        </w:rPr>
        <w:t xml:space="preserve">art. </w:t>
      </w:r>
      <w:r w:rsidRPr="00154175">
        <w:rPr>
          <w:rFonts w:eastAsia="Times New Roman"/>
          <w:lang w:val="en-US"/>
        </w:rPr>
        <w:t>485</w:t>
      </w:r>
      <w:r w:rsidRPr="00154175">
        <w:rPr>
          <w:rFonts w:eastAsia="Times New Roman"/>
          <w:vertAlign w:val="superscript"/>
          <w:lang w:val="en-US"/>
        </w:rPr>
        <w:t>3</w:t>
      </w:r>
      <w:r w:rsidRPr="00154175">
        <w:rPr>
          <w:rFonts w:eastAsia="Times New Roman"/>
          <w:lang w:val="en-US"/>
        </w:rPr>
        <w:t xml:space="preserve"> </w:t>
      </w:r>
      <w:proofErr w:type="spellStart"/>
      <w:r w:rsidRPr="00154175">
        <w:rPr>
          <w:rFonts w:eastAsia="Times New Roman"/>
          <w:lang w:val="en-US"/>
        </w:rPr>
        <w:t>alin</w:t>
      </w:r>
      <w:proofErr w:type="spellEnd"/>
      <w:r w:rsidRPr="00154175">
        <w:rPr>
          <w:rFonts w:eastAsia="Times New Roman"/>
          <w:lang w:val="en-US"/>
        </w:rPr>
        <w:t xml:space="preserve">. </w:t>
      </w:r>
      <w:r w:rsidR="009E5DA5" w:rsidRPr="00154175">
        <w:rPr>
          <w:rFonts w:eastAsia="Times New Roman"/>
          <w:lang w:val="en-US"/>
        </w:rPr>
        <w:t xml:space="preserve">(14) </w:t>
      </w:r>
      <w:r w:rsidRPr="00154175">
        <w:rPr>
          <w:rFonts w:eastAsia="Trebuchet MS"/>
        </w:rPr>
        <w:t>din Ordonanța de urgență a Guvernului nr. 57/2019, cu modificările și completările ulterioare</w:t>
      </w:r>
      <w:r w:rsidRPr="00154175">
        <w:rPr>
          <w:rFonts w:eastAsia="Times New Roman"/>
          <w:lang w:val="en-US"/>
        </w:rPr>
        <w:t>.</w:t>
      </w:r>
    </w:p>
    <w:p w14:paraId="0719FF66" w14:textId="77777777" w:rsidR="00125A8B" w:rsidRPr="00154175" w:rsidRDefault="00125A8B" w:rsidP="00B811E0">
      <w:pPr>
        <w:ind w:firstLine="709"/>
        <w:rPr>
          <w:rFonts w:eastAsia="Times New Roman"/>
          <w:lang w:val="en-US"/>
        </w:rPr>
      </w:pPr>
    </w:p>
    <w:p w14:paraId="0B67938C" w14:textId="36B4C7D4" w:rsidR="00B51674" w:rsidRPr="00154175" w:rsidRDefault="00961E11" w:rsidP="00B811E0">
      <w:pPr>
        <w:tabs>
          <w:tab w:val="left" w:pos="3994"/>
        </w:tabs>
        <w:ind w:left="426" w:firstLine="283"/>
        <w:jc w:val="both"/>
      </w:pPr>
      <w:r w:rsidRPr="00154175">
        <w:rPr>
          <w:b/>
        </w:rPr>
        <w:t>Art. 12</w:t>
      </w:r>
      <w:r w:rsidR="003B5166" w:rsidRPr="00154175">
        <w:rPr>
          <w:b/>
        </w:rPr>
        <w:t>.</w:t>
      </w:r>
      <w:r w:rsidR="009C39BA" w:rsidRPr="00154175">
        <w:t xml:space="preserve"> – Anexele</w:t>
      </w:r>
      <w:r w:rsidR="003B5166" w:rsidRPr="00154175">
        <w:t xml:space="preserve"> nr. 1</w:t>
      </w:r>
      <w:r w:rsidR="009C39BA" w:rsidRPr="00154175">
        <w:t xml:space="preserve"> și 2 fac</w:t>
      </w:r>
      <w:r w:rsidR="003B5166" w:rsidRPr="00154175">
        <w:t xml:space="preserve"> parte integrantă din prezenta metodologie.</w:t>
      </w:r>
    </w:p>
    <w:p w14:paraId="075863F7" w14:textId="77777777" w:rsidR="00961E11" w:rsidRPr="00154175" w:rsidRDefault="00961E11" w:rsidP="00B811E0">
      <w:pPr>
        <w:tabs>
          <w:tab w:val="left" w:pos="3994"/>
        </w:tabs>
        <w:ind w:left="426" w:firstLine="283"/>
        <w:jc w:val="both"/>
      </w:pPr>
    </w:p>
    <w:p w14:paraId="4F4003F7" w14:textId="5FF62610" w:rsidR="00251912" w:rsidRPr="00154175" w:rsidRDefault="00BF6F24" w:rsidP="009E5DA5">
      <w:pPr>
        <w:tabs>
          <w:tab w:val="left" w:pos="488"/>
          <w:tab w:val="left" w:pos="2492"/>
          <w:tab w:val="center" w:pos="4536"/>
          <w:tab w:val="right" w:pos="9072"/>
          <w:tab w:val="left" w:pos="9356"/>
        </w:tabs>
        <w:jc w:val="right"/>
        <w:rPr>
          <w:b/>
          <w:sz w:val="20"/>
          <w:szCs w:val="20"/>
        </w:rPr>
      </w:pPr>
      <w:r w:rsidRPr="00154175">
        <w:rPr>
          <w:b/>
          <w:sz w:val="20"/>
          <w:szCs w:val="20"/>
        </w:rPr>
        <w:t>A</w:t>
      </w:r>
      <w:r w:rsidR="00251912" w:rsidRPr="00154175">
        <w:rPr>
          <w:b/>
          <w:sz w:val="20"/>
          <w:szCs w:val="20"/>
        </w:rPr>
        <w:t>nexa nr. 1</w:t>
      </w:r>
    </w:p>
    <w:p w14:paraId="1F594E47" w14:textId="77777777" w:rsidR="000C7319" w:rsidRPr="00154175" w:rsidRDefault="00251912" w:rsidP="000C7319">
      <w:pPr>
        <w:tabs>
          <w:tab w:val="center" w:pos="4536"/>
          <w:tab w:val="right" w:pos="9072"/>
          <w:tab w:val="left" w:pos="9923"/>
        </w:tabs>
        <w:jc w:val="right"/>
        <w:rPr>
          <w:b/>
          <w:sz w:val="20"/>
          <w:szCs w:val="20"/>
        </w:rPr>
      </w:pPr>
      <w:r w:rsidRPr="00154175">
        <w:rPr>
          <w:b/>
          <w:sz w:val="20"/>
          <w:szCs w:val="20"/>
        </w:rPr>
        <w:t xml:space="preserve">la </w:t>
      </w:r>
      <w:r w:rsidR="00125A8B" w:rsidRPr="00154175">
        <w:rPr>
          <w:b/>
          <w:sz w:val="20"/>
          <w:szCs w:val="20"/>
        </w:rPr>
        <w:t xml:space="preserve">Metodologia-cadru </w:t>
      </w:r>
      <w:r w:rsidR="000C7319" w:rsidRPr="00154175">
        <w:rPr>
          <w:b/>
          <w:sz w:val="20"/>
          <w:szCs w:val="20"/>
        </w:rPr>
        <w:t xml:space="preserve">privind elaborarea planurilor de management </w:t>
      </w:r>
    </w:p>
    <w:p w14:paraId="401CA9E6" w14:textId="77777777" w:rsidR="000C7319" w:rsidRPr="00154175" w:rsidRDefault="000C7319" w:rsidP="000C7319">
      <w:pPr>
        <w:tabs>
          <w:tab w:val="center" w:pos="4536"/>
          <w:tab w:val="right" w:pos="9072"/>
          <w:tab w:val="left" w:pos="9923"/>
        </w:tabs>
        <w:jc w:val="right"/>
        <w:rPr>
          <w:b/>
          <w:sz w:val="20"/>
          <w:szCs w:val="20"/>
        </w:rPr>
      </w:pPr>
      <w:r w:rsidRPr="00154175">
        <w:rPr>
          <w:b/>
          <w:sz w:val="20"/>
          <w:szCs w:val="20"/>
        </w:rPr>
        <w:t>al structurilor funcționale conduse</w:t>
      </w:r>
    </w:p>
    <w:p w14:paraId="65E4E79B" w14:textId="26AEA78F" w:rsidR="00251912" w:rsidRPr="00154175" w:rsidRDefault="00251912" w:rsidP="00B811E0">
      <w:pPr>
        <w:tabs>
          <w:tab w:val="left" w:pos="488"/>
          <w:tab w:val="left" w:pos="2492"/>
          <w:tab w:val="center" w:pos="4536"/>
          <w:tab w:val="right" w:pos="9072"/>
          <w:tab w:val="left" w:pos="9356"/>
        </w:tabs>
        <w:jc w:val="right"/>
        <w:rPr>
          <w:b/>
        </w:rPr>
      </w:pPr>
    </w:p>
    <w:p w14:paraId="19960D16" w14:textId="77777777" w:rsidR="00251912" w:rsidRPr="00154175" w:rsidRDefault="00251912" w:rsidP="00B811E0">
      <w:pPr>
        <w:tabs>
          <w:tab w:val="left" w:pos="3994"/>
        </w:tabs>
        <w:ind w:left="426" w:firstLine="283"/>
        <w:jc w:val="both"/>
      </w:pPr>
    </w:p>
    <w:p w14:paraId="2C80CE6C" w14:textId="77777777" w:rsidR="00251912" w:rsidRPr="00154175" w:rsidRDefault="00251912" w:rsidP="00B811E0">
      <w:pPr>
        <w:tabs>
          <w:tab w:val="left" w:pos="3994"/>
        </w:tabs>
        <w:ind w:left="426" w:firstLine="283"/>
        <w:jc w:val="both"/>
      </w:pPr>
    </w:p>
    <w:p w14:paraId="647BDF5F" w14:textId="77777777" w:rsidR="00251912" w:rsidRPr="00154175" w:rsidRDefault="00251912" w:rsidP="00552622">
      <w:pPr>
        <w:tabs>
          <w:tab w:val="left" w:pos="3994"/>
        </w:tabs>
        <w:ind w:left="426" w:firstLine="283"/>
        <w:jc w:val="center"/>
      </w:pPr>
    </w:p>
    <w:p w14:paraId="7F352D0E" w14:textId="5A1DFC3B" w:rsidR="00251912" w:rsidRPr="00154175" w:rsidRDefault="00552622" w:rsidP="00552622">
      <w:pPr>
        <w:tabs>
          <w:tab w:val="left" w:pos="3994"/>
        </w:tabs>
        <w:jc w:val="center"/>
      </w:pPr>
      <w:r w:rsidRPr="00154175">
        <w:t>MODEL - CADRU</w:t>
      </w:r>
    </w:p>
    <w:p w14:paraId="360E615B" w14:textId="77777777" w:rsidR="00251912" w:rsidRPr="00154175" w:rsidRDefault="00251912" w:rsidP="00552622">
      <w:pPr>
        <w:tabs>
          <w:tab w:val="left" w:pos="3994"/>
        </w:tabs>
        <w:ind w:left="426" w:firstLine="283"/>
        <w:jc w:val="center"/>
      </w:pPr>
    </w:p>
    <w:p w14:paraId="60B9AFDB" w14:textId="77777777" w:rsidR="00251912" w:rsidRPr="00154175" w:rsidRDefault="00251912" w:rsidP="00552622">
      <w:pPr>
        <w:spacing w:after="160"/>
        <w:jc w:val="center"/>
        <w:rPr>
          <w:b/>
        </w:rPr>
      </w:pPr>
      <w:r w:rsidRPr="00154175">
        <w:rPr>
          <w:b/>
        </w:rPr>
        <w:t>Plan de management</w:t>
      </w:r>
    </w:p>
    <w:p w14:paraId="4E9C4F8E" w14:textId="77777777" w:rsidR="00251912" w:rsidRPr="00154175" w:rsidRDefault="00251912" w:rsidP="00552622">
      <w:pPr>
        <w:spacing w:after="160"/>
        <w:jc w:val="center"/>
        <w:rPr>
          <w:b/>
        </w:rPr>
      </w:pPr>
      <w:r w:rsidRPr="00154175">
        <w:rPr>
          <w:b/>
        </w:rPr>
        <w:t>Anul…….</w:t>
      </w:r>
    </w:p>
    <w:p w14:paraId="279FC842" w14:textId="77777777" w:rsidR="00E07041" w:rsidRPr="00154175" w:rsidRDefault="00E07041" w:rsidP="00552622">
      <w:pPr>
        <w:spacing w:after="160"/>
        <w:jc w:val="center"/>
        <w:rPr>
          <w:b/>
        </w:rPr>
      </w:pPr>
    </w:p>
    <w:p w14:paraId="5DA4E31C" w14:textId="77777777" w:rsidR="00251912" w:rsidRPr="00154175" w:rsidRDefault="000C482C" w:rsidP="000C482C">
      <w:pPr>
        <w:spacing w:after="160"/>
        <w:ind w:left="-142" w:firstLine="720"/>
      </w:pPr>
      <w:r w:rsidRPr="00154175">
        <w:t>Denumirea autorității/instituției publice:</w:t>
      </w:r>
    </w:p>
    <w:p w14:paraId="19A991ED" w14:textId="77777777" w:rsidR="000C482C" w:rsidRPr="00154175" w:rsidRDefault="000C482C" w:rsidP="000C482C">
      <w:pPr>
        <w:spacing w:after="160"/>
        <w:ind w:left="-142" w:firstLine="720"/>
      </w:pPr>
      <w:r w:rsidRPr="00154175">
        <w:t>Numele funcționarului public:</w:t>
      </w:r>
    </w:p>
    <w:p w14:paraId="194FE207" w14:textId="0A601590" w:rsidR="000C482C" w:rsidRPr="00154175" w:rsidRDefault="000C482C" w:rsidP="000C482C">
      <w:pPr>
        <w:spacing w:after="160"/>
        <w:ind w:left="-142" w:firstLine="720"/>
      </w:pPr>
      <w:r w:rsidRPr="00154175">
        <w:t xml:space="preserve">Funcția </w:t>
      </w:r>
      <w:r w:rsidR="00BF6F24" w:rsidRPr="00154175">
        <w:t xml:space="preserve">publică </w:t>
      </w:r>
      <w:r w:rsidRPr="00154175">
        <w:t>deținută:</w:t>
      </w:r>
    </w:p>
    <w:p w14:paraId="289EF179" w14:textId="77777777" w:rsidR="007A54F0" w:rsidRPr="00154175" w:rsidRDefault="007A54F0" w:rsidP="00B811E0">
      <w:pPr>
        <w:spacing w:after="160"/>
        <w:ind w:left="2880" w:firstLine="720"/>
        <w:rPr>
          <w:sz w:val="40"/>
          <w:szCs w:val="40"/>
        </w:rPr>
      </w:pPr>
    </w:p>
    <w:p w14:paraId="74A27B02" w14:textId="77777777" w:rsidR="00251912" w:rsidRPr="00154175" w:rsidRDefault="00251912" w:rsidP="00B811E0">
      <w:pPr>
        <w:spacing w:after="160"/>
      </w:pPr>
    </w:p>
    <w:p w14:paraId="1855E394" w14:textId="77777777" w:rsidR="00251912" w:rsidRPr="00154175" w:rsidRDefault="00251912" w:rsidP="00B811E0">
      <w:pPr>
        <w:spacing w:after="160"/>
      </w:pPr>
    </w:p>
    <w:p w14:paraId="32087551" w14:textId="77777777" w:rsidR="00251912" w:rsidRPr="00154175" w:rsidRDefault="00251912" w:rsidP="00B811E0">
      <w:pPr>
        <w:tabs>
          <w:tab w:val="left" w:pos="3994"/>
        </w:tabs>
      </w:pPr>
      <w:r w:rsidRPr="00154175">
        <w:tab/>
      </w:r>
    </w:p>
    <w:p w14:paraId="09896205" w14:textId="77777777" w:rsidR="00251912" w:rsidRPr="00154175" w:rsidRDefault="00251912" w:rsidP="00B811E0">
      <w:pPr>
        <w:tabs>
          <w:tab w:val="left" w:pos="3994"/>
        </w:tabs>
      </w:pPr>
    </w:p>
    <w:p w14:paraId="76821921" w14:textId="77777777" w:rsidR="00251912" w:rsidRPr="00154175" w:rsidRDefault="00251912" w:rsidP="00B811E0">
      <w:pPr>
        <w:tabs>
          <w:tab w:val="left" w:pos="3994"/>
        </w:tabs>
      </w:pPr>
    </w:p>
    <w:p w14:paraId="780AF37B" w14:textId="77777777" w:rsidR="00251912" w:rsidRPr="00154175" w:rsidRDefault="00251912" w:rsidP="00B811E0">
      <w:pPr>
        <w:tabs>
          <w:tab w:val="left" w:pos="3994"/>
        </w:tabs>
      </w:pPr>
    </w:p>
    <w:p w14:paraId="572BB67C" w14:textId="77777777" w:rsidR="00251912" w:rsidRPr="00154175" w:rsidRDefault="00251912" w:rsidP="00B811E0">
      <w:pPr>
        <w:tabs>
          <w:tab w:val="left" w:pos="3994"/>
        </w:tabs>
      </w:pPr>
    </w:p>
    <w:p w14:paraId="4304962D" w14:textId="77777777" w:rsidR="00251912" w:rsidRPr="00154175" w:rsidRDefault="00251912" w:rsidP="00B811E0">
      <w:pPr>
        <w:tabs>
          <w:tab w:val="left" w:pos="3994"/>
        </w:tabs>
      </w:pPr>
    </w:p>
    <w:p w14:paraId="2202221A" w14:textId="77777777" w:rsidR="00251912" w:rsidRPr="00154175" w:rsidRDefault="00251912" w:rsidP="00B811E0">
      <w:pPr>
        <w:tabs>
          <w:tab w:val="left" w:pos="3994"/>
        </w:tabs>
      </w:pPr>
    </w:p>
    <w:p w14:paraId="46E30C8C" w14:textId="77777777" w:rsidR="00251912" w:rsidRPr="00154175" w:rsidRDefault="00251912" w:rsidP="00B811E0">
      <w:pPr>
        <w:tabs>
          <w:tab w:val="left" w:pos="3994"/>
        </w:tabs>
      </w:pPr>
    </w:p>
    <w:p w14:paraId="0F652D2E" w14:textId="77777777" w:rsidR="00251912" w:rsidRPr="00154175" w:rsidRDefault="00251912" w:rsidP="00B811E0">
      <w:pPr>
        <w:tabs>
          <w:tab w:val="left" w:pos="3994"/>
        </w:tabs>
      </w:pPr>
    </w:p>
    <w:p w14:paraId="3782FAC7" w14:textId="77777777" w:rsidR="00251912" w:rsidRPr="00154175" w:rsidRDefault="00251912" w:rsidP="00B811E0">
      <w:pPr>
        <w:tabs>
          <w:tab w:val="left" w:pos="3994"/>
        </w:tabs>
      </w:pPr>
    </w:p>
    <w:p w14:paraId="36DB7F8E" w14:textId="77777777" w:rsidR="00251912" w:rsidRPr="00154175" w:rsidRDefault="00251912" w:rsidP="00B811E0">
      <w:pPr>
        <w:tabs>
          <w:tab w:val="left" w:pos="3994"/>
        </w:tabs>
      </w:pPr>
    </w:p>
    <w:p w14:paraId="1DB94D92" w14:textId="77777777" w:rsidR="00251912" w:rsidRPr="00154175" w:rsidRDefault="00251912" w:rsidP="00B811E0">
      <w:pPr>
        <w:tabs>
          <w:tab w:val="left" w:pos="3994"/>
        </w:tabs>
      </w:pPr>
    </w:p>
    <w:p w14:paraId="68E18B7D" w14:textId="77777777" w:rsidR="00251912" w:rsidRPr="00154175" w:rsidRDefault="00251912" w:rsidP="00B811E0">
      <w:pPr>
        <w:tabs>
          <w:tab w:val="left" w:pos="3994"/>
        </w:tabs>
      </w:pPr>
    </w:p>
    <w:p w14:paraId="2FB1361E" w14:textId="77777777" w:rsidR="00251912" w:rsidRPr="00154175" w:rsidRDefault="00251912" w:rsidP="00B811E0">
      <w:pPr>
        <w:tabs>
          <w:tab w:val="left" w:pos="3994"/>
        </w:tabs>
      </w:pPr>
    </w:p>
    <w:p w14:paraId="3C75F278" w14:textId="77777777" w:rsidR="00251912" w:rsidRPr="00154175" w:rsidRDefault="00251912" w:rsidP="00B811E0">
      <w:pPr>
        <w:tabs>
          <w:tab w:val="left" w:pos="3994"/>
        </w:tabs>
      </w:pPr>
    </w:p>
    <w:p w14:paraId="13E3A9B5" w14:textId="77777777" w:rsidR="00251912" w:rsidRPr="00154175" w:rsidRDefault="00251912" w:rsidP="00B811E0">
      <w:pPr>
        <w:tabs>
          <w:tab w:val="left" w:pos="3994"/>
        </w:tabs>
      </w:pPr>
    </w:p>
    <w:p w14:paraId="1FF23C81" w14:textId="77777777" w:rsidR="00251912" w:rsidRPr="00154175" w:rsidRDefault="00251912" w:rsidP="00B811E0">
      <w:pPr>
        <w:tabs>
          <w:tab w:val="left" w:pos="3994"/>
        </w:tabs>
      </w:pPr>
    </w:p>
    <w:p w14:paraId="2B07D9BC" w14:textId="77777777" w:rsidR="00251912" w:rsidRPr="00154175" w:rsidRDefault="00251912" w:rsidP="00B811E0">
      <w:pPr>
        <w:tabs>
          <w:tab w:val="left" w:pos="3994"/>
        </w:tabs>
      </w:pPr>
    </w:p>
    <w:p w14:paraId="6738D5F7" w14:textId="77777777" w:rsidR="00251912" w:rsidRPr="00154175" w:rsidRDefault="00251912" w:rsidP="00B811E0">
      <w:pPr>
        <w:tabs>
          <w:tab w:val="left" w:pos="3994"/>
        </w:tabs>
      </w:pPr>
    </w:p>
    <w:p w14:paraId="0A754850" w14:textId="77777777" w:rsidR="00251912" w:rsidRPr="00154175" w:rsidRDefault="00251912" w:rsidP="00B811E0">
      <w:pPr>
        <w:tabs>
          <w:tab w:val="left" w:pos="3994"/>
        </w:tabs>
      </w:pPr>
    </w:p>
    <w:p w14:paraId="5063E7E6" w14:textId="77777777" w:rsidR="00251912" w:rsidRPr="00154175" w:rsidRDefault="00251912" w:rsidP="00B811E0">
      <w:pPr>
        <w:tabs>
          <w:tab w:val="left" w:pos="3994"/>
        </w:tabs>
      </w:pPr>
    </w:p>
    <w:p w14:paraId="23C43D4B" w14:textId="77777777" w:rsidR="00251912" w:rsidRPr="00154175" w:rsidRDefault="00251912" w:rsidP="00B811E0">
      <w:pPr>
        <w:tabs>
          <w:tab w:val="left" w:pos="3994"/>
        </w:tabs>
      </w:pPr>
    </w:p>
    <w:p w14:paraId="3A703ED0" w14:textId="77777777" w:rsidR="00251912" w:rsidRPr="00154175" w:rsidRDefault="00251912" w:rsidP="00B811E0">
      <w:pPr>
        <w:tabs>
          <w:tab w:val="left" w:pos="3994"/>
        </w:tabs>
      </w:pPr>
    </w:p>
    <w:p w14:paraId="7F267FDC" w14:textId="77777777" w:rsidR="00251912" w:rsidRPr="00154175" w:rsidRDefault="00251912" w:rsidP="00B811E0">
      <w:pPr>
        <w:tabs>
          <w:tab w:val="left" w:pos="3994"/>
        </w:tabs>
      </w:pPr>
    </w:p>
    <w:p w14:paraId="03041403" w14:textId="77777777" w:rsidR="00251912" w:rsidRPr="00154175" w:rsidRDefault="00251912" w:rsidP="00B811E0">
      <w:pPr>
        <w:tabs>
          <w:tab w:val="left" w:pos="3994"/>
        </w:tabs>
      </w:pPr>
    </w:p>
    <w:p w14:paraId="4E805895" w14:textId="77777777" w:rsidR="00251912" w:rsidRPr="00154175" w:rsidRDefault="00251912" w:rsidP="00B811E0">
      <w:pPr>
        <w:tabs>
          <w:tab w:val="left" w:pos="3994"/>
        </w:tabs>
      </w:pPr>
    </w:p>
    <w:p w14:paraId="2CD32D64" w14:textId="77777777" w:rsidR="00251912" w:rsidRPr="00154175" w:rsidRDefault="00251912" w:rsidP="00B811E0">
      <w:pPr>
        <w:tabs>
          <w:tab w:val="left" w:pos="3994"/>
        </w:tabs>
      </w:pPr>
    </w:p>
    <w:p w14:paraId="3C8116F7" w14:textId="77777777" w:rsidR="00251912" w:rsidRPr="00154175" w:rsidRDefault="00251912" w:rsidP="00B811E0">
      <w:pPr>
        <w:tabs>
          <w:tab w:val="left" w:pos="3994"/>
        </w:tabs>
      </w:pPr>
    </w:p>
    <w:p w14:paraId="3F5AE011" w14:textId="77777777" w:rsidR="00251912" w:rsidRPr="00154175" w:rsidRDefault="00251912" w:rsidP="00B811E0">
      <w:pPr>
        <w:tabs>
          <w:tab w:val="left" w:pos="3994"/>
        </w:tabs>
      </w:pPr>
    </w:p>
    <w:p w14:paraId="1C52B9F4" w14:textId="77777777" w:rsidR="00251912" w:rsidRPr="00154175" w:rsidRDefault="00251912" w:rsidP="00B811E0">
      <w:pPr>
        <w:tabs>
          <w:tab w:val="left" w:pos="3994"/>
        </w:tabs>
      </w:pPr>
    </w:p>
    <w:p w14:paraId="2CB48DF3" w14:textId="77777777" w:rsidR="00251912" w:rsidRPr="00154175" w:rsidRDefault="00251912" w:rsidP="00B811E0">
      <w:pPr>
        <w:tabs>
          <w:tab w:val="left" w:pos="3994"/>
        </w:tabs>
      </w:pPr>
    </w:p>
    <w:p w14:paraId="25B6619F" w14:textId="77777777" w:rsidR="00251912" w:rsidRPr="00154175" w:rsidRDefault="00251912" w:rsidP="00B811E0">
      <w:pPr>
        <w:tabs>
          <w:tab w:val="left" w:pos="3994"/>
        </w:tabs>
      </w:pPr>
    </w:p>
    <w:p w14:paraId="60CBC908" w14:textId="77777777" w:rsidR="00251912" w:rsidRPr="00154175" w:rsidRDefault="00251912" w:rsidP="00B811E0">
      <w:pPr>
        <w:tabs>
          <w:tab w:val="left" w:pos="3994"/>
        </w:tabs>
      </w:pPr>
    </w:p>
    <w:p w14:paraId="04EC218F" w14:textId="77777777" w:rsidR="00251912" w:rsidRPr="00154175" w:rsidRDefault="00251912" w:rsidP="00B811E0">
      <w:pPr>
        <w:tabs>
          <w:tab w:val="left" w:pos="3994"/>
        </w:tabs>
      </w:pPr>
    </w:p>
    <w:p w14:paraId="71D022C5" w14:textId="77777777" w:rsidR="00251912" w:rsidRPr="00154175" w:rsidRDefault="00251912" w:rsidP="00B811E0">
      <w:pPr>
        <w:tabs>
          <w:tab w:val="left" w:pos="3994"/>
        </w:tabs>
        <w:rPr>
          <w:b/>
          <w:sz w:val="36"/>
          <w:szCs w:val="36"/>
        </w:rPr>
      </w:pPr>
      <w:r w:rsidRPr="00154175">
        <w:rPr>
          <w:b/>
          <w:sz w:val="36"/>
          <w:szCs w:val="36"/>
        </w:rPr>
        <w:t>Cuprins</w:t>
      </w:r>
    </w:p>
    <w:p w14:paraId="58D2C5C4" w14:textId="77777777" w:rsidR="00251912" w:rsidRPr="00154175" w:rsidRDefault="00251912" w:rsidP="00B811E0">
      <w:pPr>
        <w:tabs>
          <w:tab w:val="left" w:pos="3994"/>
        </w:tabs>
        <w:rPr>
          <w:b/>
          <w:sz w:val="36"/>
          <w:szCs w:val="36"/>
        </w:rPr>
      </w:pPr>
    </w:p>
    <w:p w14:paraId="28F9E71E" w14:textId="77777777" w:rsidR="00251912" w:rsidRPr="00154175" w:rsidRDefault="00251912" w:rsidP="00B811E0">
      <w:pPr>
        <w:tabs>
          <w:tab w:val="left" w:pos="3994"/>
        </w:tabs>
        <w:rPr>
          <w:sz w:val="32"/>
          <w:szCs w:val="32"/>
        </w:rPr>
      </w:pPr>
      <w:r w:rsidRPr="00154175">
        <w:rPr>
          <w:sz w:val="32"/>
          <w:szCs w:val="32"/>
        </w:rPr>
        <w:t>Partea I Introducere………………………………………………….</w:t>
      </w:r>
    </w:p>
    <w:p w14:paraId="1624277E" w14:textId="77777777" w:rsidR="00251912" w:rsidRPr="00154175" w:rsidRDefault="00251912" w:rsidP="00B811E0">
      <w:pPr>
        <w:tabs>
          <w:tab w:val="left" w:pos="3994"/>
        </w:tabs>
        <w:rPr>
          <w:sz w:val="32"/>
          <w:szCs w:val="32"/>
        </w:rPr>
      </w:pPr>
      <w:r w:rsidRPr="00154175">
        <w:rPr>
          <w:sz w:val="32"/>
          <w:szCs w:val="32"/>
        </w:rPr>
        <w:t>Partea a II-a Misiune și viziune strategică…………………………..</w:t>
      </w:r>
    </w:p>
    <w:p w14:paraId="040BCC18" w14:textId="77777777" w:rsidR="00251912" w:rsidRPr="00154175" w:rsidRDefault="00251912" w:rsidP="00B811E0">
      <w:pPr>
        <w:tabs>
          <w:tab w:val="left" w:pos="3994"/>
        </w:tabs>
        <w:rPr>
          <w:sz w:val="32"/>
          <w:szCs w:val="32"/>
        </w:rPr>
      </w:pPr>
      <w:r w:rsidRPr="00154175">
        <w:rPr>
          <w:sz w:val="32"/>
          <w:szCs w:val="32"/>
        </w:rPr>
        <w:t>Partea a III-a Priorități …………………………………</w:t>
      </w:r>
    </w:p>
    <w:p w14:paraId="53A1547D" w14:textId="77777777" w:rsidR="00251912" w:rsidRPr="00154175" w:rsidRDefault="00251912" w:rsidP="00B811E0">
      <w:pPr>
        <w:tabs>
          <w:tab w:val="left" w:pos="3994"/>
        </w:tabs>
        <w:rPr>
          <w:sz w:val="32"/>
          <w:szCs w:val="32"/>
        </w:rPr>
      </w:pPr>
      <w:r w:rsidRPr="00154175">
        <w:rPr>
          <w:sz w:val="32"/>
          <w:szCs w:val="32"/>
        </w:rPr>
        <w:t>Partea a IV-a Obiective și indicatori de performanță………………..</w:t>
      </w:r>
    </w:p>
    <w:p w14:paraId="6F3319D9" w14:textId="77777777" w:rsidR="00251912" w:rsidRPr="00154175" w:rsidRDefault="00251912" w:rsidP="00B811E0">
      <w:pPr>
        <w:tabs>
          <w:tab w:val="left" w:pos="3994"/>
        </w:tabs>
        <w:rPr>
          <w:sz w:val="32"/>
          <w:szCs w:val="32"/>
        </w:rPr>
      </w:pPr>
      <w:r w:rsidRPr="00154175">
        <w:rPr>
          <w:sz w:val="32"/>
          <w:szCs w:val="32"/>
        </w:rPr>
        <w:t>Partea a V-a Resurse și condiții de implementare…………………...</w:t>
      </w:r>
    </w:p>
    <w:p w14:paraId="16737CE4" w14:textId="77777777" w:rsidR="00251912" w:rsidRPr="00154175" w:rsidRDefault="00251912" w:rsidP="00B811E0">
      <w:pPr>
        <w:tabs>
          <w:tab w:val="left" w:pos="3994"/>
        </w:tabs>
        <w:rPr>
          <w:sz w:val="32"/>
          <w:szCs w:val="32"/>
        </w:rPr>
      </w:pPr>
      <w:r w:rsidRPr="00154175">
        <w:rPr>
          <w:sz w:val="32"/>
          <w:szCs w:val="32"/>
        </w:rPr>
        <w:t>Partea a VI-a Riscuri și măsuri de diminuare a riscurilor……………</w:t>
      </w:r>
    </w:p>
    <w:p w14:paraId="678AEF66" w14:textId="77777777" w:rsidR="00251912" w:rsidRPr="00154175" w:rsidRDefault="00251912" w:rsidP="00B811E0">
      <w:pPr>
        <w:tabs>
          <w:tab w:val="left" w:pos="3994"/>
        </w:tabs>
        <w:rPr>
          <w:sz w:val="32"/>
          <w:szCs w:val="32"/>
        </w:rPr>
      </w:pPr>
      <w:r w:rsidRPr="00154175">
        <w:rPr>
          <w:sz w:val="32"/>
          <w:szCs w:val="32"/>
        </w:rPr>
        <w:t>Partea a VII-a Anexe…………………………………………………</w:t>
      </w:r>
    </w:p>
    <w:p w14:paraId="580EFB36" w14:textId="77777777" w:rsidR="00251912" w:rsidRPr="00154175" w:rsidRDefault="00251912" w:rsidP="00B811E0">
      <w:pPr>
        <w:tabs>
          <w:tab w:val="left" w:pos="3994"/>
        </w:tabs>
        <w:rPr>
          <w:sz w:val="32"/>
          <w:szCs w:val="32"/>
        </w:rPr>
      </w:pPr>
    </w:p>
    <w:p w14:paraId="51C83AAE" w14:textId="77777777" w:rsidR="00251912" w:rsidRPr="00154175" w:rsidRDefault="00251912" w:rsidP="00B811E0">
      <w:pPr>
        <w:tabs>
          <w:tab w:val="left" w:pos="3994"/>
        </w:tabs>
        <w:rPr>
          <w:sz w:val="32"/>
          <w:szCs w:val="32"/>
        </w:rPr>
      </w:pPr>
    </w:p>
    <w:p w14:paraId="09800CEA" w14:textId="77777777" w:rsidR="00251912" w:rsidRPr="00154175" w:rsidRDefault="00251912" w:rsidP="00B811E0">
      <w:pPr>
        <w:tabs>
          <w:tab w:val="left" w:pos="3994"/>
        </w:tabs>
        <w:rPr>
          <w:sz w:val="32"/>
          <w:szCs w:val="32"/>
        </w:rPr>
      </w:pPr>
    </w:p>
    <w:p w14:paraId="107C2F79" w14:textId="77777777" w:rsidR="00251912" w:rsidRPr="00154175" w:rsidRDefault="00251912" w:rsidP="00B811E0">
      <w:pPr>
        <w:tabs>
          <w:tab w:val="left" w:pos="3994"/>
        </w:tabs>
        <w:rPr>
          <w:sz w:val="32"/>
          <w:szCs w:val="32"/>
        </w:rPr>
      </w:pPr>
    </w:p>
    <w:p w14:paraId="0735ECDB" w14:textId="77777777" w:rsidR="00251912" w:rsidRPr="00154175" w:rsidRDefault="00251912" w:rsidP="00B811E0">
      <w:pPr>
        <w:tabs>
          <w:tab w:val="left" w:pos="3994"/>
        </w:tabs>
        <w:rPr>
          <w:sz w:val="32"/>
          <w:szCs w:val="32"/>
        </w:rPr>
      </w:pPr>
    </w:p>
    <w:p w14:paraId="3ACC545E" w14:textId="77777777" w:rsidR="00251912" w:rsidRPr="00154175" w:rsidRDefault="00251912" w:rsidP="00B811E0">
      <w:pPr>
        <w:tabs>
          <w:tab w:val="left" w:pos="3994"/>
        </w:tabs>
        <w:rPr>
          <w:sz w:val="32"/>
          <w:szCs w:val="32"/>
        </w:rPr>
      </w:pPr>
    </w:p>
    <w:p w14:paraId="4BCD6693" w14:textId="77777777" w:rsidR="00251912" w:rsidRPr="00154175" w:rsidRDefault="00251912" w:rsidP="00B811E0">
      <w:pPr>
        <w:tabs>
          <w:tab w:val="left" w:pos="3994"/>
        </w:tabs>
        <w:rPr>
          <w:sz w:val="32"/>
          <w:szCs w:val="32"/>
        </w:rPr>
      </w:pPr>
    </w:p>
    <w:p w14:paraId="21E4F9BC" w14:textId="77777777" w:rsidR="00251912" w:rsidRPr="00154175" w:rsidRDefault="00251912" w:rsidP="00B811E0">
      <w:pPr>
        <w:tabs>
          <w:tab w:val="left" w:pos="3994"/>
        </w:tabs>
        <w:rPr>
          <w:sz w:val="32"/>
          <w:szCs w:val="32"/>
        </w:rPr>
      </w:pPr>
    </w:p>
    <w:p w14:paraId="684D5D16" w14:textId="77777777" w:rsidR="00251912" w:rsidRPr="00154175" w:rsidRDefault="00251912" w:rsidP="00B811E0">
      <w:pPr>
        <w:tabs>
          <w:tab w:val="left" w:pos="3994"/>
        </w:tabs>
        <w:rPr>
          <w:sz w:val="32"/>
          <w:szCs w:val="32"/>
        </w:rPr>
      </w:pPr>
    </w:p>
    <w:p w14:paraId="7AF9133E" w14:textId="77777777" w:rsidR="00251912" w:rsidRPr="00154175" w:rsidRDefault="00251912" w:rsidP="00B811E0">
      <w:pPr>
        <w:tabs>
          <w:tab w:val="left" w:pos="3994"/>
        </w:tabs>
        <w:rPr>
          <w:sz w:val="32"/>
          <w:szCs w:val="32"/>
        </w:rPr>
      </w:pPr>
    </w:p>
    <w:p w14:paraId="40643433" w14:textId="77777777" w:rsidR="00251912" w:rsidRPr="00154175" w:rsidRDefault="00251912" w:rsidP="00B811E0">
      <w:pPr>
        <w:tabs>
          <w:tab w:val="left" w:pos="3994"/>
        </w:tabs>
        <w:rPr>
          <w:sz w:val="32"/>
          <w:szCs w:val="32"/>
        </w:rPr>
      </w:pPr>
    </w:p>
    <w:p w14:paraId="5F3359F9" w14:textId="77777777" w:rsidR="00251912" w:rsidRPr="00154175" w:rsidRDefault="00251912" w:rsidP="00B811E0">
      <w:pPr>
        <w:tabs>
          <w:tab w:val="left" w:pos="3994"/>
        </w:tabs>
        <w:rPr>
          <w:sz w:val="32"/>
          <w:szCs w:val="32"/>
        </w:rPr>
      </w:pPr>
    </w:p>
    <w:p w14:paraId="500F904E" w14:textId="77777777" w:rsidR="00251912" w:rsidRPr="00154175" w:rsidRDefault="00251912" w:rsidP="00B811E0">
      <w:pPr>
        <w:tabs>
          <w:tab w:val="left" w:pos="3994"/>
        </w:tabs>
        <w:rPr>
          <w:sz w:val="32"/>
          <w:szCs w:val="32"/>
        </w:rPr>
      </w:pPr>
    </w:p>
    <w:p w14:paraId="001FDAEE" w14:textId="77777777" w:rsidR="00251912" w:rsidRPr="00154175" w:rsidRDefault="00251912" w:rsidP="00B811E0">
      <w:pPr>
        <w:tabs>
          <w:tab w:val="left" w:pos="3994"/>
        </w:tabs>
        <w:rPr>
          <w:sz w:val="32"/>
          <w:szCs w:val="32"/>
        </w:rPr>
      </w:pPr>
    </w:p>
    <w:p w14:paraId="611E80B9" w14:textId="77777777" w:rsidR="00251912" w:rsidRPr="00154175" w:rsidRDefault="00251912" w:rsidP="00B811E0">
      <w:pPr>
        <w:tabs>
          <w:tab w:val="left" w:pos="3994"/>
        </w:tabs>
        <w:rPr>
          <w:sz w:val="32"/>
          <w:szCs w:val="32"/>
        </w:rPr>
      </w:pPr>
    </w:p>
    <w:p w14:paraId="6A3D361D" w14:textId="77777777" w:rsidR="00251912" w:rsidRPr="00154175" w:rsidRDefault="00251912" w:rsidP="00B811E0">
      <w:pPr>
        <w:tabs>
          <w:tab w:val="left" w:pos="3994"/>
        </w:tabs>
        <w:rPr>
          <w:sz w:val="32"/>
          <w:szCs w:val="32"/>
        </w:rPr>
      </w:pPr>
    </w:p>
    <w:p w14:paraId="4951D6E5" w14:textId="77777777" w:rsidR="00251912" w:rsidRPr="00154175" w:rsidRDefault="00251912" w:rsidP="00B811E0">
      <w:pPr>
        <w:tabs>
          <w:tab w:val="left" w:pos="3994"/>
        </w:tabs>
        <w:rPr>
          <w:sz w:val="32"/>
          <w:szCs w:val="32"/>
        </w:rPr>
      </w:pPr>
    </w:p>
    <w:p w14:paraId="63ADD94B" w14:textId="77777777" w:rsidR="00251912" w:rsidRPr="00154175" w:rsidRDefault="00251912" w:rsidP="00B811E0">
      <w:pPr>
        <w:tabs>
          <w:tab w:val="left" w:pos="3994"/>
        </w:tabs>
        <w:rPr>
          <w:sz w:val="32"/>
          <w:szCs w:val="32"/>
        </w:rPr>
      </w:pPr>
    </w:p>
    <w:p w14:paraId="1F7604BD" w14:textId="77777777" w:rsidR="00251912" w:rsidRPr="00154175" w:rsidRDefault="00251912" w:rsidP="00B811E0">
      <w:pPr>
        <w:tabs>
          <w:tab w:val="left" w:pos="3994"/>
        </w:tabs>
        <w:rPr>
          <w:sz w:val="32"/>
          <w:szCs w:val="32"/>
        </w:rPr>
      </w:pPr>
    </w:p>
    <w:p w14:paraId="0DA08F1F" w14:textId="77777777" w:rsidR="00251912" w:rsidRPr="00154175" w:rsidRDefault="00251912" w:rsidP="00B811E0">
      <w:pPr>
        <w:tabs>
          <w:tab w:val="left" w:pos="3994"/>
        </w:tabs>
        <w:rPr>
          <w:sz w:val="32"/>
          <w:szCs w:val="32"/>
        </w:rPr>
      </w:pPr>
    </w:p>
    <w:p w14:paraId="639F3E2C" w14:textId="77777777" w:rsidR="00251912" w:rsidRPr="00154175" w:rsidRDefault="00251912" w:rsidP="00B811E0">
      <w:pPr>
        <w:tabs>
          <w:tab w:val="left" w:pos="3994"/>
        </w:tabs>
        <w:rPr>
          <w:sz w:val="32"/>
          <w:szCs w:val="32"/>
        </w:rPr>
      </w:pPr>
    </w:p>
    <w:p w14:paraId="6F211ABD" w14:textId="77777777" w:rsidR="00251912" w:rsidRPr="00154175" w:rsidRDefault="00251912" w:rsidP="00B811E0">
      <w:pPr>
        <w:tabs>
          <w:tab w:val="left" w:pos="3994"/>
        </w:tabs>
        <w:rPr>
          <w:sz w:val="32"/>
          <w:szCs w:val="32"/>
        </w:rPr>
      </w:pPr>
    </w:p>
    <w:p w14:paraId="640BAF0E" w14:textId="77777777" w:rsidR="00251912" w:rsidRPr="00154175" w:rsidRDefault="00251912" w:rsidP="00B811E0">
      <w:pPr>
        <w:tabs>
          <w:tab w:val="left" w:pos="3994"/>
        </w:tabs>
        <w:rPr>
          <w:sz w:val="32"/>
          <w:szCs w:val="32"/>
        </w:rPr>
      </w:pPr>
    </w:p>
    <w:p w14:paraId="2F47A998" w14:textId="77777777" w:rsidR="00251912" w:rsidRPr="00154175" w:rsidRDefault="00251912" w:rsidP="00B811E0">
      <w:pPr>
        <w:tabs>
          <w:tab w:val="left" w:pos="3994"/>
        </w:tabs>
        <w:rPr>
          <w:sz w:val="32"/>
          <w:szCs w:val="32"/>
        </w:rPr>
      </w:pPr>
    </w:p>
    <w:p w14:paraId="6B41E935" w14:textId="77777777" w:rsidR="00251912" w:rsidRPr="00154175" w:rsidRDefault="00251912" w:rsidP="00B811E0">
      <w:pPr>
        <w:tabs>
          <w:tab w:val="left" w:pos="3994"/>
        </w:tabs>
        <w:rPr>
          <w:sz w:val="32"/>
          <w:szCs w:val="32"/>
        </w:rPr>
      </w:pPr>
    </w:p>
    <w:p w14:paraId="5A9C90E9" w14:textId="77777777" w:rsidR="00251912" w:rsidRPr="00154175" w:rsidRDefault="00251912" w:rsidP="00B811E0">
      <w:pPr>
        <w:tabs>
          <w:tab w:val="left" w:pos="3994"/>
        </w:tabs>
        <w:rPr>
          <w:sz w:val="32"/>
          <w:szCs w:val="32"/>
        </w:rPr>
      </w:pPr>
    </w:p>
    <w:p w14:paraId="437021D2" w14:textId="77777777" w:rsidR="00251912" w:rsidRPr="00154175" w:rsidRDefault="00251912" w:rsidP="00B811E0">
      <w:pPr>
        <w:tabs>
          <w:tab w:val="left" w:pos="3994"/>
        </w:tabs>
        <w:rPr>
          <w:sz w:val="32"/>
          <w:szCs w:val="32"/>
        </w:rPr>
      </w:pPr>
    </w:p>
    <w:p w14:paraId="3FCE53B3" w14:textId="77777777" w:rsidR="00251912" w:rsidRPr="00154175" w:rsidRDefault="00251912" w:rsidP="00B811E0">
      <w:pPr>
        <w:tabs>
          <w:tab w:val="left" w:pos="3994"/>
        </w:tabs>
        <w:rPr>
          <w:sz w:val="32"/>
          <w:szCs w:val="32"/>
        </w:rPr>
      </w:pPr>
    </w:p>
    <w:p w14:paraId="5E911F33" w14:textId="1EA1CBF5" w:rsidR="009E3BAD" w:rsidRPr="00154175" w:rsidRDefault="00251912" w:rsidP="00B811E0">
      <w:pPr>
        <w:jc w:val="center"/>
        <w:rPr>
          <w:b/>
          <w:sz w:val="28"/>
          <w:szCs w:val="16"/>
        </w:rPr>
      </w:pPr>
      <w:r w:rsidRPr="00154175">
        <w:rPr>
          <w:b/>
          <w:sz w:val="28"/>
          <w:szCs w:val="16"/>
        </w:rPr>
        <w:t xml:space="preserve">Instrucțiuni </w:t>
      </w:r>
      <w:r w:rsidR="009E3BAD" w:rsidRPr="00154175">
        <w:rPr>
          <w:b/>
          <w:sz w:val="28"/>
          <w:szCs w:val="16"/>
        </w:rPr>
        <w:t xml:space="preserve">pentru </w:t>
      </w:r>
      <w:r w:rsidRPr="00154175">
        <w:rPr>
          <w:b/>
          <w:sz w:val="28"/>
          <w:szCs w:val="16"/>
        </w:rPr>
        <w:t>completare</w:t>
      </w:r>
      <w:r w:rsidR="009E3BAD" w:rsidRPr="00154175">
        <w:rPr>
          <w:b/>
          <w:sz w:val="28"/>
          <w:szCs w:val="16"/>
        </w:rPr>
        <w:t xml:space="preserve">a </w:t>
      </w:r>
    </w:p>
    <w:p w14:paraId="696DCEC5" w14:textId="550FEA02" w:rsidR="00251912" w:rsidRPr="00154175" w:rsidRDefault="009E3BAD" w:rsidP="00B811E0">
      <w:pPr>
        <w:jc w:val="center"/>
        <w:rPr>
          <w:b/>
          <w:sz w:val="28"/>
          <w:szCs w:val="16"/>
        </w:rPr>
      </w:pPr>
      <w:r w:rsidRPr="00154175">
        <w:rPr>
          <w:b/>
          <w:sz w:val="28"/>
          <w:szCs w:val="16"/>
        </w:rPr>
        <w:t>planului de management</w:t>
      </w:r>
    </w:p>
    <w:p w14:paraId="34A2461E" w14:textId="77777777" w:rsidR="00251912" w:rsidRPr="00154175" w:rsidRDefault="00251912" w:rsidP="00B811E0">
      <w:pPr>
        <w:tabs>
          <w:tab w:val="left" w:pos="3994"/>
        </w:tabs>
        <w:rPr>
          <w:sz w:val="20"/>
          <w:szCs w:val="20"/>
        </w:rPr>
      </w:pPr>
    </w:p>
    <w:p w14:paraId="5068AB9D" w14:textId="77777777" w:rsidR="00251912" w:rsidRPr="00154175" w:rsidRDefault="00251912" w:rsidP="00B811E0">
      <w:pPr>
        <w:tabs>
          <w:tab w:val="left" w:pos="3994"/>
        </w:tabs>
        <w:rPr>
          <w:b/>
        </w:rPr>
      </w:pPr>
      <w:r w:rsidRPr="00154175">
        <w:rPr>
          <w:b/>
        </w:rPr>
        <w:t>Partea I – Introducere</w:t>
      </w:r>
    </w:p>
    <w:p w14:paraId="5A8C8126" w14:textId="334B92E8" w:rsidR="00251912" w:rsidRPr="00154175" w:rsidRDefault="00251912" w:rsidP="00B811E0">
      <w:pPr>
        <w:tabs>
          <w:tab w:val="left" w:pos="3994"/>
        </w:tabs>
        <w:jc w:val="both"/>
      </w:pPr>
      <w:r w:rsidRPr="00154175">
        <w:t xml:space="preserve">Secțiunea se completează prin prezentarea succintă a autorității sau instituției publice, incluzând principalele atribuții și domenii de activitate. Se descrie contextul instituțional relevant, </w:t>
      </w:r>
      <w:r w:rsidR="00DB674F" w:rsidRPr="00154175">
        <w:t xml:space="preserve">strategic, normativ, instituțional </w:t>
      </w:r>
      <w:r w:rsidRPr="00154175">
        <w:t xml:space="preserve">care fundamentează elaborarea planului de management. Se evidențiază, după caz, elemente precum cadrul normativ, </w:t>
      </w:r>
      <w:r w:rsidR="00B9670C" w:rsidRPr="00154175">
        <w:t>obiectivel</w:t>
      </w:r>
      <w:r w:rsidR="00DB674F" w:rsidRPr="00154175">
        <w:t>e</w:t>
      </w:r>
      <w:r w:rsidR="00B9670C" w:rsidRPr="00154175">
        <w:t xml:space="preserve"> strategice naționale </w:t>
      </w:r>
      <w:r w:rsidRPr="00154175">
        <w:t xml:space="preserve">sau obligații asumate la nivel național ori internațional </w:t>
      </w:r>
      <w:r w:rsidR="00DB674F" w:rsidRPr="00154175">
        <w:t xml:space="preserve">prin documente strategice sau programatice </w:t>
      </w:r>
      <w:r w:rsidRPr="00154175">
        <w:t>care influențează activitatea autorității sau instituției publice.</w:t>
      </w:r>
    </w:p>
    <w:p w14:paraId="5B4363D9" w14:textId="77777777" w:rsidR="00251912" w:rsidRPr="00154175" w:rsidRDefault="00251912" w:rsidP="00B811E0">
      <w:pPr>
        <w:tabs>
          <w:tab w:val="left" w:pos="3994"/>
        </w:tabs>
      </w:pPr>
    </w:p>
    <w:p w14:paraId="435A5BE4" w14:textId="77777777" w:rsidR="00251912" w:rsidRPr="00154175" w:rsidRDefault="00251912" w:rsidP="00B811E0">
      <w:pPr>
        <w:tabs>
          <w:tab w:val="left" w:pos="3994"/>
        </w:tabs>
        <w:rPr>
          <w:b/>
        </w:rPr>
      </w:pPr>
      <w:r w:rsidRPr="00154175">
        <w:rPr>
          <w:b/>
        </w:rPr>
        <w:t>Partea a II-a – Misiune și viziune strategică</w:t>
      </w:r>
    </w:p>
    <w:p w14:paraId="7C840E6B" w14:textId="77777777" w:rsidR="00251912" w:rsidRPr="00154175" w:rsidRDefault="00251912" w:rsidP="00B811E0">
      <w:pPr>
        <w:tabs>
          <w:tab w:val="left" w:pos="3994"/>
        </w:tabs>
        <w:jc w:val="both"/>
      </w:pPr>
      <w:r w:rsidRPr="00154175">
        <w:t xml:space="preserve">Secțiunea se completează prin definirea rolului autorității sau instituției publice în cadrul sistemului administrativ și contribuția acesteia la realizarea obiectivelor strategice naționale. Se descriu direcțiile principale de dezvoltare pentru perioada mandatului, cu indicarea rezultatelor urmărite pe termen mediu. Formularea trebuie să fie clară și orientată spre rezultate, evitând </w:t>
      </w:r>
      <w:r w:rsidR="00B9670C" w:rsidRPr="00154175">
        <w:t>formulările</w:t>
      </w:r>
      <w:r w:rsidRPr="00154175">
        <w:t xml:space="preserve"> generale sau descriptive fără legătură cu obiectivele ulterioare.</w:t>
      </w:r>
    </w:p>
    <w:p w14:paraId="712A21D8" w14:textId="77777777" w:rsidR="00251912" w:rsidRPr="00154175" w:rsidRDefault="00251912" w:rsidP="00B811E0">
      <w:pPr>
        <w:tabs>
          <w:tab w:val="left" w:pos="3994"/>
        </w:tabs>
      </w:pPr>
    </w:p>
    <w:p w14:paraId="786148C9" w14:textId="77777777" w:rsidR="00251912" w:rsidRPr="00154175" w:rsidRDefault="00251912" w:rsidP="00B811E0">
      <w:pPr>
        <w:tabs>
          <w:tab w:val="left" w:pos="3994"/>
        </w:tabs>
        <w:rPr>
          <w:b/>
        </w:rPr>
      </w:pPr>
      <w:r w:rsidRPr="00154175">
        <w:rPr>
          <w:b/>
        </w:rPr>
        <w:t xml:space="preserve">Partea a III-a – Priorități </w:t>
      </w:r>
    </w:p>
    <w:p w14:paraId="473247D2" w14:textId="77777777" w:rsidR="00251912" w:rsidRPr="00154175" w:rsidRDefault="00251912" w:rsidP="00B811E0">
      <w:pPr>
        <w:tabs>
          <w:tab w:val="left" w:pos="3994"/>
        </w:tabs>
        <w:jc w:val="both"/>
      </w:pPr>
      <w:r w:rsidRPr="00154175">
        <w:t xml:space="preserve">Secțiunea se completează prin identificarea și descrierea principalelor priorități pentru primul an de implementare a planului de management. Pentru fiecare prioritate se vor indica rezultatele concrete urmărite, în corelare cu obiectivele de performanță. Prioritățile trebuie să fie limitate la un număr rezonabil și să reflecte acțiunile cu impact imediat sau esențial pentru atingerea obiectivelor </w:t>
      </w:r>
      <w:r w:rsidR="00B9670C" w:rsidRPr="00154175">
        <w:t xml:space="preserve">de performanță individuale </w:t>
      </w:r>
      <w:r w:rsidRPr="00154175">
        <w:t>stabilite pentru perioada mandatului.</w:t>
      </w:r>
    </w:p>
    <w:p w14:paraId="6EFA266B" w14:textId="77777777" w:rsidR="00251912" w:rsidRPr="00154175" w:rsidRDefault="00251912" w:rsidP="00B811E0">
      <w:pPr>
        <w:tabs>
          <w:tab w:val="left" w:pos="3994"/>
        </w:tabs>
      </w:pPr>
    </w:p>
    <w:p w14:paraId="0DA0BCA1" w14:textId="77777777" w:rsidR="00251912" w:rsidRPr="00154175" w:rsidRDefault="00251912" w:rsidP="00B811E0">
      <w:pPr>
        <w:tabs>
          <w:tab w:val="left" w:pos="3994"/>
        </w:tabs>
        <w:rPr>
          <w:b/>
        </w:rPr>
      </w:pPr>
      <w:r w:rsidRPr="00154175">
        <w:rPr>
          <w:b/>
        </w:rPr>
        <w:t>Partea a IV-a – Obiective și indicatori de performanță</w:t>
      </w:r>
    </w:p>
    <w:p w14:paraId="6A711360" w14:textId="32E80C3F" w:rsidR="00251912" w:rsidRPr="00154175" w:rsidRDefault="00251912" w:rsidP="00B811E0">
      <w:pPr>
        <w:tabs>
          <w:tab w:val="left" w:pos="3994"/>
        </w:tabs>
        <w:jc w:val="both"/>
      </w:pPr>
      <w:r w:rsidRPr="00154175">
        <w:t>Secțiunea se completează prin includerea obiectivelor de performanță și a indicatorilor aferenți, în conformitate cu prevederile metodologiei și cu formularul din anexa nr.</w:t>
      </w:r>
      <w:r w:rsidR="00DB674F" w:rsidRPr="00154175">
        <w:t xml:space="preserve"> </w:t>
      </w:r>
      <w:r w:rsidRPr="00154175">
        <w:t>2</w:t>
      </w:r>
      <w:r w:rsidR="000C482C" w:rsidRPr="00154175">
        <w:t xml:space="preserve"> la </w:t>
      </w:r>
      <w:r w:rsidR="00DB674F" w:rsidRPr="00154175">
        <w:t xml:space="preserve">prezenta </w:t>
      </w:r>
      <w:r w:rsidR="00785B8C" w:rsidRPr="00154175">
        <w:t>metodologie</w:t>
      </w:r>
      <w:r w:rsidRPr="00154175">
        <w:t>. Pentru fiecare obiectiv se stabilesc indicatori relevanți, valori de referință și ținte, astfel încât să permită evaluarea progresului și a gradului de realizare. Obiectivele și indicatorii trebuie să fie corelate și cu resursele disponibile.</w:t>
      </w:r>
    </w:p>
    <w:p w14:paraId="0F012E22" w14:textId="77777777" w:rsidR="00251912" w:rsidRPr="00154175" w:rsidRDefault="00251912" w:rsidP="00B811E0">
      <w:pPr>
        <w:tabs>
          <w:tab w:val="left" w:pos="3994"/>
        </w:tabs>
        <w:jc w:val="both"/>
      </w:pPr>
    </w:p>
    <w:p w14:paraId="3B53832D" w14:textId="77777777" w:rsidR="00251912" w:rsidRPr="00154175" w:rsidRDefault="00251912" w:rsidP="00B811E0">
      <w:pPr>
        <w:tabs>
          <w:tab w:val="left" w:pos="3994"/>
        </w:tabs>
        <w:rPr>
          <w:b/>
        </w:rPr>
      </w:pPr>
      <w:r w:rsidRPr="00154175">
        <w:rPr>
          <w:b/>
        </w:rPr>
        <w:t>Partea a V-a – Resurse și condiții de implementare</w:t>
      </w:r>
    </w:p>
    <w:p w14:paraId="0DDC315D" w14:textId="77777777" w:rsidR="00251912" w:rsidRPr="00154175" w:rsidRDefault="00251912" w:rsidP="00B811E0">
      <w:pPr>
        <w:tabs>
          <w:tab w:val="left" w:pos="3994"/>
        </w:tabs>
        <w:jc w:val="both"/>
      </w:pPr>
      <w:r w:rsidRPr="00154175">
        <w:t>Secțiunea se completează, după caz, prin indicarea resurselor financiare, materiale și umane necesare realizării obiectivelor, precum și a altor condiții relevante (de exemplu: instrumente informatice, baze de date, colaborări instituționale</w:t>
      </w:r>
      <w:r w:rsidR="00B9670C" w:rsidRPr="00154175">
        <w:t>, etc</w:t>
      </w:r>
      <w:r w:rsidRPr="00154175">
        <w:t>). Se menționează acele elemente care pot influența în mod direct capacitatea de implementare a planului de management.</w:t>
      </w:r>
    </w:p>
    <w:p w14:paraId="535E725C" w14:textId="77777777" w:rsidR="00251912" w:rsidRPr="00154175" w:rsidRDefault="00251912" w:rsidP="00B811E0">
      <w:pPr>
        <w:tabs>
          <w:tab w:val="left" w:pos="3994"/>
        </w:tabs>
      </w:pPr>
    </w:p>
    <w:p w14:paraId="69560863" w14:textId="77777777" w:rsidR="00251912" w:rsidRPr="00154175" w:rsidRDefault="00251912" w:rsidP="00B811E0">
      <w:pPr>
        <w:tabs>
          <w:tab w:val="left" w:pos="3994"/>
        </w:tabs>
        <w:rPr>
          <w:b/>
        </w:rPr>
      </w:pPr>
      <w:r w:rsidRPr="00154175">
        <w:rPr>
          <w:b/>
        </w:rPr>
        <w:t>Partea a VI-a – Riscuri și măsuri de diminuare a riscurilor</w:t>
      </w:r>
    </w:p>
    <w:p w14:paraId="248CBD6B" w14:textId="77777777" w:rsidR="00251912" w:rsidRPr="00154175" w:rsidRDefault="00251912" w:rsidP="00B811E0">
      <w:pPr>
        <w:tabs>
          <w:tab w:val="left" w:pos="3994"/>
        </w:tabs>
        <w:jc w:val="both"/>
      </w:pPr>
      <w:r w:rsidRPr="00154175">
        <w:t>Secțiunea se completează prin identificarea principalelor riscuri care pot afecta realizarea obiectivelor și, după caz, prin descrierea măsurilor de diminuare sau gestionare a acestora. Se au în vedere riscuri de natură operațională, financiară, legislativă sau organizațională, în măsura în care acestea pot influența implementarea planului de management.</w:t>
      </w:r>
    </w:p>
    <w:p w14:paraId="464B8A96" w14:textId="77777777" w:rsidR="00251912" w:rsidRPr="00154175" w:rsidRDefault="00251912" w:rsidP="00B811E0">
      <w:pPr>
        <w:tabs>
          <w:tab w:val="left" w:pos="3994"/>
        </w:tabs>
        <w:jc w:val="both"/>
      </w:pPr>
    </w:p>
    <w:p w14:paraId="5B1078BA" w14:textId="77777777" w:rsidR="00251912" w:rsidRPr="00154175" w:rsidRDefault="00251912" w:rsidP="00B811E0">
      <w:pPr>
        <w:tabs>
          <w:tab w:val="left" w:pos="3994"/>
        </w:tabs>
        <w:rPr>
          <w:b/>
        </w:rPr>
      </w:pPr>
      <w:r w:rsidRPr="00154175">
        <w:rPr>
          <w:b/>
        </w:rPr>
        <w:t>Partea a VII-a – Anexe</w:t>
      </w:r>
    </w:p>
    <w:p w14:paraId="3856731D" w14:textId="40D3241B" w:rsidR="00251912" w:rsidRPr="00154175" w:rsidRDefault="00251912" w:rsidP="00DB674F">
      <w:pPr>
        <w:tabs>
          <w:tab w:val="left" w:pos="3994"/>
        </w:tabs>
        <w:sectPr w:rsidR="00251912" w:rsidRPr="00154175" w:rsidSect="00C71F4D">
          <w:headerReference w:type="even" r:id="rId9"/>
          <w:footerReference w:type="default" r:id="rId10"/>
          <w:headerReference w:type="first" r:id="rId11"/>
          <w:footerReference w:type="first" r:id="rId12"/>
          <w:pgSz w:w="11907" w:h="16839" w:code="9"/>
          <w:pgMar w:top="1077" w:right="1134" w:bottom="1276" w:left="1276" w:header="284" w:footer="125" w:gutter="0"/>
          <w:cols w:space="708"/>
          <w:docGrid w:linePitch="360"/>
        </w:sectPr>
      </w:pPr>
      <w:r w:rsidRPr="00154175">
        <w:t xml:space="preserve">Secțiunea se completează conform </w:t>
      </w:r>
      <w:r w:rsidR="00DB674F" w:rsidRPr="00154175">
        <w:t>a</w:t>
      </w:r>
      <w:r w:rsidRPr="00154175">
        <w:t>nexei nr.</w:t>
      </w:r>
      <w:r w:rsidR="00DB674F" w:rsidRPr="00154175">
        <w:t xml:space="preserve"> </w:t>
      </w:r>
      <w:r w:rsidRPr="00154175">
        <w:t>2</w:t>
      </w:r>
      <w:r w:rsidR="00DB674F" w:rsidRPr="00154175">
        <w:t xml:space="preserve"> la prezenta metodologie.</w:t>
      </w:r>
    </w:p>
    <w:p w14:paraId="678AF9BF" w14:textId="77777777" w:rsidR="00684464" w:rsidRPr="00B811E0" w:rsidRDefault="00251912" w:rsidP="00B811E0">
      <w:pPr>
        <w:tabs>
          <w:tab w:val="left" w:pos="488"/>
          <w:tab w:val="left" w:pos="2492"/>
          <w:tab w:val="center" w:pos="4536"/>
          <w:tab w:val="right" w:pos="9072"/>
          <w:tab w:val="left" w:pos="9356"/>
        </w:tabs>
        <w:jc w:val="right"/>
        <w:rPr>
          <w:b/>
          <w:sz w:val="20"/>
        </w:rPr>
      </w:pPr>
      <w:r w:rsidRPr="00B811E0">
        <w:rPr>
          <w:b/>
          <w:sz w:val="20"/>
        </w:rPr>
        <w:lastRenderedPageBreak/>
        <w:t>Anexa nr. 2</w:t>
      </w:r>
    </w:p>
    <w:p w14:paraId="7171B5D9" w14:textId="77777777" w:rsidR="001D44D5" w:rsidRPr="00961E11" w:rsidRDefault="00684464" w:rsidP="001D44D5">
      <w:pPr>
        <w:tabs>
          <w:tab w:val="center" w:pos="4536"/>
          <w:tab w:val="right" w:pos="9072"/>
          <w:tab w:val="left" w:pos="9923"/>
        </w:tabs>
        <w:jc w:val="right"/>
        <w:rPr>
          <w:b/>
          <w:sz w:val="20"/>
          <w:szCs w:val="20"/>
        </w:rPr>
      </w:pPr>
      <w:r w:rsidRPr="009E5DA5">
        <w:rPr>
          <w:b/>
          <w:sz w:val="20"/>
          <w:szCs w:val="20"/>
        </w:rPr>
        <w:t xml:space="preserve">la </w:t>
      </w:r>
      <w:r w:rsidR="00785B8C" w:rsidRPr="009E5DA5">
        <w:rPr>
          <w:b/>
          <w:sz w:val="20"/>
          <w:szCs w:val="20"/>
        </w:rPr>
        <w:t>Metodologia-cadru</w:t>
      </w:r>
      <w:r w:rsidR="001D44D5">
        <w:rPr>
          <w:b/>
          <w:sz w:val="20"/>
          <w:szCs w:val="20"/>
        </w:rPr>
        <w:t xml:space="preserve"> </w:t>
      </w:r>
      <w:r w:rsidR="001D44D5" w:rsidRPr="00961E11">
        <w:rPr>
          <w:b/>
          <w:sz w:val="20"/>
          <w:szCs w:val="20"/>
        </w:rPr>
        <w:t xml:space="preserve">privind elaborarea planurilor de management </w:t>
      </w:r>
    </w:p>
    <w:p w14:paraId="325A370D" w14:textId="77777777" w:rsidR="001D44D5" w:rsidRPr="00961E11" w:rsidRDefault="001D44D5" w:rsidP="001D44D5">
      <w:pPr>
        <w:tabs>
          <w:tab w:val="center" w:pos="4536"/>
          <w:tab w:val="right" w:pos="9072"/>
          <w:tab w:val="left" w:pos="9923"/>
        </w:tabs>
        <w:jc w:val="right"/>
        <w:rPr>
          <w:b/>
          <w:sz w:val="20"/>
          <w:szCs w:val="20"/>
        </w:rPr>
      </w:pPr>
      <w:r w:rsidRPr="00961E11">
        <w:rPr>
          <w:b/>
          <w:sz w:val="20"/>
          <w:szCs w:val="20"/>
        </w:rPr>
        <w:t>al structurilor funcționale conduse</w:t>
      </w:r>
    </w:p>
    <w:p w14:paraId="599C08E6" w14:textId="49FEB2E2" w:rsidR="00684464" w:rsidRPr="009E5DA5" w:rsidRDefault="00785B8C" w:rsidP="00B811E0">
      <w:pPr>
        <w:tabs>
          <w:tab w:val="left" w:pos="488"/>
          <w:tab w:val="left" w:pos="2492"/>
          <w:tab w:val="center" w:pos="4536"/>
          <w:tab w:val="right" w:pos="9072"/>
          <w:tab w:val="left" w:pos="9356"/>
        </w:tabs>
        <w:jc w:val="right"/>
        <w:rPr>
          <w:b/>
          <w:sz w:val="20"/>
          <w:szCs w:val="20"/>
        </w:rPr>
      </w:pPr>
      <w:r w:rsidRPr="009E5DA5">
        <w:rPr>
          <w:b/>
          <w:sz w:val="20"/>
          <w:szCs w:val="20"/>
        </w:rPr>
        <w:t xml:space="preserve"> </w:t>
      </w:r>
    </w:p>
    <w:p w14:paraId="520E4AB4" w14:textId="77777777" w:rsidR="00A106FB" w:rsidRPr="00B811E0" w:rsidRDefault="00A106FB" w:rsidP="00B811E0"/>
    <w:tbl>
      <w:tblPr>
        <w:tblStyle w:val="TableGrid1"/>
        <w:tblpPr w:leftFromText="180" w:rightFromText="180" w:vertAnchor="page" w:horzAnchor="margin" w:tblpY="2630"/>
        <w:tblW w:w="15021" w:type="dxa"/>
        <w:tblLook w:val="04A0" w:firstRow="1" w:lastRow="0" w:firstColumn="1" w:lastColumn="0" w:noHBand="0" w:noVBand="1"/>
      </w:tblPr>
      <w:tblGrid>
        <w:gridCol w:w="4673"/>
        <w:gridCol w:w="4678"/>
        <w:gridCol w:w="5670"/>
      </w:tblGrid>
      <w:tr w:rsidR="00D8721E" w:rsidRPr="00B811E0" w14:paraId="1166A16A" w14:textId="77777777" w:rsidTr="00D8721E">
        <w:tc>
          <w:tcPr>
            <w:tcW w:w="15021" w:type="dxa"/>
            <w:gridSpan w:val="3"/>
            <w:shd w:val="clear" w:color="auto" w:fill="5B9BD5" w:themeFill="accent1"/>
          </w:tcPr>
          <w:p w14:paraId="0954AB7E" w14:textId="77777777" w:rsidR="00D8721E" w:rsidRPr="00B811E0" w:rsidRDefault="00D8721E" w:rsidP="00B811E0">
            <w:pPr>
              <w:spacing w:after="160"/>
              <w:rPr>
                <w:b/>
                <w:lang w:val="en-US"/>
              </w:rPr>
            </w:pPr>
            <w:r w:rsidRPr="00B811E0">
              <w:rPr>
                <w:b/>
              </w:rPr>
              <w:t>Obiectiv general</w:t>
            </w:r>
            <w:r w:rsidRPr="00B811E0">
              <w:rPr>
                <w:b/>
                <w:lang w:val="en-US"/>
              </w:rPr>
              <w:t>:</w:t>
            </w:r>
          </w:p>
          <w:p w14:paraId="1043BAEC" w14:textId="77777777" w:rsidR="00D8721E" w:rsidRPr="00B811E0" w:rsidRDefault="00D8721E" w:rsidP="00B811E0">
            <w:pPr>
              <w:spacing w:after="160"/>
            </w:pPr>
          </w:p>
        </w:tc>
      </w:tr>
      <w:tr w:rsidR="00D8721E" w:rsidRPr="00B811E0" w14:paraId="4299A2E6" w14:textId="77777777" w:rsidTr="00D8721E">
        <w:tc>
          <w:tcPr>
            <w:tcW w:w="15021" w:type="dxa"/>
            <w:gridSpan w:val="3"/>
            <w:shd w:val="clear" w:color="auto" w:fill="BDD6EE" w:themeFill="accent1" w:themeFillTint="66"/>
          </w:tcPr>
          <w:p w14:paraId="294B2365" w14:textId="77777777" w:rsidR="00D8721E" w:rsidRPr="00B811E0" w:rsidRDefault="00D8721E" w:rsidP="00B811E0">
            <w:pPr>
              <w:spacing w:after="160"/>
              <w:rPr>
                <w:b/>
              </w:rPr>
            </w:pPr>
            <w:proofErr w:type="spellStart"/>
            <w:r w:rsidRPr="00B811E0">
              <w:rPr>
                <w:b/>
                <w:lang w:val="en-US"/>
              </w:rPr>
              <w:t>Obiectiv</w:t>
            </w:r>
            <w:proofErr w:type="spellEnd"/>
            <w:r w:rsidRPr="00B811E0">
              <w:rPr>
                <w:b/>
                <w:lang w:val="en-US"/>
              </w:rPr>
              <w:t xml:space="preserve"> specific (</w:t>
            </w:r>
            <w:proofErr w:type="spellStart"/>
            <w:r w:rsidRPr="00B811E0">
              <w:rPr>
                <w:b/>
                <w:lang w:val="en-US"/>
              </w:rPr>
              <w:t>dac</w:t>
            </w:r>
            <w:proofErr w:type="spellEnd"/>
            <w:r w:rsidRPr="00B811E0">
              <w:rPr>
                <w:b/>
              </w:rPr>
              <w:t>ă este cazul):</w:t>
            </w:r>
          </w:p>
        </w:tc>
      </w:tr>
      <w:tr w:rsidR="00D8721E" w:rsidRPr="00B811E0" w14:paraId="0C90D4D1" w14:textId="77777777" w:rsidTr="00D8721E">
        <w:tc>
          <w:tcPr>
            <w:tcW w:w="15021" w:type="dxa"/>
            <w:gridSpan w:val="3"/>
            <w:shd w:val="clear" w:color="auto" w:fill="D0CECE" w:themeFill="background2" w:themeFillShade="E6"/>
          </w:tcPr>
          <w:p w14:paraId="1B0B16CA" w14:textId="77777777" w:rsidR="00D8721E" w:rsidRPr="00B811E0" w:rsidRDefault="00D8721E" w:rsidP="00B811E0">
            <w:pPr>
              <w:spacing w:after="160"/>
              <w:rPr>
                <w:b/>
                <w:lang w:val="en-US"/>
              </w:rPr>
            </w:pPr>
            <w:r w:rsidRPr="00B811E0">
              <w:rPr>
                <w:b/>
              </w:rPr>
              <w:t>Indicator de performanță 1</w:t>
            </w:r>
            <w:r w:rsidRPr="00B811E0">
              <w:rPr>
                <w:b/>
                <w:lang w:val="en-US"/>
              </w:rPr>
              <w:t>:</w:t>
            </w:r>
          </w:p>
          <w:p w14:paraId="137616EE" w14:textId="77777777" w:rsidR="00D8721E" w:rsidRPr="00B811E0" w:rsidRDefault="00D8721E" w:rsidP="00B811E0">
            <w:pPr>
              <w:spacing w:after="160"/>
              <w:rPr>
                <w:b/>
                <w:lang w:val="en-US"/>
              </w:rPr>
            </w:pPr>
            <w:proofErr w:type="spellStart"/>
            <w:r w:rsidRPr="00B811E0">
              <w:rPr>
                <w:b/>
                <w:lang w:val="en-US"/>
              </w:rPr>
              <w:t>Explica</w:t>
            </w:r>
            <w:proofErr w:type="spellEnd"/>
            <w:r w:rsidRPr="00B811E0">
              <w:rPr>
                <w:b/>
              </w:rPr>
              <w:t>ție indicator</w:t>
            </w:r>
            <w:r w:rsidRPr="00B811E0">
              <w:rPr>
                <w:b/>
                <w:lang w:val="en-US"/>
              </w:rPr>
              <w:t>:</w:t>
            </w:r>
          </w:p>
          <w:p w14:paraId="345A703E" w14:textId="77777777" w:rsidR="00D8721E" w:rsidRPr="00B811E0" w:rsidRDefault="00D8721E" w:rsidP="00B811E0">
            <w:pPr>
              <w:spacing w:after="160"/>
              <w:rPr>
                <w:lang w:val="en-US"/>
              </w:rPr>
            </w:pPr>
            <w:r w:rsidRPr="00B811E0">
              <w:rPr>
                <w:b/>
                <w:lang w:val="en-US"/>
              </w:rPr>
              <w:t xml:space="preserve">Sursa </w:t>
            </w:r>
            <w:proofErr w:type="spellStart"/>
            <w:r w:rsidRPr="00B811E0">
              <w:rPr>
                <w:b/>
                <w:lang w:val="en-US"/>
              </w:rPr>
              <w:t>datelor</w:t>
            </w:r>
            <w:proofErr w:type="spellEnd"/>
            <w:r w:rsidRPr="00B811E0">
              <w:rPr>
                <w:b/>
                <w:lang w:val="en-US"/>
              </w:rPr>
              <w:t>:</w:t>
            </w:r>
          </w:p>
        </w:tc>
      </w:tr>
      <w:tr w:rsidR="00D8721E" w:rsidRPr="00B811E0" w14:paraId="02062C49" w14:textId="77777777" w:rsidTr="00D8721E">
        <w:tc>
          <w:tcPr>
            <w:tcW w:w="4673" w:type="dxa"/>
            <w:shd w:val="clear" w:color="auto" w:fill="D0CECE" w:themeFill="background2" w:themeFillShade="E6"/>
          </w:tcPr>
          <w:p w14:paraId="2B4104AF" w14:textId="77777777" w:rsidR="00D8721E" w:rsidRPr="00B811E0" w:rsidRDefault="00D8721E" w:rsidP="00B811E0">
            <w:pPr>
              <w:spacing w:after="160"/>
              <w:rPr>
                <w:b/>
              </w:rPr>
            </w:pPr>
            <w:r w:rsidRPr="00B811E0">
              <w:rPr>
                <w:b/>
              </w:rPr>
              <w:t xml:space="preserve">Valoare de referință Anul n: </w:t>
            </w:r>
          </w:p>
        </w:tc>
        <w:tc>
          <w:tcPr>
            <w:tcW w:w="4678" w:type="dxa"/>
            <w:shd w:val="clear" w:color="auto" w:fill="D0CECE" w:themeFill="background2" w:themeFillShade="E6"/>
          </w:tcPr>
          <w:p w14:paraId="785D6E3C" w14:textId="77777777" w:rsidR="00D8721E" w:rsidRPr="00B811E0" w:rsidRDefault="00D8721E" w:rsidP="00B811E0">
            <w:pPr>
              <w:spacing w:after="160"/>
              <w:rPr>
                <w:b/>
              </w:rPr>
            </w:pPr>
            <w:r w:rsidRPr="00B811E0">
              <w:rPr>
                <w:b/>
              </w:rPr>
              <w:t>Rezultat intermediar (dacă este cazul)</w:t>
            </w:r>
          </w:p>
        </w:tc>
        <w:tc>
          <w:tcPr>
            <w:tcW w:w="5670" w:type="dxa"/>
            <w:shd w:val="clear" w:color="auto" w:fill="D0CECE" w:themeFill="background2" w:themeFillShade="E6"/>
          </w:tcPr>
          <w:p w14:paraId="335AEAA2" w14:textId="77777777" w:rsidR="00D8721E" w:rsidRPr="00B811E0" w:rsidRDefault="00D8721E" w:rsidP="00B811E0">
            <w:pPr>
              <w:spacing w:after="160"/>
              <w:rPr>
                <w:b/>
              </w:rPr>
            </w:pPr>
            <w:r w:rsidRPr="00B811E0">
              <w:rPr>
                <w:b/>
              </w:rPr>
              <w:t>Rezultat (an n+3) sau (an n+5)</w:t>
            </w:r>
          </w:p>
          <w:p w14:paraId="41E825FD" w14:textId="77777777" w:rsidR="00D8721E" w:rsidRPr="00B811E0" w:rsidRDefault="00D8721E" w:rsidP="00B811E0">
            <w:pPr>
              <w:spacing w:after="160"/>
              <w:rPr>
                <w:b/>
              </w:rPr>
            </w:pPr>
          </w:p>
        </w:tc>
      </w:tr>
      <w:tr w:rsidR="00D8721E" w:rsidRPr="00B811E0" w14:paraId="2FAAFE81" w14:textId="77777777" w:rsidTr="00D8721E">
        <w:tc>
          <w:tcPr>
            <w:tcW w:w="15021" w:type="dxa"/>
            <w:gridSpan w:val="3"/>
            <w:shd w:val="clear" w:color="auto" w:fill="D5DCE4" w:themeFill="text2" w:themeFillTint="33"/>
          </w:tcPr>
          <w:p w14:paraId="41DDAA09" w14:textId="77777777" w:rsidR="00D8721E" w:rsidRPr="00B811E0" w:rsidRDefault="00D8721E" w:rsidP="00B811E0">
            <w:pPr>
              <w:spacing w:after="160"/>
              <w:rPr>
                <w:b/>
              </w:rPr>
            </w:pPr>
            <w:r w:rsidRPr="00B811E0">
              <w:rPr>
                <w:b/>
              </w:rPr>
              <w:t>Indicator de performanță 2:</w:t>
            </w:r>
          </w:p>
          <w:p w14:paraId="6FD0F9FB" w14:textId="77777777" w:rsidR="00D8721E" w:rsidRPr="00B811E0" w:rsidRDefault="00D8721E" w:rsidP="00B811E0">
            <w:pPr>
              <w:spacing w:after="160"/>
              <w:rPr>
                <w:b/>
              </w:rPr>
            </w:pPr>
          </w:p>
          <w:p w14:paraId="3F12F371" w14:textId="77777777" w:rsidR="00D8721E" w:rsidRPr="00B811E0" w:rsidRDefault="00D8721E" w:rsidP="00B811E0">
            <w:pPr>
              <w:spacing w:after="160"/>
              <w:rPr>
                <w:b/>
              </w:rPr>
            </w:pPr>
            <w:r w:rsidRPr="00B811E0">
              <w:rPr>
                <w:b/>
              </w:rPr>
              <w:t>Explicație indicator:</w:t>
            </w:r>
          </w:p>
          <w:p w14:paraId="55120732" w14:textId="77777777" w:rsidR="00D8721E" w:rsidRPr="00B811E0" w:rsidRDefault="00D8721E" w:rsidP="00B811E0">
            <w:pPr>
              <w:spacing w:after="160"/>
              <w:rPr>
                <w:b/>
              </w:rPr>
            </w:pPr>
            <w:r w:rsidRPr="00B811E0">
              <w:rPr>
                <w:b/>
              </w:rPr>
              <w:t>Sursa datelor:</w:t>
            </w:r>
          </w:p>
        </w:tc>
      </w:tr>
      <w:tr w:rsidR="00D8721E" w:rsidRPr="00B811E0" w14:paraId="5A387C07" w14:textId="77777777" w:rsidTr="00D8721E">
        <w:tc>
          <w:tcPr>
            <w:tcW w:w="4673" w:type="dxa"/>
            <w:shd w:val="clear" w:color="auto" w:fill="D5DCE4" w:themeFill="text2" w:themeFillTint="33"/>
          </w:tcPr>
          <w:p w14:paraId="4DF25F92" w14:textId="77777777" w:rsidR="00D8721E" w:rsidRPr="00B811E0" w:rsidRDefault="00D8721E" w:rsidP="00B811E0">
            <w:pPr>
              <w:spacing w:after="160"/>
              <w:rPr>
                <w:b/>
              </w:rPr>
            </w:pPr>
            <w:r w:rsidRPr="00B811E0">
              <w:rPr>
                <w:b/>
              </w:rPr>
              <w:t>Valoare de referință - Anul n:</w:t>
            </w:r>
          </w:p>
        </w:tc>
        <w:tc>
          <w:tcPr>
            <w:tcW w:w="4678" w:type="dxa"/>
            <w:shd w:val="clear" w:color="auto" w:fill="D5DCE4" w:themeFill="text2" w:themeFillTint="33"/>
          </w:tcPr>
          <w:p w14:paraId="66495388" w14:textId="77777777" w:rsidR="00D8721E" w:rsidRPr="00B811E0" w:rsidRDefault="00D8721E" w:rsidP="00B811E0">
            <w:pPr>
              <w:spacing w:after="160"/>
              <w:rPr>
                <w:b/>
              </w:rPr>
            </w:pPr>
            <w:r w:rsidRPr="00B811E0">
              <w:rPr>
                <w:b/>
              </w:rPr>
              <w:t>Rezultat intermediar (dacă este cazul)</w:t>
            </w:r>
          </w:p>
        </w:tc>
        <w:tc>
          <w:tcPr>
            <w:tcW w:w="5670" w:type="dxa"/>
            <w:shd w:val="clear" w:color="auto" w:fill="D5DCE4" w:themeFill="text2" w:themeFillTint="33"/>
          </w:tcPr>
          <w:p w14:paraId="26166D09" w14:textId="77777777" w:rsidR="00D8721E" w:rsidRPr="00B811E0" w:rsidRDefault="00D8721E" w:rsidP="00B811E0">
            <w:pPr>
              <w:spacing w:after="160"/>
              <w:rPr>
                <w:b/>
              </w:rPr>
            </w:pPr>
            <w:r w:rsidRPr="00B811E0">
              <w:rPr>
                <w:b/>
              </w:rPr>
              <w:t>Rezultat (an n+3) sau (an n+5)</w:t>
            </w:r>
          </w:p>
          <w:p w14:paraId="4561C9F0" w14:textId="77777777" w:rsidR="00D8721E" w:rsidRPr="00B811E0" w:rsidRDefault="00D8721E" w:rsidP="00B811E0">
            <w:pPr>
              <w:spacing w:after="160"/>
              <w:rPr>
                <w:b/>
              </w:rPr>
            </w:pPr>
          </w:p>
          <w:p w14:paraId="538CC398" w14:textId="77777777" w:rsidR="00D8721E" w:rsidRPr="00B811E0" w:rsidRDefault="00D8721E" w:rsidP="00B811E0">
            <w:pPr>
              <w:spacing w:after="160"/>
              <w:rPr>
                <w:b/>
              </w:rPr>
            </w:pPr>
          </w:p>
        </w:tc>
      </w:tr>
    </w:tbl>
    <w:p w14:paraId="43FB0244" w14:textId="77777777" w:rsidR="00A106FB" w:rsidRPr="00B811E0" w:rsidRDefault="00A106FB" w:rsidP="00B811E0">
      <w:pPr>
        <w:tabs>
          <w:tab w:val="left" w:pos="1095"/>
        </w:tabs>
        <w:sectPr w:rsidR="00A106FB" w:rsidRPr="00B811E0" w:rsidSect="00CD07C3">
          <w:pgSz w:w="16839" w:h="11907" w:orient="landscape" w:code="9"/>
          <w:pgMar w:top="1276" w:right="1077" w:bottom="708" w:left="1276" w:header="284" w:footer="125" w:gutter="0"/>
          <w:cols w:space="708"/>
          <w:docGrid w:linePitch="360"/>
        </w:sectPr>
      </w:pPr>
      <w:r w:rsidRPr="00B811E0">
        <w:tab/>
      </w:r>
    </w:p>
    <w:p w14:paraId="0F92CFDC" w14:textId="77777777" w:rsidR="00A106FB" w:rsidRPr="00B811E0" w:rsidRDefault="00A106FB" w:rsidP="00B811E0">
      <w:pPr>
        <w:tabs>
          <w:tab w:val="left" w:pos="1095"/>
        </w:tabs>
      </w:pPr>
    </w:p>
    <w:p w14:paraId="461D0B2B" w14:textId="4CA6F228" w:rsidR="005D0102" w:rsidRPr="00961E11" w:rsidRDefault="00961E11" w:rsidP="00B811E0">
      <w:pPr>
        <w:jc w:val="center"/>
        <w:rPr>
          <w:b/>
          <w:sz w:val="32"/>
          <w:szCs w:val="18"/>
        </w:rPr>
      </w:pPr>
      <w:r>
        <w:rPr>
          <w:b/>
          <w:color w:val="000000" w:themeColor="text1"/>
          <w:sz w:val="32"/>
          <w:szCs w:val="18"/>
        </w:rPr>
        <w:t>Instrucțiuni</w:t>
      </w:r>
      <w:r w:rsidR="00E97313" w:rsidRPr="005D0102">
        <w:rPr>
          <w:b/>
          <w:color w:val="000000" w:themeColor="text1"/>
          <w:sz w:val="32"/>
          <w:szCs w:val="18"/>
        </w:rPr>
        <w:t xml:space="preserve"> </w:t>
      </w:r>
      <w:r w:rsidR="005D0102" w:rsidRPr="00961E11">
        <w:rPr>
          <w:b/>
          <w:sz w:val="32"/>
          <w:szCs w:val="18"/>
        </w:rPr>
        <w:t>pentru</w:t>
      </w:r>
      <w:r w:rsidR="005D0102" w:rsidRPr="005D0102">
        <w:rPr>
          <w:b/>
          <w:color w:val="000000" w:themeColor="text1"/>
          <w:sz w:val="32"/>
          <w:szCs w:val="18"/>
        </w:rPr>
        <w:t xml:space="preserve"> </w:t>
      </w:r>
      <w:r w:rsidR="00E97313" w:rsidRPr="005D0102">
        <w:rPr>
          <w:b/>
          <w:color w:val="000000" w:themeColor="text1"/>
          <w:sz w:val="32"/>
          <w:szCs w:val="18"/>
        </w:rPr>
        <w:t>completare</w:t>
      </w:r>
      <w:r w:rsidR="005D0102" w:rsidRPr="005D0102">
        <w:rPr>
          <w:b/>
          <w:color w:val="000000" w:themeColor="text1"/>
          <w:sz w:val="32"/>
          <w:szCs w:val="18"/>
        </w:rPr>
        <w:t xml:space="preserve">a </w:t>
      </w:r>
      <w:r w:rsidR="005D0102" w:rsidRPr="00961E11">
        <w:rPr>
          <w:b/>
          <w:sz w:val="32"/>
          <w:szCs w:val="18"/>
        </w:rPr>
        <w:t xml:space="preserve">formularului prevăzut </w:t>
      </w:r>
    </w:p>
    <w:p w14:paraId="0E3CE6A5" w14:textId="2FAE2062" w:rsidR="00A106FB" w:rsidRPr="00961E11" w:rsidRDefault="005D0102" w:rsidP="00B811E0">
      <w:pPr>
        <w:jc w:val="center"/>
        <w:rPr>
          <w:b/>
          <w:sz w:val="32"/>
          <w:szCs w:val="18"/>
        </w:rPr>
      </w:pPr>
      <w:r w:rsidRPr="00961E11">
        <w:rPr>
          <w:b/>
          <w:sz w:val="32"/>
          <w:szCs w:val="18"/>
        </w:rPr>
        <w:t>în anexa nr. 2 la metodologie</w:t>
      </w:r>
    </w:p>
    <w:p w14:paraId="5168F280" w14:textId="77777777" w:rsidR="00E97313" w:rsidRPr="005D0102" w:rsidRDefault="00E97313" w:rsidP="00B811E0">
      <w:pPr>
        <w:jc w:val="center"/>
        <w:rPr>
          <w:sz w:val="18"/>
          <w:szCs w:val="18"/>
        </w:rPr>
      </w:pPr>
    </w:p>
    <w:p w14:paraId="2BF9B9E6" w14:textId="77777777" w:rsidR="00E97313" w:rsidRPr="00B811E0" w:rsidRDefault="00E97313" w:rsidP="00B811E0">
      <w:pPr>
        <w:jc w:val="center"/>
      </w:pPr>
    </w:p>
    <w:p w14:paraId="265D7490" w14:textId="4642D5ED" w:rsidR="00A17E65" w:rsidRPr="00154175" w:rsidRDefault="00A17E65" w:rsidP="00B811E0">
      <w:pPr>
        <w:pStyle w:val="NormalWeb"/>
        <w:numPr>
          <w:ilvl w:val="0"/>
          <w:numId w:val="31"/>
        </w:numPr>
        <w:jc w:val="both"/>
      </w:pPr>
      <w:proofErr w:type="spellStart"/>
      <w:r w:rsidRPr="00154175">
        <w:rPr>
          <w:rStyle w:val="Strong"/>
        </w:rPr>
        <w:t>Obiectiv</w:t>
      </w:r>
      <w:proofErr w:type="spellEnd"/>
      <w:r w:rsidRPr="00154175">
        <w:rPr>
          <w:rStyle w:val="Strong"/>
        </w:rPr>
        <w:t xml:space="preserve"> general</w:t>
      </w:r>
      <w:r w:rsidRPr="00154175">
        <w:t xml:space="preserve"> - se </w:t>
      </w:r>
      <w:proofErr w:type="spellStart"/>
      <w:r w:rsidRPr="00154175">
        <w:t>completează</w:t>
      </w:r>
      <w:proofErr w:type="spellEnd"/>
      <w:r w:rsidRPr="00154175">
        <w:t xml:space="preserve"> </w:t>
      </w:r>
      <w:proofErr w:type="spellStart"/>
      <w:r w:rsidRPr="00154175">
        <w:t>obiectivul</w:t>
      </w:r>
      <w:proofErr w:type="spellEnd"/>
      <w:r w:rsidRPr="00154175">
        <w:t xml:space="preserve"> de </w:t>
      </w:r>
      <w:proofErr w:type="spellStart"/>
      <w:r w:rsidRPr="00154175">
        <w:t>performanță</w:t>
      </w:r>
      <w:proofErr w:type="spellEnd"/>
      <w:r w:rsidRPr="00154175">
        <w:t xml:space="preserve"> </w:t>
      </w:r>
      <w:proofErr w:type="spellStart"/>
      <w:r w:rsidRPr="00154175">
        <w:t>stabilit</w:t>
      </w:r>
      <w:proofErr w:type="spellEnd"/>
      <w:r w:rsidRPr="00154175">
        <w:t xml:space="preserve"> </w:t>
      </w:r>
      <w:proofErr w:type="spellStart"/>
      <w:r w:rsidRPr="00154175">
        <w:t>în</w:t>
      </w:r>
      <w:proofErr w:type="spellEnd"/>
      <w:r w:rsidRPr="00154175">
        <w:t xml:space="preserve"> </w:t>
      </w:r>
      <w:proofErr w:type="spellStart"/>
      <w:r w:rsidRPr="00154175">
        <w:t>conformitate</w:t>
      </w:r>
      <w:proofErr w:type="spellEnd"/>
      <w:r w:rsidRPr="00154175">
        <w:t xml:space="preserve"> cu </w:t>
      </w:r>
      <w:proofErr w:type="spellStart"/>
      <w:r w:rsidRPr="00154175">
        <w:t>condițiile</w:t>
      </w:r>
      <w:proofErr w:type="spellEnd"/>
      <w:r w:rsidRPr="00154175">
        <w:t xml:space="preserve"> </w:t>
      </w:r>
      <w:proofErr w:type="spellStart"/>
      <w:r w:rsidRPr="00154175">
        <w:t>prevăzute</w:t>
      </w:r>
      <w:proofErr w:type="spellEnd"/>
      <w:r w:rsidRPr="00154175">
        <w:t xml:space="preserve"> la art. 6 </w:t>
      </w:r>
      <w:proofErr w:type="spellStart"/>
      <w:r w:rsidRPr="00154175">
        <w:t>alin</w:t>
      </w:r>
      <w:proofErr w:type="spellEnd"/>
      <w:r w:rsidRPr="00154175">
        <w:t xml:space="preserve">. (2) din </w:t>
      </w:r>
      <w:proofErr w:type="spellStart"/>
      <w:r w:rsidR="009E3BAD" w:rsidRPr="00154175">
        <w:t>m</w:t>
      </w:r>
      <w:r w:rsidRPr="00154175">
        <w:t>etodologie</w:t>
      </w:r>
      <w:proofErr w:type="spellEnd"/>
      <w:r w:rsidR="009E3BAD" w:rsidRPr="00154175">
        <w:t>;</w:t>
      </w:r>
    </w:p>
    <w:p w14:paraId="6A4D8124" w14:textId="0D15B101" w:rsidR="00A17E65" w:rsidRPr="00154175" w:rsidRDefault="00A17E65" w:rsidP="00B811E0">
      <w:pPr>
        <w:pStyle w:val="NormalWeb"/>
        <w:numPr>
          <w:ilvl w:val="0"/>
          <w:numId w:val="31"/>
        </w:numPr>
        <w:jc w:val="both"/>
      </w:pPr>
      <w:proofErr w:type="spellStart"/>
      <w:r w:rsidRPr="00154175">
        <w:rPr>
          <w:rStyle w:val="Strong"/>
        </w:rPr>
        <w:t>Obiectiv</w:t>
      </w:r>
      <w:proofErr w:type="spellEnd"/>
      <w:r w:rsidRPr="00154175">
        <w:rPr>
          <w:rStyle w:val="Strong"/>
        </w:rPr>
        <w:t xml:space="preserve"> specific (</w:t>
      </w:r>
      <w:proofErr w:type="spellStart"/>
      <w:r w:rsidRPr="00154175">
        <w:rPr>
          <w:rStyle w:val="Strong"/>
        </w:rPr>
        <w:t>dacă</w:t>
      </w:r>
      <w:proofErr w:type="spellEnd"/>
      <w:r w:rsidRPr="00154175">
        <w:rPr>
          <w:rStyle w:val="Strong"/>
        </w:rPr>
        <w:t xml:space="preserve"> </w:t>
      </w:r>
      <w:proofErr w:type="spellStart"/>
      <w:r w:rsidRPr="00154175">
        <w:rPr>
          <w:rStyle w:val="Strong"/>
        </w:rPr>
        <w:t>este</w:t>
      </w:r>
      <w:proofErr w:type="spellEnd"/>
      <w:r w:rsidRPr="00154175">
        <w:rPr>
          <w:rStyle w:val="Strong"/>
        </w:rPr>
        <w:t xml:space="preserve"> </w:t>
      </w:r>
      <w:proofErr w:type="spellStart"/>
      <w:r w:rsidRPr="00154175">
        <w:rPr>
          <w:rStyle w:val="Strong"/>
        </w:rPr>
        <w:t>cazul</w:t>
      </w:r>
      <w:proofErr w:type="spellEnd"/>
      <w:r w:rsidRPr="00154175">
        <w:rPr>
          <w:rStyle w:val="Strong"/>
        </w:rPr>
        <w:t>)</w:t>
      </w:r>
      <w:r w:rsidRPr="00154175">
        <w:t xml:space="preserve"> - se </w:t>
      </w:r>
      <w:proofErr w:type="spellStart"/>
      <w:r w:rsidRPr="00154175">
        <w:t>completează</w:t>
      </w:r>
      <w:proofErr w:type="spellEnd"/>
      <w:r w:rsidRPr="00154175">
        <w:t xml:space="preserve"> </w:t>
      </w:r>
      <w:proofErr w:type="spellStart"/>
      <w:r w:rsidRPr="00154175">
        <w:t>în</w:t>
      </w:r>
      <w:proofErr w:type="spellEnd"/>
      <w:r w:rsidRPr="00154175">
        <w:t xml:space="preserve"> </w:t>
      </w:r>
      <w:proofErr w:type="spellStart"/>
      <w:r w:rsidRPr="00154175">
        <w:t>situația</w:t>
      </w:r>
      <w:proofErr w:type="spellEnd"/>
      <w:r w:rsidRPr="00154175">
        <w:t xml:space="preserve"> </w:t>
      </w:r>
      <w:proofErr w:type="spellStart"/>
      <w:r w:rsidRPr="00154175">
        <w:t>în</w:t>
      </w:r>
      <w:proofErr w:type="spellEnd"/>
      <w:r w:rsidRPr="00154175">
        <w:t xml:space="preserve"> care </w:t>
      </w:r>
      <w:proofErr w:type="spellStart"/>
      <w:r w:rsidRPr="00154175">
        <w:t>obiectivul</w:t>
      </w:r>
      <w:proofErr w:type="spellEnd"/>
      <w:r w:rsidRPr="00154175">
        <w:t xml:space="preserve"> general </w:t>
      </w:r>
      <w:proofErr w:type="spellStart"/>
      <w:r w:rsidRPr="00154175">
        <w:t>este</w:t>
      </w:r>
      <w:proofErr w:type="spellEnd"/>
      <w:r w:rsidRPr="00154175">
        <w:t xml:space="preserve"> </w:t>
      </w:r>
      <w:proofErr w:type="spellStart"/>
      <w:r w:rsidRPr="00154175">
        <w:t>detaliat</w:t>
      </w:r>
      <w:proofErr w:type="spellEnd"/>
      <w:r w:rsidRPr="00154175">
        <w:t xml:space="preserve"> </w:t>
      </w:r>
      <w:proofErr w:type="spellStart"/>
      <w:r w:rsidRPr="00154175">
        <w:t>prin</w:t>
      </w:r>
      <w:proofErr w:type="spellEnd"/>
      <w:r w:rsidRPr="00154175">
        <w:t xml:space="preserve"> sub-</w:t>
      </w:r>
      <w:proofErr w:type="spellStart"/>
      <w:r w:rsidRPr="00154175">
        <w:t>obiective</w:t>
      </w:r>
      <w:proofErr w:type="spellEnd"/>
      <w:r w:rsidRPr="00154175">
        <w:t xml:space="preserve"> </w:t>
      </w:r>
      <w:proofErr w:type="spellStart"/>
      <w:r w:rsidRPr="00154175">
        <w:t>specifice</w:t>
      </w:r>
      <w:proofErr w:type="spellEnd"/>
      <w:r w:rsidRPr="00154175">
        <w:t xml:space="preserve">. Se </w:t>
      </w:r>
      <w:proofErr w:type="spellStart"/>
      <w:r w:rsidRPr="00154175">
        <w:t>recomandă</w:t>
      </w:r>
      <w:proofErr w:type="spellEnd"/>
      <w:r w:rsidRPr="00154175">
        <w:t xml:space="preserve"> </w:t>
      </w:r>
      <w:proofErr w:type="spellStart"/>
      <w:r w:rsidRPr="00154175">
        <w:t>utilizarea</w:t>
      </w:r>
      <w:proofErr w:type="spellEnd"/>
      <w:r w:rsidRPr="00154175">
        <w:t xml:space="preserve"> </w:t>
      </w:r>
      <w:proofErr w:type="spellStart"/>
      <w:r w:rsidRPr="00154175">
        <w:t>obiectivelor</w:t>
      </w:r>
      <w:proofErr w:type="spellEnd"/>
      <w:r w:rsidRPr="00154175">
        <w:t xml:space="preserve"> </w:t>
      </w:r>
      <w:proofErr w:type="spellStart"/>
      <w:r w:rsidRPr="00154175">
        <w:t>specifice</w:t>
      </w:r>
      <w:proofErr w:type="spellEnd"/>
      <w:r w:rsidRPr="00154175">
        <w:t xml:space="preserve"> </w:t>
      </w:r>
      <w:proofErr w:type="spellStart"/>
      <w:r w:rsidRPr="00154175">
        <w:t>în</w:t>
      </w:r>
      <w:proofErr w:type="spellEnd"/>
      <w:r w:rsidRPr="00154175">
        <w:t xml:space="preserve"> </w:t>
      </w:r>
      <w:proofErr w:type="spellStart"/>
      <w:r w:rsidRPr="00154175">
        <w:t>situația</w:t>
      </w:r>
      <w:proofErr w:type="spellEnd"/>
      <w:r w:rsidRPr="00154175">
        <w:t xml:space="preserve"> </w:t>
      </w:r>
      <w:proofErr w:type="spellStart"/>
      <w:r w:rsidRPr="00154175">
        <w:t>în</w:t>
      </w:r>
      <w:proofErr w:type="spellEnd"/>
      <w:r w:rsidRPr="00154175">
        <w:t xml:space="preserve"> care </w:t>
      </w:r>
      <w:proofErr w:type="spellStart"/>
      <w:r w:rsidRPr="00154175">
        <w:t>obiectivul</w:t>
      </w:r>
      <w:proofErr w:type="spellEnd"/>
      <w:r w:rsidRPr="00154175">
        <w:t xml:space="preserve"> general </w:t>
      </w:r>
      <w:proofErr w:type="spellStart"/>
      <w:r w:rsidRPr="00154175">
        <w:t>este</w:t>
      </w:r>
      <w:proofErr w:type="spellEnd"/>
      <w:r w:rsidRPr="00154175">
        <w:t xml:space="preserve"> complex, </w:t>
      </w:r>
      <w:proofErr w:type="spellStart"/>
      <w:r w:rsidRPr="00154175">
        <w:t>și</w:t>
      </w:r>
      <w:proofErr w:type="spellEnd"/>
      <w:r w:rsidRPr="00154175">
        <w:t xml:space="preserve"> nu se </w:t>
      </w:r>
      <w:proofErr w:type="spellStart"/>
      <w:r w:rsidRPr="00154175">
        <w:t>impune</w:t>
      </w:r>
      <w:proofErr w:type="spellEnd"/>
      <w:r w:rsidRPr="00154175">
        <w:t xml:space="preserve"> </w:t>
      </w:r>
      <w:proofErr w:type="spellStart"/>
      <w:r w:rsidRPr="00154175">
        <w:t>stabilirea</w:t>
      </w:r>
      <w:proofErr w:type="spellEnd"/>
      <w:r w:rsidRPr="00154175">
        <w:t xml:space="preserve"> a </w:t>
      </w:r>
      <w:proofErr w:type="spellStart"/>
      <w:r w:rsidRPr="00154175">
        <w:t>două</w:t>
      </w:r>
      <w:proofErr w:type="spellEnd"/>
      <w:r w:rsidRPr="00154175">
        <w:t xml:space="preserve"> </w:t>
      </w:r>
      <w:proofErr w:type="spellStart"/>
      <w:r w:rsidRPr="00154175">
        <w:t>sau</w:t>
      </w:r>
      <w:proofErr w:type="spellEnd"/>
      <w:r w:rsidRPr="00154175">
        <w:t xml:space="preserve"> </w:t>
      </w:r>
      <w:proofErr w:type="spellStart"/>
      <w:r w:rsidRPr="00154175">
        <w:t>mai</w:t>
      </w:r>
      <w:proofErr w:type="spellEnd"/>
      <w:r w:rsidRPr="00154175">
        <w:t xml:space="preserve"> </w:t>
      </w:r>
      <w:proofErr w:type="spellStart"/>
      <w:r w:rsidRPr="00154175">
        <w:t>multor</w:t>
      </w:r>
      <w:proofErr w:type="spellEnd"/>
      <w:r w:rsidRPr="00154175">
        <w:t xml:space="preserve"> </w:t>
      </w:r>
      <w:proofErr w:type="spellStart"/>
      <w:r w:rsidRPr="00154175">
        <w:t>obiective</w:t>
      </w:r>
      <w:proofErr w:type="spellEnd"/>
      <w:r w:rsidRPr="00154175">
        <w:t xml:space="preserve"> generale ca</w:t>
      </w:r>
      <w:r w:rsidR="00D8721E" w:rsidRPr="00154175">
        <w:t xml:space="preserve">re </w:t>
      </w:r>
      <w:proofErr w:type="spellStart"/>
      <w:r w:rsidR="00D8721E" w:rsidRPr="00154175">
        <w:t>să</w:t>
      </w:r>
      <w:proofErr w:type="spellEnd"/>
      <w:r w:rsidR="00D8721E" w:rsidRPr="00154175">
        <w:t xml:space="preserve"> </w:t>
      </w:r>
      <w:proofErr w:type="spellStart"/>
      <w:r w:rsidR="00D8721E" w:rsidRPr="00154175">
        <w:t>vizeze</w:t>
      </w:r>
      <w:proofErr w:type="spellEnd"/>
      <w:r w:rsidR="00D8721E" w:rsidRPr="00154175">
        <w:t xml:space="preserve"> aspect </w:t>
      </w:r>
      <w:proofErr w:type="spellStart"/>
      <w:r w:rsidR="00D8721E" w:rsidRPr="00154175">
        <w:t>similiare</w:t>
      </w:r>
      <w:proofErr w:type="spellEnd"/>
      <w:r w:rsidR="00D8721E" w:rsidRPr="00154175">
        <w:t xml:space="preserve"> </w:t>
      </w:r>
      <w:proofErr w:type="spellStart"/>
      <w:r w:rsidR="00D8721E" w:rsidRPr="00154175">
        <w:t>sau</w:t>
      </w:r>
      <w:proofErr w:type="spellEnd"/>
      <w:r w:rsidR="00D8721E" w:rsidRPr="00154175">
        <w:t xml:space="preserve"> </w:t>
      </w:r>
      <w:proofErr w:type="spellStart"/>
      <w:r w:rsidR="00D8721E" w:rsidRPr="00154175">
        <w:t>dacă</w:t>
      </w:r>
      <w:proofErr w:type="spellEnd"/>
      <w:r w:rsidRPr="00154175">
        <w:t xml:space="preserve"> </w:t>
      </w:r>
      <w:proofErr w:type="spellStart"/>
      <w:r w:rsidRPr="00154175">
        <w:t>obiectivul</w:t>
      </w:r>
      <w:proofErr w:type="spellEnd"/>
      <w:r w:rsidRPr="00154175">
        <w:t xml:space="preserve"> general </w:t>
      </w:r>
      <w:proofErr w:type="spellStart"/>
      <w:r w:rsidRPr="00154175">
        <w:t>vizează</w:t>
      </w:r>
      <w:proofErr w:type="spellEnd"/>
      <w:r w:rsidRPr="00154175">
        <w:t xml:space="preserve"> o </w:t>
      </w:r>
      <w:proofErr w:type="spellStart"/>
      <w:r w:rsidRPr="00154175">
        <w:t>structură</w:t>
      </w:r>
      <w:proofErr w:type="spellEnd"/>
      <w:r w:rsidRPr="00154175">
        <w:t xml:space="preserve"> </w:t>
      </w:r>
      <w:proofErr w:type="spellStart"/>
      <w:r w:rsidRPr="00154175">
        <w:t>funcțională</w:t>
      </w:r>
      <w:proofErr w:type="spellEnd"/>
      <w:r w:rsidRPr="00154175">
        <w:t xml:space="preserve"> cu </w:t>
      </w:r>
      <w:proofErr w:type="spellStart"/>
      <w:r w:rsidRPr="00154175">
        <w:t>mai</w:t>
      </w:r>
      <w:proofErr w:type="spellEnd"/>
      <w:r w:rsidRPr="00154175">
        <w:t xml:space="preserve"> </w:t>
      </w:r>
      <w:proofErr w:type="spellStart"/>
      <w:r w:rsidRPr="00154175">
        <w:t>multe</w:t>
      </w:r>
      <w:proofErr w:type="spellEnd"/>
      <w:r w:rsidRPr="00154175">
        <w:t xml:space="preserve"> </w:t>
      </w:r>
      <w:proofErr w:type="spellStart"/>
      <w:r w:rsidRPr="00154175">
        <w:t>direcții</w:t>
      </w:r>
      <w:proofErr w:type="spellEnd"/>
      <w:r w:rsidRPr="00154175">
        <w:t xml:space="preserve"> de </w:t>
      </w:r>
      <w:proofErr w:type="spellStart"/>
      <w:r w:rsidRPr="00154175">
        <w:t>acțiune</w:t>
      </w:r>
      <w:proofErr w:type="spellEnd"/>
      <w:r w:rsidR="009E3BAD" w:rsidRPr="00154175">
        <w:t>;</w:t>
      </w:r>
    </w:p>
    <w:p w14:paraId="3A603133" w14:textId="61BC61D3" w:rsidR="00233177" w:rsidRPr="00154175" w:rsidRDefault="00A17E65" w:rsidP="00B811E0">
      <w:pPr>
        <w:pStyle w:val="NormalWeb"/>
        <w:numPr>
          <w:ilvl w:val="0"/>
          <w:numId w:val="31"/>
        </w:numPr>
        <w:spacing w:before="0" w:beforeAutospacing="0" w:after="0" w:afterAutospacing="0"/>
        <w:jc w:val="both"/>
      </w:pPr>
      <w:r w:rsidRPr="00154175">
        <w:rPr>
          <w:rStyle w:val="Strong"/>
        </w:rPr>
        <w:t>Indicator</w:t>
      </w:r>
      <w:r w:rsidRPr="00154175">
        <w:t xml:space="preserve"> </w:t>
      </w:r>
      <w:r w:rsidR="00233177" w:rsidRPr="00154175">
        <w:rPr>
          <w:b/>
        </w:rPr>
        <w:t xml:space="preserve">de </w:t>
      </w:r>
      <w:proofErr w:type="spellStart"/>
      <w:r w:rsidR="00233177" w:rsidRPr="00154175">
        <w:rPr>
          <w:b/>
        </w:rPr>
        <w:t>performanță</w:t>
      </w:r>
      <w:proofErr w:type="spellEnd"/>
      <w:r w:rsidR="00C25336" w:rsidRPr="00154175">
        <w:rPr>
          <w:b/>
        </w:rPr>
        <w:t xml:space="preserve"> </w:t>
      </w:r>
      <w:r w:rsidR="002E44CD" w:rsidRPr="00154175">
        <w:t xml:space="preserve">- </w:t>
      </w:r>
      <w:r w:rsidRPr="00154175">
        <w:t xml:space="preserve">se </w:t>
      </w:r>
      <w:proofErr w:type="spellStart"/>
      <w:r w:rsidR="002E44CD" w:rsidRPr="00154175">
        <w:t>completează</w:t>
      </w:r>
      <w:proofErr w:type="spellEnd"/>
      <w:r w:rsidR="002E44CD" w:rsidRPr="00154175">
        <w:t xml:space="preserve"> </w:t>
      </w:r>
      <w:proofErr w:type="spellStart"/>
      <w:r w:rsidRPr="00154175">
        <w:t>denumirea</w:t>
      </w:r>
      <w:proofErr w:type="spellEnd"/>
      <w:r w:rsidRPr="00154175">
        <w:t xml:space="preserve"> </w:t>
      </w:r>
      <w:proofErr w:type="spellStart"/>
      <w:r w:rsidRPr="00154175">
        <w:t>indicatorului</w:t>
      </w:r>
      <w:proofErr w:type="spellEnd"/>
      <w:r w:rsidRPr="00154175">
        <w:t xml:space="preserve"> de </w:t>
      </w:r>
      <w:proofErr w:type="spellStart"/>
      <w:r w:rsidRPr="00154175">
        <w:t>performanță</w:t>
      </w:r>
      <w:proofErr w:type="spellEnd"/>
      <w:r w:rsidRPr="00154175">
        <w:t xml:space="preserve"> </w:t>
      </w:r>
      <w:proofErr w:type="spellStart"/>
      <w:r w:rsidRPr="00154175">
        <w:t>stabilit</w:t>
      </w:r>
      <w:proofErr w:type="spellEnd"/>
      <w:r w:rsidRPr="00154175">
        <w:t xml:space="preserve"> </w:t>
      </w:r>
      <w:r w:rsidR="002E44CD" w:rsidRPr="00154175">
        <w:t xml:space="preserve">conform art. 7 </w:t>
      </w:r>
      <w:proofErr w:type="spellStart"/>
      <w:r w:rsidR="002E44CD" w:rsidRPr="00154175">
        <w:t>alin</w:t>
      </w:r>
      <w:proofErr w:type="spellEnd"/>
      <w:r w:rsidR="002E44CD" w:rsidRPr="00154175">
        <w:t xml:space="preserve">. (2) din </w:t>
      </w:r>
      <w:proofErr w:type="spellStart"/>
      <w:r w:rsidR="009E3BAD" w:rsidRPr="00154175">
        <w:t>m</w:t>
      </w:r>
      <w:r w:rsidR="002E44CD" w:rsidRPr="00154175">
        <w:t>etodologie</w:t>
      </w:r>
      <w:proofErr w:type="spellEnd"/>
      <w:r w:rsidRPr="00154175">
        <w:t xml:space="preserve">, </w:t>
      </w:r>
      <w:proofErr w:type="spellStart"/>
      <w:r w:rsidRPr="00154175">
        <w:t>astfel</w:t>
      </w:r>
      <w:proofErr w:type="spellEnd"/>
      <w:r w:rsidRPr="00154175">
        <w:t xml:space="preserve"> </w:t>
      </w:r>
      <w:proofErr w:type="spellStart"/>
      <w:r w:rsidRPr="00154175">
        <w:t>încât</w:t>
      </w:r>
      <w:proofErr w:type="spellEnd"/>
      <w:r w:rsidRPr="00154175">
        <w:t xml:space="preserve"> </w:t>
      </w:r>
      <w:proofErr w:type="spellStart"/>
      <w:r w:rsidRPr="00154175">
        <w:t>să</w:t>
      </w:r>
      <w:proofErr w:type="spellEnd"/>
      <w:r w:rsidRPr="00154175">
        <w:t xml:space="preserve"> </w:t>
      </w:r>
      <w:proofErr w:type="spellStart"/>
      <w:r w:rsidRPr="00154175">
        <w:t>permită</w:t>
      </w:r>
      <w:proofErr w:type="spellEnd"/>
      <w:r w:rsidRPr="00154175">
        <w:t xml:space="preserve"> </w:t>
      </w:r>
      <w:proofErr w:type="spellStart"/>
      <w:r w:rsidRPr="00154175">
        <w:t>evaluarea</w:t>
      </w:r>
      <w:proofErr w:type="spellEnd"/>
      <w:r w:rsidRPr="00154175">
        <w:t xml:space="preserve"> </w:t>
      </w:r>
      <w:proofErr w:type="spellStart"/>
      <w:r w:rsidRPr="00154175">
        <w:t>gradului</w:t>
      </w:r>
      <w:proofErr w:type="spellEnd"/>
      <w:r w:rsidRPr="00154175">
        <w:t xml:space="preserve"> de </w:t>
      </w:r>
      <w:proofErr w:type="spellStart"/>
      <w:r w:rsidRPr="00154175">
        <w:t>realizare</w:t>
      </w:r>
      <w:proofErr w:type="spellEnd"/>
      <w:r w:rsidRPr="00154175">
        <w:t xml:space="preserve"> </w:t>
      </w:r>
      <w:proofErr w:type="gramStart"/>
      <w:r w:rsidRPr="00154175">
        <w:t>a</w:t>
      </w:r>
      <w:proofErr w:type="gramEnd"/>
      <w:r w:rsidRPr="00154175">
        <w:t xml:space="preserve"> </w:t>
      </w:r>
      <w:proofErr w:type="spellStart"/>
      <w:r w:rsidRPr="00154175">
        <w:t>obiectivului</w:t>
      </w:r>
      <w:proofErr w:type="spellEnd"/>
      <w:r w:rsidRPr="00154175">
        <w:t>.</w:t>
      </w:r>
      <w:r w:rsidR="002E44CD" w:rsidRPr="00154175">
        <w:t xml:space="preserve"> </w:t>
      </w:r>
      <w:r w:rsidR="002E44CD" w:rsidRPr="00154175">
        <w:rPr>
          <w:b/>
        </w:rPr>
        <w:t xml:space="preserve">Se pot </w:t>
      </w:r>
      <w:proofErr w:type="spellStart"/>
      <w:r w:rsidR="002E44CD" w:rsidRPr="00154175">
        <w:rPr>
          <w:b/>
        </w:rPr>
        <w:t>stabili</w:t>
      </w:r>
      <w:proofErr w:type="spellEnd"/>
      <w:r w:rsidR="00CD7CC0" w:rsidRPr="00154175">
        <w:rPr>
          <w:b/>
        </w:rPr>
        <w:t xml:space="preserve"> </w:t>
      </w:r>
      <w:proofErr w:type="spellStart"/>
      <w:r w:rsidR="00CD7CC0" w:rsidRPr="00154175">
        <w:rPr>
          <w:b/>
        </w:rPr>
        <w:t>unul</w:t>
      </w:r>
      <w:proofErr w:type="spellEnd"/>
      <w:r w:rsidR="00CD7CC0" w:rsidRPr="00154175">
        <w:rPr>
          <w:b/>
        </w:rPr>
        <w:t xml:space="preserve"> </w:t>
      </w:r>
      <w:proofErr w:type="spellStart"/>
      <w:r w:rsidR="00CD7CC0" w:rsidRPr="00154175">
        <w:rPr>
          <w:b/>
        </w:rPr>
        <w:t>sau</w:t>
      </w:r>
      <w:proofErr w:type="spellEnd"/>
      <w:r w:rsidR="002E44CD" w:rsidRPr="00154175">
        <w:rPr>
          <w:b/>
        </w:rPr>
        <w:t xml:space="preserve"> </w:t>
      </w:r>
      <w:proofErr w:type="spellStart"/>
      <w:r w:rsidR="002E44CD" w:rsidRPr="00154175">
        <w:rPr>
          <w:b/>
        </w:rPr>
        <w:t>mai</w:t>
      </w:r>
      <w:proofErr w:type="spellEnd"/>
      <w:r w:rsidR="002E44CD" w:rsidRPr="00154175">
        <w:rPr>
          <w:b/>
        </w:rPr>
        <w:t xml:space="preserve"> </w:t>
      </w:r>
      <w:proofErr w:type="spellStart"/>
      <w:r w:rsidR="002E44CD" w:rsidRPr="00154175">
        <w:rPr>
          <w:b/>
        </w:rPr>
        <w:t>mulți</w:t>
      </w:r>
      <w:proofErr w:type="spellEnd"/>
      <w:r w:rsidR="002E44CD" w:rsidRPr="00154175">
        <w:rPr>
          <w:b/>
        </w:rPr>
        <w:t xml:space="preserve"> </w:t>
      </w:r>
      <w:proofErr w:type="spellStart"/>
      <w:r w:rsidR="002E44CD" w:rsidRPr="00154175">
        <w:rPr>
          <w:b/>
        </w:rPr>
        <w:t>indicatori</w:t>
      </w:r>
      <w:proofErr w:type="spellEnd"/>
      <w:r w:rsidR="002E44CD" w:rsidRPr="00154175">
        <w:rPr>
          <w:b/>
        </w:rPr>
        <w:t xml:space="preserve"> de </w:t>
      </w:r>
      <w:proofErr w:type="spellStart"/>
      <w:r w:rsidR="002E44CD" w:rsidRPr="00154175">
        <w:rPr>
          <w:b/>
        </w:rPr>
        <w:t>performanță</w:t>
      </w:r>
      <w:proofErr w:type="spellEnd"/>
      <w:r w:rsidR="002E44CD" w:rsidRPr="00154175">
        <w:rPr>
          <w:b/>
        </w:rPr>
        <w:t xml:space="preserve"> </w:t>
      </w:r>
      <w:proofErr w:type="spellStart"/>
      <w:r w:rsidR="002E44CD" w:rsidRPr="00154175">
        <w:rPr>
          <w:b/>
        </w:rPr>
        <w:t>pentru</w:t>
      </w:r>
      <w:proofErr w:type="spellEnd"/>
      <w:r w:rsidR="002E44CD" w:rsidRPr="00154175">
        <w:rPr>
          <w:b/>
        </w:rPr>
        <w:t xml:space="preserve"> </w:t>
      </w:r>
      <w:proofErr w:type="spellStart"/>
      <w:r w:rsidR="002E44CD" w:rsidRPr="00154175">
        <w:rPr>
          <w:b/>
        </w:rPr>
        <w:t>fiecare</w:t>
      </w:r>
      <w:proofErr w:type="spellEnd"/>
      <w:r w:rsidR="002E44CD" w:rsidRPr="00154175">
        <w:rPr>
          <w:b/>
        </w:rPr>
        <w:t xml:space="preserve"> </w:t>
      </w:r>
      <w:proofErr w:type="spellStart"/>
      <w:r w:rsidR="002E44CD" w:rsidRPr="00154175">
        <w:rPr>
          <w:b/>
        </w:rPr>
        <w:t>obiectiv</w:t>
      </w:r>
      <w:proofErr w:type="spellEnd"/>
      <w:r w:rsidR="002E44CD" w:rsidRPr="00154175">
        <w:t xml:space="preserve">. </w:t>
      </w:r>
      <w:proofErr w:type="spellStart"/>
      <w:r w:rsidR="00233177" w:rsidRPr="00154175">
        <w:t>Indicatorii</w:t>
      </w:r>
      <w:proofErr w:type="spellEnd"/>
      <w:r w:rsidR="00233177" w:rsidRPr="00154175">
        <w:t xml:space="preserve"> de </w:t>
      </w:r>
      <w:proofErr w:type="spellStart"/>
      <w:r w:rsidR="00233177" w:rsidRPr="00154175">
        <w:t>performanță</w:t>
      </w:r>
      <w:proofErr w:type="spellEnd"/>
      <w:r w:rsidR="00233177" w:rsidRPr="00154175">
        <w:t xml:space="preserve"> pot fi:</w:t>
      </w:r>
    </w:p>
    <w:p w14:paraId="174C3351" w14:textId="77777777" w:rsidR="00233177" w:rsidRPr="00154175" w:rsidRDefault="00233177" w:rsidP="00B811E0">
      <w:pPr>
        <w:pStyle w:val="NormalWeb"/>
        <w:spacing w:before="0" w:beforeAutospacing="0" w:after="0" w:afterAutospacing="0"/>
        <w:ind w:left="720"/>
        <w:jc w:val="both"/>
      </w:pPr>
      <w:r w:rsidRPr="00154175">
        <w:t xml:space="preserve">a) </w:t>
      </w:r>
      <w:proofErr w:type="spellStart"/>
      <w:r w:rsidRPr="00154175">
        <w:t>cantitativi</w:t>
      </w:r>
      <w:proofErr w:type="spellEnd"/>
      <w:r w:rsidRPr="00154175">
        <w:t xml:space="preserve"> – </w:t>
      </w:r>
      <w:proofErr w:type="spellStart"/>
      <w:r w:rsidR="00916563" w:rsidRPr="00154175">
        <w:t>indicatori</w:t>
      </w:r>
      <w:proofErr w:type="spellEnd"/>
      <w:r w:rsidR="00916563" w:rsidRPr="00154175">
        <w:t xml:space="preserve"> </w:t>
      </w:r>
      <w:proofErr w:type="spellStart"/>
      <w:r w:rsidRPr="00154175">
        <w:t>exprimați</w:t>
      </w:r>
      <w:proofErr w:type="spellEnd"/>
      <w:r w:rsidRPr="00154175">
        <w:t xml:space="preserve"> </w:t>
      </w:r>
      <w:proofErr w:type="spellStart"/>
      <w:r w:rsidRPr="00154175">
        <w:t>în</w:t>
      </w:r>
      <w:proofErr w:type="spellEnd"/>
      <w:r w:rsidRPr="00154175">
        <w:t xml:space="preserve"> </w:t>
      </w:r>
      <w:proofErr w:type="spellStart"/>
      <w:r w:rsidRPr="00154175">
        <w:t>valori</w:t>
      </w:r>
      <w:proofErr w:type="spellEnd"/>
      <w:r w:rsidRPr="00154175">
        <w:t xml:space="preserve"> </w:t>
      </w:r>
      <w:proofErr w:type="spellStart"/>
      <w:r w:rsidRPr="00154175">
        <w:t>numerice</w:t>
      </w:r>
      <w:proofErr w:type="spellEnd"/>
      <w:r w:rsidRPr="00154175">
        <w:t xml:space="preserve">, care permit </w:t>
      </w:r>
      <w:proofErr w:type="spellStart"/>
      <w:r w:rsidRPr="00154175">
        <w:t>cuantificarea</w:t>
      </w:r>
      <w:proofErr w:type="spellEnd"/>
      <w:r w:rsidRPr="00154175">
        <w:t xml:space="preserve"> </w:t>
      </w:r>
      <w:proofErr w:type="spellStart"/>
      <w:r w:rsidRPr="00154175">
        <w:t>directă</w:t>
      </w:r>
      <w:proofErr w:type="spellEnd"/>
      <w:r w:rsidRPr="00154175">
        <w:t xml:space="preserve"> a </w:t>
      </w:r>
      <w:proofErr w:type="spellStart"/>
      <w:r w:rsidRPr="00154175">
        <w:t>rezultatelor</w:t>
      </w:r>
      <w:proofErr w:type="spellEnd"/>
      <w:r w:rsidRPr="00154175">
        <w:t xml:space="preserve"> (</w:t>
      </w:r>
      <w:proofErr w:type="spellStart"/>
      <w:r w:rsidRPr="00154175">
        <w:t>număr</w:t>
      </w:r>
      <w:proofErr w:type="spellEnd"/>
      <w:r w:rsidRPr="00154175">
        <w:t xml:space="preserve">, </w:t>
      </w:r>
      <w:proofErr w:type="spellStart"/>
      <w:r w:rsidRPr="00154175">
        <w:t>procentul</w:t>
      </w:r>
      <w:proofErr w:type="spellEnd"/>
      <w:r w:rsidRPr="00154175">
        <w:t xml:space="preserve">, </w:t>
      </w:r>
      <w:proofErr w:type="spellStart"/>
      <w:r w:rsidRPr="00154175">
        <w:t>durata</w:t>
      </w:r>
      <w:proofErr w:type="spellEnd"/>
      <w:r w:rsidRPr="00154175">
        <w:t>);</w:t>
      </w:r>
    </w:p>
    <w:p w14:paraId="61597055" w14:textId="77777777" w:rsidR="00E901AD" w:rsidRPr="00154175" w:rsidRDefault="00233177" w:rsidP="00B811E0">
      <w:pPr>
        <w:pStyle w:val="NormalWeb"/>
        <w:spacing w:before="0" w:beforeAutospacing="0" w:after="0" w:afterAutospacing="0"/>
        <w:ind w:left="720"/>
        <w:jc w:val="both"/>
      </w:pPr>
      <w:r w:rsidRPr="00154175">
        <w:t xml:space="preserve">b) </w:t>
      </w:r>
      <w:proofErr w:type="spellStart"/>
      <w:r w:rsidRPr="00154175">
        <w:t>calitativi</w:t>
      </w:r>
      <w:proofErr w:type="spellEnd"/>
      <w:r w:rsidRPr="00154175">
        <w:t xml:space="preserve"> –</w:t>
      </w:r>
      <w:r w:rsidR="00E901AD" w:rsidRPr="00154175">
        <w:t xml:space="preserve"> </w:t>
      </w:r>
      <w:proofErr w:type="spellStart"/>
      <w:r w:rsidR="00916563" w:rsidRPr="00154175">
        <w:t>indicatori</w:t>
      </w:r>
      <w:proofErr w:type="spellEnd"/>
      <w:r w:rsidR="00916563" w:rsidRPr="00154175">
        <w:t xml:space="preserve"> care </w:t>
      </w:r>
      <w:proofErr w:type="spellStart"/>
      <w:r w:rsidR="00916563" w:rsidRPr="00154175">
        <w:t>evaluează</w:t>
      </w:r>
      <w:proofErr w:type="spellEnd"/>
      <w:r w:rsidR="00916563" w:rsidRPr="00154175">
        <w:t xml:space="preserve"> </w:t>
      </w:r>
      <w:proofErr w:type="spellStart"/>
      <w:r w:rsidR="00916563" w:rsidRPr="00154175">
        <w:t>nivelul</w:t>
      </w:r>
      <w:proofErr w:type="spellEnd"/>
      <w:r w:rsidR="00916563" w:rsidRPr="00154175">
        <w:t xml:space="preserve"> de </w:t>
      </w:r>
      <w:proofErr w:type="spellStart"/>
      <w:r w:rsidR="00916563" w:rsidRPr="00154175">
        <w:t>realizare</w:t>
      </w:r>
      <w:proofErr w:type="spellEnd"/>
      <w:r w:rsidR="00916563" w:rsidRPr="00154175">
        <w:t xml:space="preserve"> </w:t>
      </w:r>
      <w:proofErr w:type="gramStart"/>
      <w:r w:rsidR="00916563" w:rsidRPr="00154175">
        <w:t>a</w:t>
      </w:r>
      <w:proofErr w:type="gramEnd"/>
      <w:r w:rsidR="00916563" w:rsidRPr="00154175">
        <w:t xml:space="preserve"> </w:t>
      </w:r>
      <w:proofErr w:type="spellStart"/>
      <w:r w:rsidR="00916563" w:rsidRPr="00154175">
        <w:t>obiectivelor</w:t>
      </w:r>
      <w:proofErr w:type="spellEnd"/>
      <w:r w:rsidR="00916563" w:rsidRPr="00154175">
        <w:t xml:space="preserve"> </w:t>
      </w:r>
      <w:proofErr w:type="spellStart"/>
      <w:r w:rsidR="00916563" w:rsidRPr="00154175">
        <w:t>prin</w:t>
      </w:r>
      <w:proofErr w:type="spellEnd"/>
      <w:r w:rsidR="00916563" w:rsidRPr="00154175">
        <w:t xml:space="preserve"> </w:t>
      </w:r>
      <w:proofErr w:type="spellStart"/>
      <w:r w:rsidR="00916563" w:rsidRPr="00154175">
        <w:t>utilizarea</w:t>
      </w:r>
      <w:proofErr w:type="spellEnd"/>
      <w:r w:rsidR="00916563" w:rsidRPr="00154175">
        <w:t xml:space="preserve"> </w:t>
      </w:r>
      <w:proofErr w:type="spellStart"/>
      <w:r w:rsidR="00916563" w:rsidRPr="00154175">
        <w:t>unor</w:t>
      </w:r>
      <w:proofErr w:type="spellEnd"/>
      <w:r w:rsidR="00916563" w:rsidRPr="00154175">
        <w:t xml:space="preserve"> </w:t>
      </w:r>
      <w:proofErr w:type="spellStart"/>
      <w:r w:rsidR="00916563" w:rsidRPr="00154175">
        <w:t>criterii</w:t>
      </w:r>
      <w:proofErr w:type="spellEnd"/>
      <w:r w:rsidR="00916563" w:rsidRPr="00154175">
        <w:t xml:space="preserve"> de </w:t>
      </w:r>
      <w:proofErr w:type="spellStart"/>
      <w:r w:rsidR="00916563" w:rsidRPr="00154175">
        <w:t>apreciere</w:t>
      </w:r>
      <w:proofErr w:type="spellEnd"/>
      <w:r w:rsidR="00916563" w:rsidRPr="00154175">
        <w:t xml:space="preserve"> a </w:t>
      </w:r>
      <w:proofErr w:type="spellStart"/>
      <w:r w:rsidR="00916563" w:rsidRPr="00154175">
        <w:t>rezultatelor</w:t>
      </w:r>
      <w:proofErr w:type="spellEnd"/>
      <w:r w:rsidR="00916563" w:rsidRPr="00154175">
        <w:t xml:space="preserve">, </w:t>
      </w:r>
      <w:proofErr w:type="spellStart"/>
      <w:r w:rsidR="00916563" w:rsidRPr="00154175">
        <w:t>exprimate</w:t>
      </w:r>
      <w:proofErr w:type="spellEnd"/>
      <w:r w:rsidR="00916563" w:rsidRPr="00154175">
        <w:t xml:space="preserve">, de </w:t>
      </w:r>
      <w:proofErr w:type="spellStart"/>
      <w:r w:rsidR="00916563" w:rsidRPr="00154175">
        <w:t>regulă</w:t>
      </w:r>
      <w:proofErr w:type="spellEnd"/>
      <w:r w:rsidR="00916563" w:rsidRPr="00154175">
        <w:t xml:space="preserve">, </w:t>
      </w:r>
      <w:proofErr w:type="spellStart"/>
      <w:r w:rsidR="00916563" w:rsidRPr="00154175">
        <w:t>descriptiv</w:t>
      </w:r>
      <w:proofErr w:type="spellEnd"/>
      <w:r w:rsidR="00916563" w:rsidRPr="00154175">
        <w:t xml:space="preserve"> (de </w:t>
      </w:r>
      <w:proofErr w:type="spellStart"/>
      <w:r w:rsidR="00916563" w:rsidRPr="00154175">
        <w:t>exemplu</w:t>
      </w:r>
      <w:proofErr w:type="spellEnd"/>
      <w:r w:rsidR="00916563" w:rsidRPr="00154175">
        <w:t xml:space="preserve">: </w:t>
      </w:r>
      <w:proofErr w:type="spellStart"/>
      <w:r w:rsidR="00916563" w:rsidRPr="00154175">
        <w:t>nivelul</w:t>
      </w:r>
      <w:proofErr w:type="spellEnd"/>
      <w:r w:rsidR="00916563" w:rsidRPr="00154175">
        <w:t xml:space="preserve"> de </w:t>
      </w:r>
      <w:proofErr w:type="spellStart"/>
      <w:r w:rsidR="00916563" w:rsidRPr="00154175">
        <w:t>satisfacție</w:t>
      </w:r>
      <w:proofErr w:type="spellEnd"/>
      <w:r w:rsidR="00916563" w:rsidRPr="00154175">
        <w:t xml:space="preserve"> al </w:t>
      </w:r>
      <w:proofErr w:type="spellStart"/>
      <w:r w:rsidR="00916563" w:rsidRPr="00154175">
        <w:t>beneficiarilor</w:t>
      </w:r>
      <w:proofErr w:type="spellEnd"/>
      <w:r w:rsidR="00916563" w:rsidRPr="00154175">
        <w:t xml:space="preserve"> </w:t>
      </w:r>
      <w:proofErr w:type="spellStart"/>
      <w:r w:rsidR="00916563" w:rsidRPr="00154175">
        <w:t>exprimat</w:t>
      </w:r>
      <w:proofErr w:type="spellEnd"/>
      <w:r w:rsidR="00916563" w:rsidRPr="00154175">
        <w:t xml:space="preserve"> </w:t>
      </w:r>
      <w:proofErr w:type="spellStart"/>
      <w:r w:rsidR="00916563" w:rsidRPr="00154175">
        <w:t>prin</w:t>
      </w:r>
      <w:proofErr w:type="spellEnd"/>
      <w:r w:rsidR="00916563" w:rsidRPr="00154175">
        <w:t xml:space="preserve"> </w:t>
      </w:r>
      <w:proofErr w:type="spellStart"/>
      <w:r w:rsidR="00916563" w:rsidRPr="00154175">
        <w:t>calificative</w:t>
      </w:r>
      <w:proofErr w:type="spellEnd"/>
      <w:r w:rsidR="00916563" w:rsidRPr="00154175">
        <w:t xml:space="preserve">, </w:t>
      </w:r>
      <w:proofErr w:type="spellStart"/>
      <w:r w:rsidR="00916563" w:rsidRPr="00154175">
        <w:t>nivelul</w:t>
      </w:r>
      <w:proofErr w:type="spellEnd"/>
      <w:r w:rsidR="00916563" w:rsidRPr="00154175">
        <w:t xml:space="preserve"> de </w:t>
      </w:r>
      <w:proofErr w:type="spellStart"/>
      <w:r w:rsidR="00916563" w:rsidRPr="00154175">
        <w:t>conformitate</w:t>
      </w:r>
      <w:proofErr w:type="spellEnd"/>
      <w:r w:rsidR="00916563" w:rsidRPr="00154175">
        <w:t xml:space="preserve"> al </w:t>
      </w:r>
      <w:proofErr w:type="spellStart"/>
      <w:r w:rsidR="00916563" w:rsidRPr="00154175">
        <w:t>documentelor</w:t>
      </w:r>
      <w:proofErr w:type="spellEnd"/>
      <w:r w:rsidR="00916563" w:rsidRPr="00154175">
        <w:t xml:space="preserve"> </w:t>
      </w:r>
      <w:proofErr w:type="spellStart"/>
      <w:r w:rsidR="00916563" w:rsidRPr="00154175">
        <w:t>evaluat</w:t>
      </w:r>
      <w:proofErr w:type="spellEnd"/>
      <w:r w:rsidR="00916563" w:rsidRPr="00154175">
        <w:t xml:space="preserve"> pe </w:t>
      </w:r>
      <w:proofErr w:type="spellStart"/>
      <w:r w:rsidR="00916563" w:rsidRPr="00154175">
        <w:t>baza</w:t>
      </w:r>
      <w:proofErr w:type="spellEnd"/>
      <w:r w:rsidR="00916563" w:rsidRPr="00154175">
        <w:t xml:space="preserve"> </w:t>
      </w:r>
      <w:proofErr w:type="spellStart"/>
      <w:r w:rsidR="00916563" w:rsidRPr="00154175">
        <w:t>unor</w:t>
      </w:r>
      <w:proofErr w:type="spellEnd"/>
      <w:r w:rsidR="00916563" w:rsidRPr="00154175">
        <w:t xml:space="preserve"> </w:t>
      </w:r>
      <w:proofErr w:type="spellStart"/>
      <w:r w:rsidR="00916563" w:rsidRPr="00154175">
        <w:t>criterii</w:t>
      </w:r>
      <w:proofErr w:type="spellEnd"/>
      <w:r w:rsidR="00916563" w:rsidRPr="00154175">
        <w:t xml:space="preserve"> </w:t>
      </w:r>
      <w:r w:rsidR="00E901AD" w:rsidRPr="00154175">
        <w:t xml:space="preserve">– </w:t>
      </w:r>
      <w:proofErr w:type="spellStart"/>
      <w:r w:rsidR="00E901AD" w:rsidRPr="00154175">
        <w:t>sc</w:t>
      </w:r>
      <w:proofErr w:type="spellEnd"/>
      <w:r w:rsidR="00E901AD" w:rsidRPr="00154175">
        <w:rPr>
          <w:lang w:val="ro-RO"/>
        </w:rPr>
        <w:t>ă</w:t>
      </w:r>
      <w:proofErr w:type="spellStart"/>
      <w:r w:rsidR="00E901AD" w:rsidRPr="00154175">
        <w:t>zut</w:t>
      </w:r>
      <w:proofErr w:type="spellEnd"/>
      <w:r w:rsidR="00C25336" w:rsidRPr="00154175">
        <w:t>,</w:t>
      </w:r>
      <w:r w:rsidR="00E901AD" w:rsidRPr="00154175">
        <w:t xml:space="preserve"> </w:t>
      </w:r>
      <w:proofErr w:type="spellStart"/>
      <w:r w:rsidR="00E901AD" w:rsidRPr="00154175">
        <w:t>mediu</w:t>
      </w:r>
      <w:proofErr w:type="spellEnd"/>
      <w:r w:rsidR="00E901AD" w:rsidRPr="00154175">
        <w:t xml:space="preserve">, </w:t>
      </w:r>
      <w:proofErr w:type="spellStart"/>
      <w:r w:rsidR="00E901AD" w:rsidRPr="00154175">
        <w:t>ridicat</w:t>
      </w:r>
      <w:proofErr w:type="spellEnd"/>
      <w:r w:rsidR="00E901AD" w:rsidRPr="00154175">
        <w:t>).</w:t>
      </w:r>
    </w:p>
    <w:p w14:paraId="3F3758C7" w14:textId="0F895C99" w:rsidR="00A17E65" w:rsidRPr="00154175" w:rsidRDefault="00A17E65" w:rsidP="00B811E0">
      <w:pPr>
        <w:pStyle w:val="NormalWeb"/>
        <w:numPr>
          <w:ilvl w:val="0"/>
          <w:numId w:val="31"/>
        </w:numPr>
        <w:spacing w:before="0" w:beforeAutospacing="0" w:after="0" w:afterAutospacing="0"/>
        <w:jc w:val="both"/>
      </w:pPr>
      <w:proofErr w:type="spellStart"/>
      <w:r w:rsidRPr="00154175">
        <w:rPr>
          <w:rStyle w:val="Strong"/>
        </w:rPr>
        <w:t>Explicație</w:t>
      </w:r>
      <w:proofErr w:type="spellEnd"/>
      <w:r w:rsidRPr="00154175">
        <w:rPr>
          <w:rStyle w:val="Strong"/>
        </w:rPr>
        <w:t xml:space="preserve"> indicator</w:t>
      </w:r>
      <w:r w:rsidRPr="00154175">
        <w:t xml:space="preserve"> </w:t>
      </w:r>
      <w:r w:rsidR="002E44CD" w:rsidRPr="00154175">
        <w:t>-</w:t>
      </w:r>
      <w:r w:rsidRPr="00154175">
        <w:t xml:space="preserve"> se </w:t>
      </w:r>
      <w:proofErr w:type="spellStart"/>
      <w:r w:rsidRPr="00154175">
        <w:t>descrie</w:t>
      </w:r>
      <w:proofErr w:type="spellEnd"/>
      <w:r w:rsidRPr="00154175">
        <w:t xml:space="preserve"> </w:t>
      </w:r>
      <w:proofErr w:type="spellStart"/>
      <w:r w:rsidRPr="00154175">
        <w:t>modul</w:t>
      </w:r>
      <w:proofErr w:type="spellEnd"/>
      <w:r w:rsidRPr="00154175">
        <w:t xml:space="preserve"> de </w:t>
      </w:r>
      <w:proofErr w:type="spellStart"/>
      <w:r w:rsidRPr="00154175">
        <w:t>calcul</w:t>
      </w:r>
      <w:proofErr w:type="spellEnd"/>
      <w:r w:rsidRPr="00154175">
        <w:t xml:space="preserve"> </w:t>
      </w:r>
      <w:proofErr w:type="spellStart"/>
      <w:r w:rsidRPr="00154175">
        <w:t>sau</w:t>
      </w:r>
      <w:proofErr w:type="spellEnd"/>
      <w:r w:rsidRPr="00154175">
        <w:t xml:space="preserve"> de </w:t>
      </w:r>
      <w:proofErr w:type="spellStart"/>
      <w:r w:rsidRPr="00154175">
        <w:t>determinare</w:t>
      </w:r>
      <w:proofErr w:type="spellEnd"/>
      <w:r w:rsidRPr="00154175">
        <w:t xml:space="preserve"> a </w:t>
      </w:r>
      <w:proofErr w:type="spellStart"/>
      <w:r w:rsidRPr="00154175">
        <w:t>indicatorului</w:t>
      </w:r>
      <w:proofErr w:type="spellEnd"/>
      <w:r w:rsidRPr="00154175">
        <w:t xml:space="preserve">, </w:t>
      </w:r>
      <w:proofErr w:type="spellStart"/>
      <w:r w:rsidRPr="00154175">
        <w:t>inclusiv</w:t>
      </w:r>
      <w:proofErr w:type="spellEnd"/>
      <w:r w:rsidRPr="00154175">
        <w:t xml:space="preserve"> </w:t>
      </w:r>
      <w:proofErr w:type="spellStart"/>
      <w:r w:rsidRPr="00154175">
        <w:t>elementele</w:t>
      </w:r>
      <w:proofErr w:type="spellEnd"/>
      <w:r w:rsidRPr="00154175">
        <w:t xml:space="preserve"> care </w:t>
      </w:r>
      <w:proofErr w:type="spellStart"/>
      <w:r w:rsidRPr="00154175">
        <w:t>intră</w:t>
      </w:r>
      <w:proofErr w:type="spellEnd"/>
      <w:r w:rsidRPr="00154175">
        <w:t xml:space="preserve"> </w:t>
      </w:r>
      <w:proofErr w:type="spellStart"/>
      <w:r w:rsidRPr="00154175">
        <w:t>în</w:t>
      </w:r>
      <w:proofErr w:type="spellEnd"/>
      <w:r w:rsidRPr="00154175">
        <w:t xml:space="preserve"> </w:t>
      </w:r>
      <w:proofErr w:type="spellStart"/>
      <w:r w:rsidRPr="00154175">
        <w:t>componența</w:t>
      </w:r>
      <w:proofErr w:type="spellEnd"/>
      <w:r w:rsidRPr="00154175">
        <w:t xml:space="preserve"> </w:t>
      </w:r>
      <w:proofErr w:type="spellStart"/>
      <w:r w:rsidRPr="00154175">
        <w:t>acestuia</w:t>
      </w:r>
      <w:proofErr w:type="spellEnd"/>
      <w:r w:rsidR="009E3BAD" w:rsidRPr="00154175">
        <w:t>;</w:t>
      </w:r>
    </w:p>
    <w:p w14:paraId="49559359" w14:textId="01414366" w:rsidR="00A17E65" w:rsidRPr="00154175" w:rsidRDefault="00A17E65" w:rsidP="00B811E0">
      <w:pPr>
        <w:pStyle w:val="NormalWeb"/>
        <w:numPr>
          <w:ilvl w:val="0"/>
          <w:numId w:val="31"/>
        </w:numPr>
        <w:jc w:val="both"/>
      </w:pPr>
      <w:r w:rsidRPr="00154175">
        <w:rPr>
          <w:rStyle w:val="Strong"/>
        </w:rPr>
        <w:t xml:space="preserve">Sursa </w:t>
      </w:r>
      <w:proofErr w:type="spellStart"/>
      <w:r w:rsidRPr="00154175">
        <w:rPr>
          <w:rStyle w:val="Strong"/>
        </w:rPr>
        <w:t>datelor</w:t>
      </w:r>
      <w:proofErr w:type="spellEnd"/>
      <w:r w:rsidR="002E44CD" w:rsidRPr="00154175">
        <w:t xml:space="preserve"> -</w:t>
      </w:r>
      <w:r w:rsidRPr="00154175">
        <w:t xml:space="preserve"> se </w:t>
      </w:r>
      <w:proofErr w:type="spellStart"/>
      <w:r w:rsidRPr="00154175">
        <w:t>indică</w:t>
      </w:r>
      <w:proofErr w:type="spellEnd"/>
      <w:r w:rsidRPr="00154175">
        <w:t xml:space="preserve"> </w:t>
      </w:r>
      <w:proofErr w:type="spellStart"/>
      <w:r w:rsidRPr="00154175">
        <w:t>sursa</w:t>
      </w:r>
      <w:proofErr w:type="spellEnd"/>
      <w:r w:rsidRPr="00154175">
        <w:t xml:space="preserve"> </w:t>
      </w:r>
      <w:proofErr w:type="spellStart"/>
      <w:r w:rsidRPr="00154175">
        <w:t>datelor</w:t>
      </w:r>
      <w:proofErr w:type="spellEnd"/>
      <w:r w:rsidRPr="00154175">
        <w:t xml:space="preserve"> </w:t>
      </w:r>
      <w:proofErr w:type="spellStart"/>
      <w:r w:rsidRPr="00154175">
        <w:t>utilizate</w:t>
      </w:r>
      <w:proofErr w:type="spellEnd"/>
      <w:r w:rsidRPr="00154175">
        <w:t xml:space="preserve"> </w:t>
      </w:r>
      <w:proofErr w:type="spellStart"/>
      <w:r w:rsidRPr="00154175">
        <w:t>pentru</w:t>
      </w:r>
      <w:proofErr w:type="spellEnd"/>
      <w:r w:rsidRPr="00154175">
        <w:t xml:space="preserve"> </w:t>
      </w:r>
      <w:proofErr w:type="spellStart"/>
      <w:r w:rsidRPr="00154175">
        <w:t>determinarea</w:t>
      </w:r>
      <w:proofErr w:type="spellEnd"/>
      <w:r w:rsidRPr="00154175">
        <w:t xml:space="preserve"> </w:t>
      </w:r>
      <w:proofErr w:type="spellStart"/>
      <w:r w:rsidRPr="00154175">
        <w:t>indicatorului</w:t>
      </w:r>
      <w:proofErr w:type="spellEnd"/>
      <w:r w:rsidRPr="00154175">
        <w:t xml:space="preserve">, </w:t>
      </w:r>
      <w:proofErr w:type="spellStart"/>
      <w:r w:rsidRPr="00154175">
        <w:t>respectiv</w:t>
      </w:r>
      <w:proofErr w:type="spellEnd"/>
      <w:r w:rsidRPr="00154175">
        <w:t xml:space="preserve"> </w:t>
      </w:r>
      <w:proofErr w:type="spellStart"/>
      <w:r w:rsidRPr="00154175">
        <w:t>sisteme</w:t>
      </w:r>
      <w:proofErr w:type="spellEnd"/>
      <w:r w:rsidRPr="00154175">
        <w:t xml:space="preserve"> </w:t>
      </w:r>
      <w:proofErr w:type="spellStart"/>
      <w:r w:rsidRPr="00154175">
        <w:t>informatice</w:t>
      </w:r>
      <w:proofErr w:type="spellEnd"/>
      <w:r w:rsidRPr="00154175">
        <w:t xml:space="preserve">, </w:t>
      </w:r>
      <w:proofErr w:type="spellStart"/>
      <w:r w:rsidRPr="00154175">
        <w:t>baze</w:t>
      </w:r>
      <w:proofErr w:type="spellEnd"/>
      <w:r w:rsidRPr="00154175">
        <w:t xml:space="preserve"> de date interne </w:t>
      </w:r>
      <w:proofErr w:type="spellStart"/>
      <w:r w:rsidRPr="00154175">
        <w:t>sau</w:t>
      </w:r>
      <w:proofErr w:type="spellEnd"/>
      <w:r w:rsidRPr="00154175">
        <w:t xml:space="preserve"> ale </w:t>
      </w:r>
      <w:proofErr w:type="spellStart"/>
      <w:r w:rsidRPr="00154175">
        <w:t>instituțiilor</w:t>
      </w:r>
      <w:proofErr w:type="spellEnd"/>
      <w:r w:rsidRPr="00154175">
        <w:t xml:space="preserve"> </w:t>
      </w:r>
      <w:proofErr w:type="spellStart"/>
      <w:r w:rsidRPr="00154175">
        <w:t>subordonate</w:t>
      </w:r>
      <w:proofErr w:type="spellEnd"/>
      <w:r w:rsidRPr="00154175">
        <w:t xml:space="preserve">, </w:t>
      </w:r>
      <w:proofErr w:type="spellStart"/>
      <w:r w:rsidRPr="00154175">
        <w:t>evidențe</w:t>
      </w:r>
      <w:proofErr w:type="spellEnd"/>
      <w:r w:rsidRPr="00154175">
        <w:t xml:space="preserve"> administrative </w:t>
      </w:r>
      <w:proofErr w:type="spellStart"/>
      <w:r w:rsidRPr="00154175">
        <w:t>ori</w:t>
      </w:r>
      <w:proofErr w:type="spellEnd"/>
      <w:r w:rsidRPr="00154175">
        <w:t xml:space="preserve"> </w:t>
      </w:r>
      <w:proofErr w:type="spellStart"/>
      <w:r w:rsidRPr="00154175">
        <w:t>alte</w:t>
      </w:r>
      <w:proofErr w:type="spellEnd"/>
      <w:r w:rsidRPr="00154175">
        <w:t xml:space="preserve"> </w:t>
      </w:r>
      <w:proofErr w:type="spellStart"/>
      <w:r w:rsidRPr="00154175">
        <w:t>surse</w:t>
      </w:r>
      <w:proofErr w:type="spellEnd"/>
      <w:r w:rsidRPr="00154175">
        <w:t xml:space="preserve"> </w:t>
      </w:r>
      <w:proofErr w:type="spellStart"/>
      <w:r w:rsidRPr="00154175">
        <w:t>verificabile</w:t>
      </w:r>
      <w:proofErr w:type="spellEnd"/>
      <w:r w:rsidRPr="00154175">
        <w:t xml:space="preserve">. Se </w:t>
      </w:r>
      <w:proofErr w:type="spellStart"/>
      <w:r w:rsidRPr="00154175">
        <w:t>va</w:t>
      </w:r>
      <w:proofErr w:type="spellEnd"/>
      <w:r w:rsidRPr="00154175">
        <w:t xml:space="preserve"> </w:t>
      </w:r>
      <w:proofErr w:type="spellStart"/>
      <w:r w:rsidRPr="00154175">
        <w:t>avea</w:t>
      </w:r>
      <w:proofErr w:type="spellEnd"/>
      <w:r w:rsidRPr="00154175">
        <w:t xml:space="preserve"> </w:t>
      </w:r>
      <w:proofErr w:type="spellStart"/>
      <w:r w:rsidRPr="00154175">
        <w:t>în</w:t>
      </w:r>
      <w:proofErr w:type="spellEnd"/>
      <w:r w:rsidRPr="00154175">
        <w:t xml:space="preserve"> </w:t>
      </w:r>
      <w:proofErr w:type="spellStart"/>
      <w:r w:rsidRPr="00154175">
        <w:t>vedere</w:t>
      </w:r>
      <w:proofErr w:type="spellEnd"/>
      <w:r w:rsidRPr="00154175">
        <w:t xml:space="preserve"> </w:t>
      </w:r>
      <w:proofErr w:type="spellStart"/>
      <w:r w:rsidRPr="00154175">
        <w:t>utilizarea</w:t>
      </w:r>
      <w:proofErr w:type="spellEnd"/>
      <w:r w:rsidRPr="00154175">
        <w:t xml:space="preserve"> </w:t>
      </w:r>
      <w:proofErr w:type="spellStart"/>
      <w:r w:rsidRPr="00154175">
        <w:t>unor</w:t>
      </w:r>
      <w:proofErr w:type="spellEnd"/>
      <w:r w:rsidRPr="00154175">
        <w:t xml:space="preserve"> </w:t>
      </w:r>
      <w:proofErr w:type="spellStart"/>
      <w:r w:rsidRPr="00154175">
        <w:t>surse</w:t>
      </w:r>
      <w:proofErr w:type="spellEnd"/>
      <w:r w:rsidRPr="00154175">
        <w:t xml:space="preserve"> de date </w:t>
      </w:r>
      <w:proofErr w:type="spellStart"/>
      <w:r w:rsidRPr="00154175">
        <w:t>existente</w:t>
      </w:r>
      <w:proofErr w:type="spellEnd"/>
      <w:r w:rsidRPr="00154175">
        <w:t xml:space="preserve"> </w:t>
      </w:r>
      <w:proofErr w:type="spellStart"/>
      <w:r w:rsidRPr="00154175">
        <w:t>sau</w:t>
      </w:r>
      <w:proofErr w:type="spellEnd"/>
      <w:r w:rsidRPr="00154175">
        <w:t xml:space="preserve">, </w:t>
      </w:r>
      <w:proofErr w:type="spellStart"/>
      <w:r w:rsidRPr="00154175">
        <w:t>după</w:t>
      </w:r>
      <w:proofErr w:type="spellEnd"/>
      <w:r w:rsidRPr="00154175">
        <w:t xml:space="preserve"> </w:t>
      </w:r>
      <w:proofErr w:type="spellStart"/>
      <w:r w:rsidRPr="00154175">
        <w:t>caz</w:t>
      </w:r>
      <w:proofErr w:type="spellEnd"/>
      <w:r w:rsidRPr="00154175">
        <w:t xml:space="preserve">, </w:t>
      </w:r>
      <w:proofErr w:type="spellStart"/>
      <w:r w:rsidRPr="00154175">
        <w:t>necesitatea</w:t>
      </w:r>
      <w:proofErr w:type="spellEnd"/>
      <w:r w:rsidRPr="00154175">
        <w:t xml:space="preserve"> </w:t>
      </w:r>
      <w:proofErr w:type="spellStart"/>
      <w:r w:rsidRPr="00154175">
        <w:t>dezvoltării</w:t>
      </w:r>
      <w:proofErr w:type="spellEnd"/>
      <w:r w:rsidRPr="00154175">
        <w:t xml:space="preserve"> </w:t>
      </w:r>
      <w:proofErr w:type="spellStart"/>
      <w:r w:rsidRPr="00154175">
        <w:t>unor</w:t>
      </w:r>
      <w:proofErr w:type="spellEnd"/>
      <w:r w:rsidRPr="00154175">
        <w:t xml:space="preserve"> </w:t>
      </w:r>
      <w:proofErr w:type="spellStart"/>
      <w:r w:rsidRPr="00154175">
        <w:t>mecanisme</w:t>
      </w:r>
      <w:proofErr w:type="spellEnd"/>
      <w:r w:rsidRPr="00154175">
        <w:t xml:space="preserve"> de </w:t>
      </w:r>
      <w:proofErr w:type="spellStart"/>
      <w:r w:rsidRPr="00154175">
        <w:t>colectare</w:t>
      </w:r>
      <w:proofErr w:type="spellEnd"/>
      <w:r w:rsidRPr="00154175">
        <w:t xml:space="preserve"> </w:t>
      </w:r>
      <w:proofErr w:type="spellStart"/>
      <w:r w:rsidRPr="00154175">
        <w:t>și</w:t>
      </w:r>
      <w:proofErr w:type="spellEnd"/>
      <w:r w:rsidRPr="00154175">
        <w:t xml:space="preserve"> </w:t>
      </w:r>
      <w:proofErr w:type="spellStart"/>
      <w:r w:rsidRPr="00154175">
        <w:t>gestionare</w:t>
      </w:r>
      <w:proofErr w:type="spellEnd"/>
      <w:r w:rsidRPr="00154175">
        <w:t xml:space="preserve"> a </w:t>
      </w:r>
      <w:proofErr w:type="spellStart"/>
      <w:r w:rsidRPr="00154175">
        <w:t>datelor</w:t>
      </w:r>
      <w:proofErr w:type="spellEnd"/>
      <w:r w:rsidR="009E3BAD" w:rsidRPr="00154175">
        <w:t>;</w:t>
      </w:r>
    </w:p>
    <w:p w14:paraId="73029AFD" w14:textId="45B87F70" w:rsidR="00A17E65" w:rsidRPr="00154175" w:rsidRDefault="002E44CD" w:rsidP="00B811E0">
      <w:pPr>
        <w:pStyle w:val="NormalWeb"/>
        <w:numPr>
          <w:ilvl w:val="0"/>
          <w:numId w:val="31"/>
        </w:numPr>
        <w:jc w:val="both"/>
      </w:pPr>
      <w:proofErr w:type="spellStart"/>
      <w:r w:rsidRPr="00154175">
        <w:rPr>
          <w:rStyle w:val="Strong"/>
        </w:rPr>
        <w:t>Valoare</w:t>
      </w:r>
      <w:proofErr w:type="spellEnd"/>
      <w:r w:rsidRPr="00154175">
        <w:rPr>
          <w:rStyle w:val="Strong"/>
        </w:rPr>
        <w:t xml:space="preserve"> de </w:t>
      </w:r>
      <w:proofErr w:type="spellStart"/>
      <w:r w:rsidRPr="00154175">
        <w:rPr>
          <w:rStyle w:val="Strong"/>
        </w:rPr>
        <w:t>referință</w:t>
      </w:r>
      <w:proofErr w:type="spellEnd"/>
      <w:r w:rsidRPr="00154175">
        <w:rPr>
          <w:rStyle w:val="Strong"/>
        </w:rPr>
        <w:t xml:space="preserve"> </w:t>
      </w:r>
      <w:r w:rsidR="00E901AD" w:rsidRPr="00154175">
        <w:rPr>
          <w:rStyle w:val="Strong"/>
        </w:rPr>
        <w:t xml:space="preserve">- </w:t>
      </w:r>
      <w:r w:rsidRPr="00154175">
        <w:rPr>
          <w:rStyle w:val="Strong"/>
        </w:rPr>
        <w:t>Anul n</w:t>
      </w:r>
      <w:r w:rsidR="00A17E65" w:rsidRPr="00154175">
        <w:rPr>
          <w:rStyle w:val="Strong"/>
        </w:rPr>
        <w:t xml:space="preserve"> (</w:t>
      </w:r>
      <w:proofErr w:type="spellStart"/>
      <w:r w:rsidR="00A17E65" w:rsidRPr="00154175">
        <w:rPr>
          <w:rStyle w:val="Strong"/>
        </w:rPr>
        <w:t>anul</w:t>
      </w:r>
      <w:proofErr w:type="spellEnd"/>
      <w:r w:rsidR="00A17E65" w:rsidRPr="00154175">
        <w:rPr>
          <w:rStyle w:val="Strong"/>
        </w:rPr>
        <w:t xml:space="preserve"> </w:t>
      </w:r>
      <w:proofErr w:type="spellStart"/>
      <w:r w:rsidR="00A17E65" w:rsidRPr="00154175">
        <w:rPr>
          <w:rStyle w:val="Strong"/>
        </w:rPr>
        <w:t>elaborării</w:t>
      </w:r>
      <w:proofErr w:type="spellEnd"/>
      <w:r w:rsidR="00A17E65" w:rsidRPr="00154175">
        <w:rPr>
          <w:rStyle w:val="Strong"/>
        </w:rPr>
        <w:t xml:space="preserve"> </w:t>
      </w:r>
      <w:proofErr w:type="spellStart"/>
      <w:r w:rsidR="00A17E65" w:rsidRPr="00154175">
        <w:rPr>
          <w:rStyle w:val="Strong"/>
        </w:rPr>
        <w:t>planului</w:t>
      </w:r>
      <w:proofErr w:type="spellEnd"/>
      <w:r w:rsidR="00A17E65" w:rsidRPr="00154175">
        <w:rPr>
          <w:rStyle w:val="Strong"/>
        </w:rPr>
        <w:t xml:space="preserve"> de management)</w:t>
      </w:r>
      <w:r w:rsidRPr="00154175">
        <w:t xml:space="preserve"> – se </w:t>
      </w:r>
      <w:proofErr w:type="spellStart"/>
      <w:r w:rsidRPr="00154175">
        <w:t>completează</w:t>
      </w:r>
      <w:proofErr w:type="spellEnd"/>
      <w:r w:rsidR="00A17E65" w:rsidRPr="00154175">
        <w:t xml:space="preserve"> </w:t>
      </w:r>
      <w:proofErr w:type="spellStart"/>
      <w:r w:rsidR="00A17E65" w:rsidRPr="00154175">
        <w:t>valoarea</w:t>
      </w:r>
      <w:proofErr w:type="spellEnd"/>
      <w:r w:rsidR="00A17E65" w:rsidRPr="00154175">
        <w:t xml:space="preserve"> de </w:t>
      </w:r>
      <w:proofErr w:type="spellStart"/>
      <w:r w:rsidR="00A17E65" w:rsidRPr="00154175">
        <w:t>referință</w:t>
      </w:r>
      <w:proofErr w:type="spellEnd"/>
      <w:r w:rsidR="00A17E65" w:rsidRPr="00154175">
        <w:t xml:space="preserve"> a </w:t>
      </w:r>
      <w:proofErr w:type="spellStart"/>
      <w:r w:rsidR="00A17E65" w:rsidRPr="00154175">
        <w:t>indicatorului</w:t>
      </w:r>
      <w:proofErr w:type="spellEnd"/>
      <w:r w:rsidR="00A17E65" w:rsidRPr="00154175">
        <w:t xml:space="preserve"> la </w:t>
      </w:r>
      <w:proofErr w:type="spellStart"/>
      <w:r w:rsidR="00A17E65" w:rsidRPr="00154175">
        <w:t>momentul</w:t>
      </w:r>
      <w:proofErr w:type="spellEnd"/>
      <w:r w:rsidR="00A17E65" w:rsidRPr="00154175">
        <w:t xml:space="preserve"> </w:t>
      </w:r>
      <w:proofErr w:type="spellStart"/>
      <w:r w:rsidR="00A17E65" w:rsidRPr="00154175">
        <w:t>el</w:t>
      </w:r>
      <w:r w:rsidRPr="00154175">
        <w:t>aborării</w:t>
      </w:r>
      <w:proofErr w:type="spellEnd"/>
      <w:r w:rsidRPr="00154175">
        <w:t xml:space="preserve"> </w:t>
      </w:r>
      <w:proofErr w:type="spellStart"/>
      <w:r w:rsidRPr="00154175">
        <w:t>planului</w:t>
      </w:r>
      <w:proofErr w:type="spellEnd"/>
      <w:r w:rsidRPr="00154175">
        <w:t xml:space="preserve"> de management</w:t>
      </w:r>
      <w:r w:rsidR="009E3BAD" w:rsidRPr="00154175">
        <w:t>;</w:t>
      </w:r>
    </w:p>
    <w:p w14:paraId="4600DE10" w14:textId="77777777" w:rsidR="00A17E65" w:rsidRPr="00154175" w:rsidRDefault="002E44CD" w:rsidP="00B811E0">
      <w:pPr>
        <w:pStyle w:val="NormalWeb"/>
        <w:numPr>
          <w:ilvl w:val="0"/>
          <w:numId w:val="31"/>
        </w:numPr>
        <w:jc w:val="both"/>
      </w:pPr>
      <w:proofErr w:type="spellStart"/>
      <w:r w:rsidRPr="00154175">
        <w:rPr>
          <w:rStyle w:val="Strong"/>
        </w:rPr>
        <w:t>Rezultat</w:t>
      </w:r>
      <w:proofErr w:type="spellEnd"/>
      <w:r w:rsidRPr="00154175">
        <w:rPr>
          <w:rStyle w:val="Strong"/>
        </w:rPr>
        <w:t xml:space="preserve"> </w:t>
      </w:r>
      <w:proofErr w:type="spellStart"/>
      <w:r w:rsidRPr="00154175">
        <w:rPr>
          <w:rStyle w:val="Strong"/>
        </w:rPr>
        <w:t>intermediar</w:t>
      </w:r>
      <w:proofErr w:type="spellEnd"/>
      <w:r w:rsidRPr="00154175">
        <w:rPr>
          <w:rStyle w:val="Strong"/>
        </w:rPr>
        <w:t xml:space="preserve"> </w:t>
      </w:r>
      <w:r w:rsidR="00A17E65" w:rsidRPr="00154175">
        <w:t xml:space="preserve">– se </w:t>
      </w:r>
      <w:proofErr w:type="spellStart"/>
      <w:r w:rsidRPr="00154175">
        <w:t>completează</w:t>
      </w:r>
      <w:proofErr w:type="spellEnd"/>
      <w:r w:rsidR="00A17E65" w:rsidRPr="00154175">
        <w:t xml:space="preserve"> </w:t>
      </w:r>
      <w:proofErr w:type="spellStart"/>
      <w:r w:rsidR="00A17E65" w:rsidRPr="00154175">
        <w:t>una</w:t>
      </w:r>
      <w:proofErr w:type="spellEnd"/>
      <w:r w:rsidR="00A17E65" w:rsidRPr="00154175">
        <w:t xml:space="preserve"> </w:t>
      </w:r>
      <w:proofErr w:type="spellStart"/>
      <w:r w:rsidR="00A17E65" w:rsidRPr="00154175">
        <w:t>sau</w:t>
      </w:r>
      <w:proofErr w:type="spellEnd"/>
      <w:r w:rsidR="00A17E65" w:rsidRPr="00154175">
        <w:t xml:space="preserve"> </w:t>
      </w:r>
      <w:proofErr w:type="spellStart"/>
      <w:r w:rsidR="00A17E65" w:rsidRPr="00154175">
        <w:t>mai</w:t>
      </w:r>
      <w:proofErr w:type="spellEnd"/>
      <w:r w:rsidR="00A17E65" w:rsidRPr="00154175">
        <w:t xml:space="preserve"> </w:t>
      </w:r>
      <w:proofErr w:type="spellStart"/>
      <w:r w:rsidR="00A17E65" w:rsidRPr="00154175">
        <w:t>multe</w:t>
      </w:r>
      <w:proofErr w:type="spellEnd"/>
      <w:r w:rsidR="00A17E65" w:rsidRPr="00154175">
        <w:t xml:space="preserve"> </w:t>
      </w:r>
      <w:proofErr w:type="spellStart"/>
      <w:r w:rsidR="00A17E65" w:rsidRPr="00154175">
        <w:t>valori</w:t>
      </w:r>
      <w:proofErr w:type="spellEnd"/>
      <w:r w:rsidR="00A17E65" w:rsidRPr="00154175">
        <w:t xml:space="preserve"> </w:t>
      </w:r>
      <w:proofErr w:type="spellStart"/>
      <w:r w:rsidR="00A17E65" w:rsidRPr="00154175">
        <w:t>intermediare</w:t>
      </w:r>
      <w:proofErr w:type="spellEnd"/>
      <w:r w:rsidR="00A17E65" w:rsidRPr="00154175">
        <w:t xml:space="preserve"> ale </w:t>
      </w:r>
      <w:proofErr w:type="spellStart"/>
      <w:r w:rsidR="00A17E65" w:rsidRPr="00154175">
        <w:t>indicatorului</w:t>
      </w:r>
      <w:proofErr w:type="spellEnd"/>
      <w:r w:rsidR="00A17E65" w:rsidRPr="00154175">
        <w:t xml:space="preserve">, </w:t>
      </w:r>
      <w:proofErr w:type="spellStart"/>
      <w:r w:rsidR="00A17E65" w:rsidRPr="00154175">
        <w:t>stabilite</w:t>
      </w:r>
      <w:proofErr w:type="spellEnd"/>
      <w:r w:rsidR="00A17E65" w:rsidRPr="00154175">
        <w:t xml:space="preserve"> </w:t>
      </w:r>
      <w:proofErr w:type="spellStart"/>
      <w:r w:rsidR="00A17E65" w:rsidRPr="00154175">
        <w:t>pentru</w:t>
      </w:r>
      <w:proofErr w:type="spellEnd"/>
      <w:r w:rsidR="00A17E65" w:rsidRPr="00154175">
        <w:t xml:space="preserve"> </w:t>
      </w:r>
      <w:proofErr w:type="spellStart"/>
      <w:r w:rsidR="00A17E65" w:rsidRPr="00154175">
        <w:t>perioada</w:t>
      </w:r>
      <w:proofErr w:type="spellEnd"/>
      <w:r w:rsidR="00A17E65" w:rsidRPr="00154175">
        <w:t xml:space="preserve"> de </w:t>
      </w:r>
      <w:proofErr w:type="spellStart"/>
      <w:r w:rsidR="00A17E65" w:rsidRPr="00154175">
        <w:t>implementare</w:t>
      </w:r>
      <w:proofErr w:type="spellEnd"/>
      <w:r w:rsidR="00A17E65" w:rsidRPr="00154175">
        <w:t xml:space="preserve"> a </w:t>
      </w:r>
      <w:proofErr w:type="spellStart"/>
      <w:r w:rsidR="00A17E65" w:rsidRPr="00154175">
        <w:t>planului</w:t>
      </w:r>
      <w:proofErr w:type="spellEnd"/>
      <w:r w:rsidR="00A17E65" w:rsidRPr="00154175">
        <w:t xml:space="preserve"> de management, </w:t>
      </w:r>
      <w:proofErr w:type="spellStart"/>
      <w:r w:rsidR="00A17E65" w:rsidRPr="00154175">
        <w:t>în</w:t>
      </w:r>
      <w:proofErr w:type="spellEnd"/>
      <w:r w:rsidR="00A17E65" w:rsidRPr="00154175">
        <w:t xml:space="preserve"> </w:t>
      </w:r>
      <w:proofErr w:type="spellStart"/>
      <w:r w:rsidR="00A17E65" w:rsidRPr="00154175">
        <w:t>vederea</w:t>
      </w:r>
      <w:proofErr w:type="spellEnd"/>
      <w:r w:rsidR="00A17E65" w:rsidRPr="00154175">
        <w:t xml:space="preserve"> </w:t>
      </w:r>
      <w:proofErr w:type="spellStart"/>
      <w:r w:rsidR="00A17E65" w:rsidRPr="00154175">
        <w:t>monitorizării</w:t>
      </w:r>
      <w:proofErr w:type="spellEnd"/>
      <w:r w:rsidR="00A17E65" w:rsidRPr="00154175">
        <w:t xml:space="preserve"> </w:t>
      </w:r>
      <w:proofErr w:type="spellStart"/>
      <w:r w:rsidR="00A17E65" w:rsidRPr="00154175">
        <w:t>progresului</w:t>
      </w:r>
      <w:proofErr w:type="spellEnd"/>
      <w:r w:rsidR="00A17E65" w:rsidRPr="00154175">
        <w:t>.</w:t>
      </w:r>
    </w:p>
    <w:p w14:paraId="2A53D2EC" w14:textId="51FDCB98" w:rsidR="00A17E65" w:rsidRPr="00154175" w:rsidRDefault="002E44CD" w:rsidP="00B811E0">
      <w:pPr>
        <w:pStyle w:val="NormalWeb"/>
        <w:numPr>
          <w:ilvl w:val="0"/>
          <w:numId w:val="31"/>
        </w:numPr>
        <w:jc w:val="both"/>
      </w:pPr>
      <w:proofErr w:type="spellStart"/>
      <w:r w:rsidRPr="00154175">
        <w:rPr>
          <w:rStyle w:val="Strong"/>
        </w:rPr>
        <w:t>Rezultat</w:t>
      </w:r>
      <w:proofErr w:type="spellEnd"/>
      <w:r w:rsidR="00A17E65" w:rsidRPr="00154175">
        <w:rPr>
          <w:rStyle w:val="Strong"/>
        </w:rPr>
        <w:t xml:space="preserve"> (</w:t>
      </w:r>
      <w:r w:rsidRPr="00154175">
        <w:rPr>
          <w:rStyle w:val="Strong"/>
        </w:rPr>
        <w:t xml:space="preserve">an </w:t>
      </w:r>
      <w:r w:rsidR="00A17E65" w:rsidRPr="00154175">
        <w:rPr>
          <w:rStyle w:val="Strong"/>
        </w:rPr>
        <w:t>n+3)</w:t>
      </w:r>
      <w:r w:rsidR="00790D04" w:rsidRPr="00154175">
        <w:rPr>
          <w:rStyle w:val="Strong"/>
        </w:rPr>
        <w:t xml:space="preserve"> </w:t>
      </w:r>
      <w:proofErr w:type="spellStart"/>
      <w:r w:rsidR="00790D04" w:rsidRPr="00154175">
        <w:rPr>
          <w:rStyle w:val="Strong"/>
        </w:rPr>
        <w:t>sau</w:t>
      </w:r>
      <w:proofErr w:type="spellEnd"/>
      <w:r w:rsidR="00790D04" w:rsidRPr="00154175">
        <w:rPr>
          <w:rStyle w:val="Strong"/>
        </w:rPr>
        <w:t xml:space="preserve"> an (n+5)</w:t>
      </w:r>
      <w:r w:rsidR="00A17E65" w:rsidRPr="00154175">
        <w:t xml:space="preserve"> – se </w:t>
      </w:r>
      <w:proofErr w:type="spellStart"/>
      <w:r w:rsidRPr="00154175">
        <w:t>completează</w:t>
      </w:r>
      <w:proofErr w:type="spellEnd"/>
      <w:r w:rsidR="00A17E65" w:rsidRPr="00154175">
        <w:t xml:space="preserve"> </w:t>
      </w:r>
      <w:proofErr w:type="spellStart"/>
      <w:r w:rsidR="00A17E65" w:rsidRPr="00154175">
        <w:t>valoarea</w:t>
      </w:r>
      <w:proofErr w:type="spellEnd"/>
      <w:r w:rsidR="00A17E65" w:rsidRPr="00154175">
        <w:t xml:space="preserve"> </w:t>
      </w:r>
      <w:proofErr w:type="spellStart"/>
      <w:r w:rsidR="00A17E65" w:rsidRPr="00154175">
        <w:t>finală</w:t>
      </w:r>
      <w:proofErr w:type="spellEnd"/>
      <w:r w:rsidR="00A17E65" w:rsidRPr="00154175">
        <w:t xml:space="preserve"> a </w:t>
      </w:r>
      <w:proofErr w:type="spellStart"/>
      <w:r w:rsidR="00A17E65" w:rsidRPr="00154175">
        <w:t>indicatorului</w:t>
      </w:r>
      <w:proofErr w:type="spellEnd"/>
      <w:r w:rsidR="00A17E65" w:rsidRPr="00154175">
        <w:t xml:space="preserve"> care </w:t>
      </w:r>
      <w:proofErr w:type="spellStart"/>
      <w:r w:rsidR="00A17E65" w:rsidRPr="00154175">
        <w:t>urmează</w:t>
      </w:r>
      <w:proofErr w:type="spellEnd"/>
      <w:r w:rsidR="00A17E65" w:rsidRPr="00154175">
        <w:t xml:space="preserve"> a fi </w:t>
      </w:r>
      <w:proofErr w:type="spellStart"/>
      <w:r w:rsidR="00A17E65" w:rsidRPr="00154175">
        <w:t>atins</w:t>
      </w:r>
      <w:r w:rsidR="00790D04" w:rsidRPr="00154175">
        <w:t>ă</w:t>
      </w:r>
      <w:proofErr w:type="spellEnd"/>
      <w:r w:rsidR="00790D04" w:rsidRPr="00154175">
        <w:t xml:space="preserve"> la </w:t>
      </w:r>
      <w:proofErr w:type="spellStart"/>
      <w:r w:rsidR="00790D04" w:rsidRPr="00154175">
        <w:t>finalul</w:t>
      </w:r>
      <w:proofErr w:type="spellEnd"/>
      <w:r w:rsidR="00790D04" w:rsidRPr="00154175">
        <w:t xml:space="preserve"> </w:t>
      </w:r>
      <w:proofErr w:type="spellStart"/>
      <w:r w:rsidR="00790D04" w:rsidRPr="00154175">
        <w:t>perioadei</w:t>
      </w:r>
      <w:proofErr w:type="spellEnd"/>
      <w:r w:rsidR="00790D04" w:rsidRPr="00154175">
        <w:t xml:space="preserve"> de 3 ani </w:t>
      </w:r>
      <w:proofErr w:type="spellStart"/>
      <w:r w:rsidR="00790D04" w:rsidRPr="00154175">
        <w:t>respectiv</w:t>
      </w:r>
      <w:proofErr w:type="spellEnd"/>
      <w:r w:rsidR="00790D04" w:rsidRPr="00154175">
        <w:t xml:space="preserve"> 5 ani</w:t>
      </w:r>
      <w:r w:rsidR="009E3BAD" w:rsidRPr="00154175">
        <w:t>;</w:t>
      </w:r>
    </w:p>
    <w:p w14:paraId="6CCF69AB" w14:textId="75733DF9" w:rsidR="002E44CD" w:rsidRPr="00B811E0" w:rsidRDefault="002E44CD" w:rsidP="00B811E0">
      <w:pPr>
        <w:pStyle w:val="NormalWeb"/>
        <w:numPr>
          <w:ilvl w:val="0"/>
          <w:numId w:val="31"/>
        </w:numPr>
        <w:jc w:val="both"/>
      </w:pPr>
      <w:proofErr w:type="spellStart"/>
      <w:r w:rsidRPr="00154175">
        <w:rPr>
          <w:rStyle w:val="Strong"/>
        </w:rPr>
        <w:t>Tabelul</w:t>
      </w:r>
      <w:proofErr w:type="spellEnd"/>
      <w:r w:rsidRPr="00154175">
        <w:rPr>
          <w:rStyle w:val="Strong"/>
        </w:rPr>
        <w:t xml:space="preserve"> </w:t>
      </w:r>
      <w:proofErr w:type="spellStart"/>
      <w:r w:rsidRPr="00154175">
        <w:rPr>
          <w:rStyle w:val="Strong"/>
        </w:rPr>
        <w:t>prevăzut</w:t>
      </w:r>
      <w:proofErr w:type="spellEnd"/>
      <w:r w:rsidRPr="00154175">
        <w:rPr>
          <w:rStyle w:val="Strong"/>
        </w:rPr>
        <w:t xml:space="preserve"> </w:t>
      </w:r>
      <w:proofErr w:type="spellStart"/>
      <w:r w:rsidRPr="00154175">
        <w:rPr>
          <w:rStyle w:val="Strong"/>
        </w:rPr>
        <w:t>în</w:t>
      </w:r>
      <w:proofErr w:type="spellEnd"/>
      <w:r w:rsidRPr="00154175">
        <w:rPr>
          <w:rStyle w:val="Strong"/>
        </w:rPr>
        <w:t xml:space="preserve"> </w:t>
      </w:r>
      <w:proofErr w:type="spellStart"/>
      <w:r w:rsidRPr="00154175">
        <w:rPr>
          <w:rStyle w:val="Strong"/>
        </w:rPr>
        <w:t>anexa</w:t>
      </w:r>
      <w:proofErr w:type="spellEnd"/>
      <w:r w:rsidRPr="00154175">
        <w:rPr>
          <w:rStyle w:val="Strong"/>
        </w:rPr>
        <w:t xml:space="preserve"> nr</w:t>
      </w:r>
      <w:r w:rsidR="004715F9" w:rsidRPr="00154175">
        <w:t>.</w:t>
      </w:r>
      <w:r w:rsidR="009E3BAD" w:rsidRPr="009A0974">
        <w:rPr>
          <w:b/>
        </w:rPr>
        <w:t xml:space="preserve"> </w:t>
      </w:r>
      <w:r w:rsidR="004715F9" w:rsidRPr="009A0974">
        <w:rPr>
          <w:b/>
        </w:rPr>
        <w:t>2</w:t>
      </w:r>
      <w:r w:rsidR="004715F9" w:rsidRPr="00154175">
        <w:t xml:space="preserve"> </w:t>
      </w:r>
      <w:r w:rsidR="009E3BAD" w:rsidRPr="00154175">
        <w:t xml:space="preserve">la </w:t>
      </w:r>
      <w:proofErr w:type="spellStart"/>
      <w:r w:rsidR="009E3BAD" w:rsidRPr="00154175">
        <w:t>metodologie</w:t>
      </w:r>
      <w:proofErr w:type="spellEnd"/>
      <w:r w:rsidR="009E3BAD" w:rsidRPr="00154175">
        <w:t xml:space="preserve"> </w:t>
      </w:r>
      <w:r w:rsidRPr="00154175">
        <w:t xml:space="preserve">se </w:t>
      </w:r>
      <w:proofErr w:type="spellStart"/>
      <w:r w:rsidRPr="00154175">
        <w:t>completează</w:t>
      </w:r>
      <w:proofErr w:type="spellEnd"/>
      <w:r w:rsidRPr="00154175">
        <w:t xml:space="preserve"> </w:t>
      </w:r>
      <w:proofErr w:type="spellStart"/>
      <w:r w:rsidRPr="00154175">
        <w:t>pentru</w:t>
      </w:r>
      <w:proofErr w:type="spellEnd"/>
      <w:r w:rsidRPr="00154175">
        <w:t xml:space="preserve"> </w:t>
      </w:r>
      <w:proofErr w:type="spellStart"/>
      <w:r w:rsidRPr="00154175">
        <w:t>fiecare</w:t>
      </w:r>
      <w:proofErr w:type="spellEnd"/>
      <w:r w:rsidRPr="00154175">
        <w:t xml:space="preserve"> </w:t>
      </w:r>
      <w:proofErr w:type="spellStart"/>
      <w:r w:rsidRPr="00154175">
        <w:t>obiectiv</w:t>
      </w:r>
      <w:proofErr w:type="spellEnd"/>
      <w:r w:rsidRPr="00154175">
        <w:t xml:space="preserve"> </w:t>
      </w:r>
      <w:proofErr w:type="spellStart"/>
      <w:r w:rsidR="00C25336" w:rsidRPr="00154175">
        <w:t>stabilit</w:t>
      </w:r>
      <w:proofErr w:type="spellEnd"/>
      <w:r w:rsidR="00C25336" w:rsidRPr="00154175">
        <w:t>.</w:t>
      </w:r>
    </w:p>
    <w:p w14:paraId="6C15BF54" w14:textId="77777777" w:rsidR="00A106FB" w:rsidRPr="00B811E0" w:rsidRDefault="00A106FB" w:rsidP="00B811E0"/>
    <w:p w14:paraId="1959DD3F" w14:textId="77777777" w:rsidR="00CD07C3" w:rsidRPr="00B811E0" w:rsidRDefault="00CD07C3" w:rsidP="00B811E0"/>
    <w:sectPr w:rsidR="00CD07C3" w:rsidRPr="00B811E0" w:rsidSect="00A106FB">
      <w:pgSz w:w="11907" w:h="16839" w:code="9"/>
      <w:pgMar w:top="1077" w:right="708" w:bottom="1276" w:left="1276"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949C" w14:textId="77777777" w:rsidR="00C42403" w:rsidRDefault="00C42403">
      <w:r>
        <w:separator/>
      </w:r>
    </w:p>
  </w:endnote>
  <w:endnote w:type="continuationSeparator" w:id="0">
    <w:p w14:paraId="5DBEF561" w14:textId="77777777" w:rsidR="00C42403" w:rsidRDefault="00C4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5991" w14:textId="77777777" w:rsidR="0096494E" w:rsidRDefault="0096494E" w:rsidP="0096494E">
    <w:pPr>
      <w:tabs>
        <w:tab w:val="center" w:pos="4536"/>
        <w:tab w:val="right" w:pos="9072"/>
      </w:tabs>
      <w:rPr>
        <w:rFonts w:ascii="Trebuchet MS" w:hAnsi="Trebuchet MS" w:cs="Arial"/>
        <w:i/>
        <w:sz w:val="14"/>
        <w:szCs w:val="14"/>
      </w:rPr>
    </w:pPr>
  </w:p>
  <w:p w14:paraId="5C47DF19" w14:textId="77777777" w:rsidR="0096494E" w:rsidRPr="00C43C17" w:rsidRDefault="0096494E" w:rsidP="0096494E">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9A0974">
      <w:rPr>
        <w:rFonts w:ascii="Trebuchet MS" w:hAnsi="Trebuchet MS"/>
        <w:b/>
        <w:bCs/>
        <w:noProof/>
        <w:sz w:val="20"/>
        <w:szCs w:val="20"/>
      </w:rPr>
      <w:t>9</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b/>
        <w:bCs/>
        <w:sz w:val="20"/>
        <w:szCs w:val="20"/>
      </w:rPr>
      <w:t>/</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9A0974">
      <w:rPr>
        <w:rFonts w:ascii="Trebuchet MS" w:hAnsi="Trebuchet MS"/>
        <w:b/>
        <w:bCs/>
        <w:noProof/>
        <w:sz w:val="20"/>
        <w:szCs w:val="20"/>
      </w:rPr>
      <w:t>10</w:t>
    </w:r>
    <w:r w:rsidRPr="00C43C17">
      <w:rPr>
        <w:rFonts w:ascii="Trebuchet MS" w:hAnsi="Trebuchet MS"/>
        <w:b/>
        <w:bCs/>
        <w:sz w:val="20"/>
        <w:szCs w:val="20"/>
      </w:rPr>
      <w:fldChar w:fldCharType="end"/>
    </w:r>
  </w:p>
  <w:p w14:paraId="4C46B09A" w14:textId="77777777" w:rsidR="0096494E" w:rsidRDefault="0096494E" w:rsidP="0096494E">
    <w:pPr>
      <w:tabs>
        <w:tab w:val="center" w:pos="4536"/>
        <w:tab w:val="right" w:pos="9072"/>
      </w:tabs>
      <w:rPr>
        <w:rFonts w:ascii="Trebuchet MS" w:hAnsi="Trebuchet MS" w:cs="Arial"/>
        <w:i/>
        <w:sz w:val="14"/>
        <w:szCs w:val="14"/>
      </w:rPr>
    </w:pPr>
  </w:p>
  <w:p w14:paraId="4EF1DAB6" w14:textId="77777777" w:rsidR="0096494E" w:rsidRPr="00E46CF1" w:rsidRDefault="0096494E" w:rsidP="0096494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C0AB" w14:textId="77777777" w:rsidR="0096494E" w:rsidRPr="00801FE0" w:rsidRDefault="0096494E">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D6CCE">
      <w:rPr>
        <w:rFonts w:ascii="Trebuchet MS" w:hAnsi="Trebuchet MS"/>
        <w:b/>
        <w:bCs/>
        <w:noProof/>
        <w:sz w:val="20"/>
        <w:szCs w:val="20"/>
      </w:rPr>
      <w:t>8</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AD6CCE">
      <w:rPr>
        <w:rFonts w:ascii="Trebuchet MS" w:hAnsi="Trebuchet MS"/>
        <w:b/>
        <w:bCs/>
        <w:noProof/>
        <w:sz w:val="20"/>
        <w:szCs w:val="20"/>
      </w:rPr>
      <w:t>16</w:t>
    </w:r>
    <w:r w:rsidRPr="00801FE0">
      <w:rPr>
        <w:rFonts w:ascii="Trebuchet MS" w:hAnsi="Trebuchet MS"/>
        <w:b/>
        <w:bCs/>
        <w:sz w:val="20"/>
        <w:szCs w:val="20"/>
      </w:rPr>
      <w:fldChar w:fldCharType="end"/>
    </w:r>
  </w:p>
  <w:p w14:paraId="41632CEC" w14:textId="77777777" w:rsidR="0096494E" w:rsidRDefault="0096494E" w:rsidP="0096494E">
    <w:pPr>
      <w:tabs>
        <w:tab w:val="center" w:pos="4536"/>
        <w:tab w:val="right" w:pos="9072"/>
      </w:tabs>
      <w:rPr>
        <w:rFonts w:ascii="Trebuchet MS" w:hAnsi="Trebuchet MS"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7D88" w14:textId="77777777" w:rsidR="00C42403" w:rsidRDefault="00C42403">
      <w:r>
        <w:separator/>
      </w:r>
    </w:p>
  </w:footnote>
  <w:footnote w:type="continuationSeparator" w:id="0">
    <w:p w14:paraId="1771A4D8" w14:textId="77777777" w:rsidR="00C42403" w:rsidRDefault="00C42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C30D" w14:textId="77777777" w:rsidR="0096494E" w:rsidRDefault="00000000">
    <w:pPr>
      <w:pStyle w:val="Header"/>
    </w:pPr>
    <w:r>
      <w:rPr>
        <w:noProof/>
        <w:lang w:eastAsia="ro-RO"/>
      </w:rPr>
      <w:pict w14:anchorId="32490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5"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1F2D" w14:textId="77777777" w:rsidR="0096494E" w:rsidRPr="004553B8" w:rsidRDefault="0096494E" w:rsidP="0096494E">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1ABE"/>
    <w:multiLevelType w:val="hybridMultilevel"/>
    <w:tmpl w:val="D50CEA32"/>
    <w:lvl w:ilvl="0" w:tplc="6002A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73A91"/>
    <w:multiLevelType w:val="hybridMultilevel"/>
    <w:tmpl w:val="29FE5B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702BC7"/>
    <w:multiLevelType w:val="hybridMultilevel"/>
    <w:tmpl w:val="BF26A0EA"/>
    <w:lvl w:ilvl="0" w:tplc="5E08AFC6">
      <w:start w:val="2"/>
      <w:numFmt w:val="bullet"/>
      <w:lvlText w:val="-"/>
      <w:lvlJc w:val="left"/>
      <w:pPr>
        <w:ind w:left="720" w:hanging="360"/>
      </w:pPr>
      <w:rPr>
        <w:rFonts w:ascii="Arial" w:eastAsia="Times New Roman" w:hAnsi="Arial" w:cs="Arial"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6743C"/>
    <w:multiLevelType w:val="multilevel"/>
    <w:tmpl w:val="EA347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D39A6"/>
    <w:multiLevelType w:val="hybridMultilevel"/>
    <w:tmpl w:val="5D46DD50"/>
    <w:lvl w:ilvl="0" w:tplc="F2E6E91C">
      <w:start w:val="1"/>
      <w:numFmt w:val="lowerLetter"/>
      <w:lvlText w:val="%1)"/>
      <w:lvlJc w:val="left"/>
      <w:pPr>
        <w:ind w:left="644" w:hanging="360"/>
      </w:pPr>
      <w:rPr>
        <w:rFonts w:hint="default"/>
        <w:color w:val="7030A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4FC4A2D"/>
    <w:multiLevelType w:val="hybridMultilevel"/>
    <w:tmpl w:val="B55AC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01EA7"/>
    <w:multiLevelType w:val="hybridMultilevel"/>
    <w:tmpl w:val="C738259E"/>
    <w:lvl w:ilvl="0" w:tplc="1D629A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5E1493"/>
    <w:multiLevelType w:val="hybridMultilevel"/>
    <w:tmpl w:val="1E2491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67282A"/>
    <w:multiLevelType w:val="hybridMultilevel"/>
    <w:tmpl w:val="1C8215B6"/>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9" w15:restartNumberingAfterBreak="0">
    <w:nsid w:val="1DE333C0"/>
    <w:multiLevelType w:val="hybridMultilevel"/>
    <w:tmpl w:val="F2507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166EE"/>
    <w:multiLevelType w:val="hybridMultilevel"/>
    <w:tmpl w:val="2D264E88"/>
    <w:lvl w:ilvl="0" w:tplc="D96A502C">
      <w:start w:val="1"/>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03939"/>
    <w:multiLevelType w:val="hybridMultilevel"/>
    <w:tmpl w:val="B380BB4A"/>
    <w:lvl w:ilvl="0" w:tplc="0AC43C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07430"/>
    <w:multiLevelType w:val="hybridMultilevel"/>
    <w:tmpl w:val="552002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326A2"/>
    <w:multiLevelType w:val="hybridMultilevel"/>
    <w:tmpl w:val="163083BC"/>
    <w:lvl w:ilvl="0" w:tplc="9E4E8992">
      <w:start w:val="3"/>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A7DB6"/>
    <w:multiLevelType w:val="hybridMultilevel"/>
    <w:tmpl w:val="A8B81762"/>
    <w:lvl w:ilvl="0" w:tplc="F97A67CE">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5" w15:restartNumberingAfterBreak="0">
    <w:nsid w:val="38973342"/>
    <w:multiLevelType w:val="hybridMultilevel"/>
    <w:tmpl w:val="1D90865C"/>
    <w:lvl w:ilvl="0" w:tplc="6D7818BA">
      <w:start w:val="2"/>
      <w:numFmt w:val="decimal"/>
      <w:lvlText w:val="(%1)"/>
      <w:lvlJc w:val="left"/>
      <w:pPr>
        <w:ind w:left="720" w:hanging="360"/>
      </w:pPr>
      <w:rPr>
        <w:rFonts w:hint="default"/>
        <w:b/>
        <w:bCs/>
      </w:rPr>
    </w:lvl>
    <w:lvl w:ilvl="1" w:tplc="18B40336">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7C5181"/>
    <w:multiLevelType w:val="hybridMultilevel"/>
    <w:tmpl w:val="D6843B5A"/>
    <w:lvl w:ilvl="0" w:tplc="501EDE8A">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15:restartNumberingAfterBreak="0">
    <w:nsid w:val="3CDD3D2A"/>
    <w:multiLevelType w:val="hybridMultilevel"/>
    <w:tmpl w:val="DAF6B082"/>
    <w:lvl w:ilvl="0" w:tplc="99086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35002"/>
    <w:multiLevelType w:val="hybridMultilevel"/>
    <w:tmpl w:val="821E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425750"/>
    <w:multiLevelType w:val="hybridMultilevel"/>
    <w:tmpl w:val="B560A14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508078E5"/>
    <w:multiLevelType w:val="hybridMultilevel"/>
    <w:tmpl w:val="ED8A47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6A69D5"/>
    <w:multiLevelType w:val="hybridMultilevel"/>
    <w:tmpl w:val="AFDAD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01CD4"/>
    <w:multiLevelType w:val="multilevel"/>
    <w:tmpl w:val="246829A2"/>
    <w:lvl w:ilvl="0">
      <w:start w:val="1"/>
      <w:numFmt w:val="decimal"/>
      <w:lvlText w:val="%1."/>
      <w:lvlJc w:val="left"/>
      <w:pPr>
        <w:ind w:left="720" w:hanging="360"/>
      </w:pPr>
      <w:rPr>
        <w:rFonts w:hint="default"/>
        <w:b/>
        <w:color w:val="8496B0" w:themeColor="text2" w:themeTint="99"/>
      </w:r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77C08B7"/>
    <w:multiLevelType w:val="hybridMultilevel"/>
    <w:tmpl w:val="F63E64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03E5C"/>
    <w:multiLevelType w:val="hybridMultilevel"/>
    <w:tmpl w:val="DA881B2A"/>
    <w:lvl w:ilvl="0" w:tplc="8D2AEBA0">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BB86410"/>
    <w:multiLevelType w:val="hybridMultilevel"/>
    <w:tmpl w:val="213E9D68"/>
    <w:lvl w:ilvl="0" w:tplc="A8D6B298">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C5A36E3"/>
    <w:multiLevelType w:val="hybridMultilevel"/>
    <w:tmpl w:val="A9EAE1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543B4"/>
    <w:multiLevelType w:val="hybridMultilevel"/>
    <w:tmpl w:val="2CECD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C040E"/>
    <w:multiLevelType w:val="hybridMultilevel"/>
    <w:tmpl w:val="5B8C6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F5CC0"/>
    <w:multiLevelType w:val="hybridMultilevel"/>
    <w:tmpl w:val="024450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DA5DC8"/>
    <w:multiLevelType w:val="hybridMultilevel"/>
    <w:tmpl w:val="AD205642"/>
    <w:lvl w:ilvl="0" w:tplc="E9309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E77939"/>
    <w:multiLevelType w:val="hybridMultilevel"/>
    <w:tmpl w:val="A364B9E6"/>
    <w:lvl w:ilvl="0" w:tplc="094618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D0F5C"/>
    <w:multiLevelType w:val="hybridMultilevel"/>
    <w:tmpl w:val="D4C66E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FF0A47"/>
    <w:multiLevelType w:val="hybridMultilevel"/>
    <w:tmpl w:val="68748F3A"/>
    <w:lvl w:ilvl="0" w:tplc="9F202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240369"/>
    <w:multiLevelType w:val="hybridMultilevel"/>
    <w:tmpl w:val="FBD49C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778928">
    <w:abstractNumId w:val="4"/>
  </w:num>
  <w:num w:numId="2" w16cid:durableId="327564423">
    <w:abstractNumId w:val="16"/>
  </w:num>
  <w:num w:numId="3" w16cid:durableId="990208026">
    <w:abstractNumId w:val="15"/>
  </w:num>
  <w:num w:numId="4" w16cid:durableId="1399745861">
    <w:abstractNumId w:val="0"/>
  </w:num>
  <w:num w:numId="5" w16cid:durableId="492113073">
    <w:abstractNumId w:val="2"/>
  </w:num>
  <w:num w:numId="6" w16cid:durableId="748306618">
    <w:abstractNumId w:val="11"/>
  </w:num>
  <w:num w:numId="7" w16cid:durableId="1148978056">
    <w:abstractNumId w:val="27"/>
  </w:num>
  <w:num w:numId="8" w16cid:durableId="1172910462">
    <w:abstractNumId w:val="10"/>
  </w:num>
  <w:num w:numId="9" w16cid:durableId="351298821">
    <w:abstractNumId w:val="22"/>
  </w:num>
  <w:num w:numId="10" w16cid:durableId="223830647">
    <w:abstractNumId w:val="18"/>
  </w:num>
  <w:num w:numId="11" w16cid:durableId="1125805384">
    <w:abstractNumId w:val="25"/>
  </w:num>
  <w:num w:numId="12" w16cid:durableId="1476265547">
    <w:abstractNumId w:val="13"/>
  </w:num>
  <w:num w:numId="13" w16cid:durableId="1985088099">
    <w:abstractNumId w:val="30"/>
  </w:num>
  <w:num w:numId="14" w16cid:durableId="936254543">
    <w:abstractNumId w:val="21"/>
  </w:num>
  <w:num w:numId="15" w16cid:durableId="1209416340">
    <w:abstractNumId w:val="1"/>
  </w:num>
  <w:num w:numId="16" w16cid:durableId="714894837">
    <w:abstractNumId w:val="6"/>
  </w:num>
  <w:num w:numId="17" w16cid:durableId="1108162425">
    <w:abstractNumId w:val="26"/>
  </w:num>
  <w:num w:numId="18" w16cid:durableId="85470239">
    <w:abstractNumId w:val="9"/>
  </w:num>
  <w:num w:numId="19" w16cid:durableId="1560630717">
    <w:abstractNumId w:val="17"/>
  </w:num>
  <w:num w:numId="20" w16cid:durableId="41713313">
    <w:abstractNumId w:val="12"/>
  </w:num>
  <w:num w:numId="21" w16cid:durableId="33161286">
    <w:abstractNumId w:val="33"/>
  </w:num>
  <w:num w:numId="22" w16cid:durableId="363331636">
    <w:abstractNumId w:val="28"/>
  </w:num>
  <w:num w:numId="23" w16cid:durableId="813379225">
    <w:abstractNumId w:val="34"/>
  </w:num>
  <w:num w:numId="24" w16cid:durableId="975767685">
    <w:abstractNumId w:val="29"/>
  </w:num>
  <w:num w:numId="25" w16cid:durableId="1979915257">
    <w:abstractNumId w:val="32"/>
  </w:num>
  <w:num w:numId="26" w16cid:durableId="130757206">
    <w:abstractNumId w:val="7"/>
  </w:num>
  <w:num w:numId="27" w16cid:durableId="1316765753">
    <w:abstractNumId w:val="31"/>
  </w:num>
  <w:num w:numId="28" w16cid:durableId="577788539">
    <w:abstractNumId w:val="23"/>
  </w:num>
  <w:num w:numId="29" w16cid:durableId="1229850760">
    <w:abstractNumId w:val="5"/>
  </w:num>
  <w:num w:numId="30" w16cid:durableId="1146170070">
    <w:abstractNumId w:val="20"/>
  </w:num>
  <w:num w:numId="31" w16cid:durableId="1065101527">
    <w:abstractNumId w:val="3"/>
  </w:num>
  <w:num w:numId="32" w16cid:durableId="281808414">
    <w:abstractNumId w:val="24"/>
  </w:num>
  <w:num w:numId="33" w16cid:durableId="1883906531">
    <w:abstractNumId w:val="19"/>
  </w:num>
  <w:num w:numId="34" w16cid:durableId="1877544739">
    <w:abstractNumId w:val="8"/>
  </w:num>
  <w:num w:numId="35" w16cid:durableId="7841552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11F"/>
    <w:rsid w:val="00000124"/>
    <w:rsid w:val="000002F7"/>
    <w:rsid w:val="000014FF"/>
    <w:rsid w:val="00002C77"/>
    <w:rsid w:val="0000573C"/>
    <w:rsid w:val="000133FF"/>
    <w:rsid w:val="000136EE"/>
    <w:rsid w:val="000146C4"/>
    <w:rsid w:val="00016647"/>
    <w:rsid w:val="00016CE8"/>
    <w:rsid w:val="00025866"/>
    <w:rsid w:val="00030A0F"/>
    <w:rsid w:val="00036530"/>
    <w:rsid w:val="0004647A"/>
    <w:rsid w:val="00057131"/>
    <w:rsid w:val="00064EA6"/>
    <w:rsid w:val="00067DA4"/>
    <w:rsid w:val="00084F47"/>
    <w:rsid w:val="0009168D"/>
    <w:rsid w:val="00092944"/>
    <w:rsid w:val="00097794"/>
    <w:rsid w:val="000B75A5"/>
    <w:rsid w:val="000C482C"/>
    <w:rsid w:val="000C5229"/>
    <w:rsid w:val="000C7319"/>
    <w:rsid w:val="000D189B"/>
    <w:rsid w:val="000D5330"/>
    <w:rsid w:val="000E5176"/>
    <w:rsid w:val="000F613A"/>
    <w:rsid w:val="000F69CE"/>
    <w:rsid w:val="00104AA8"/>
    <w:rsid w:val="00110F9C"/>
    <w:rsid w:val="001122A5"/>
    <w:rsid w:val="0012183F"/>
    <w:rsid w:val="00125A8B"/>
    <w:rsid w:val="00135448"/>
    <w:rsid w:val="00137572"/>
    <w:rsid w:val="00144930"/>
    <w:rsid w:val="0015262B"/>
    <w:rsid w:val="00153E45"/>
    <w:rsid w:val="00154175"/>
    <w:rsid w:val="0015609E"/>
    <w:rsid w:val="00161332"/>
    <w:rsid w:val="0016249E"/>
    <w:rsid w:val="00167111"/>
    <w:rsid w:val="00170928"/>
    <w:rsid w:val="001B3C4E"/>
    <w:rsid w:val="001B3DFF"/>
    <w:rsid w:val="001B559F"/>
    <w:rsid w:val="001B69A4"/>
    <w:rsid w:val="001B7296"/>
    <w:rsid w:val="001B7B5B"/>
    <w:rsid w:val="001C02AA"/>
    <w:rsid w:val="001C5D79"/>
    <w:rsid w:val="001D03A4"/>
    <w:rsid w:val="001D44D5"/>
    <w:rsid w:val="001E0595"/>
    <w:rsid w:val="001E7B92"/>
    <w:rsid w:val="001E7DD4"/>
    <w:rsid w:val="001F5336"/>
    <w:rsid w:val="001F78B0"/>
    <w:rsid w:val="00211358"/>
    <w:rsid w:val="0021476E"/>
    <w:rsid w:val="00227A98"/>
    <w:rsid w:val="00231789"/>
    <w:rsid w:val="00233177"/>
    <w:rsid w:val="0023433E"/>
    <w:rsid w:val="002363FF"/>
    <w:rsid w:val="00246684"/>
    <w:rsid w:val="002468FB"/>
    <w:rsid w:val="00247F85"/>
    <w:rsid w:val="00251912"/>
    <w:rsid w:val="0026055D"/>
    <w:rsid w:val="00270DC5"/>
    <w:rsid w:val="00274739"/>
    <w:rsid w:val="00277E0A"/>
    <w:rsid w:val="00284436"/>
    <w:rsid w:val="00294362"/>
    <w:rsid w:val="002A0C0F"/>
    <w:rsid w:val="002A1FCA"/>
    <w:rsid w:val="002A4C07"/>
    <w:rsid w:val="002B0D05"/>
    <w:rsid w:val="002B3CB6"/>
    <w:rsid w:val="002B3F73"/>
    <w:rsid w:val="002B42D6"/>
    <w:rsid w:val="002B4431"/>
    <w:rsid w:val="002C047D"/>
    <w:rsid w:val="002C4602"/>
    <w:rsid w:val="002C541C"/>
    <w:rsid w:val="002C56EA"/>
    <w:rsid w:val="002C7783"/>
    <w:rsid w:val="002C77B0"/>
    <w:rsid w:val="002D3B5D"/>
    <w:rsid w:val="002D7D11"/>
    <w:rsid w:val="002E22A7"/>
    <w:rsid w:val="002E362B"/>
    <w:rsid w:val="002E44CD"/>
    <w:rsid w:val="002F3AFD"/>
    <w:rsid w:val="002F3E0D"/>
    <w:rsid w:val="0031697D"/>
    <w:rsid w:val="00316EF3"/>
    <w:rsid w:val="00317C54"/>
    <w:rsid w:val="003242D3"/>
    <w:rsid w:val="003317BC"/>
    <w:rsid w:val="003326DA"/>
    <w:rsid w:val="00332E9C"/>
    <w:rsid w:val="0033431E"/>
    <w:rsid w:val="00342454"/>
    <w:rsid w:val="00344F2E"/>
    <w:rsid w:val="00351318"/>
    <w:rsid w:val="00360707"/>
    <w:rsid w:val="0036202C"/>
    <w:rsid w:val="00364100"/>
    <w:rsid w:val="00373293"/>
    <w:rsid w:val="003762BB"/>
    <w:rsid w:val="00385D62"/>
    <w:rsid w:val="00386F64"/>
    <w:rsid w:val="0039080A"/>
    <w:rsid w:val="003919C0"/>
    <w:rsid w:val="003941EE"/>
    <w:rsid w:val="003967DD"/>
    <w:rsid w:val="003A7257"/>
    <w:rsid w:val="003B39C9"/>
    <w:rsid w:val="003B5166"/>
    <w:rsid w:val="003B779D"/>
    <w:rsid w:val="003C5DB2"/>
    <w:rsid w:val="003D625E"/>
    <w:rsid w:val="003D7707"/>
    <w:rsid w:val="003E7C7B"/>
    <w:rsid w:val="003F437C"/>
    <w:rsid w:val="003F5707"/>
    <w:rsid w:val="00406F6F"/>
    <w:rsid w:val="004219E2"/>
    <w:rsid w:val="00422AB2"/>
    <w:rsid w:val="0043311B"/>
    <w:rsid w:val="0043494C"/>
    <w:rsid w:val="00435E3D"/>
    <w:rsid w:val="004456BC"/>
    <w:rsid w:val="004467C9"/>
    <w:rsid w:val="0045561D"/>
    <w:rsid w:val="00456578"/>
    <w:rsid w:val="00460AE6"/>
    <w:rsid w:val="004669A0"/>
    <w:rsid w:val="00466E41"/>
    <w:rsid w:val="004715F9"/>
    <w:rsid w:val="00477CB5"/>
    <w:rsid w:val="004842F0"/>
    <w:rsid w:val="004853AA"/>
    <w:rsid w:val="00486762"/>
    <w:rsid w:val="0049017F"/>
    <w:rsid w:val="00492E5A"/>
    <w:rsid w:val="004A2D9B"/>
    <w:rsid w:val="004A51D4"/>
    <w:rsid w:val="004A7A2C"/>
    <w:rsid w:val="004C649A"/>
    <w:rsid w:val="004D3B65"/>
    <w:rsid w:val="004D6F46"/>
    <w:rsid w:val="004E410C"/>
    <w:rsid w:val="004E648F"/>
    <w:rsid w:val="004F135E"/>
    <w:rsid w:val="004F243A"/>
    <w:rsid w:val="004F6B7A"/>
    <w:rsid w:val="004F7365"/>
    <w:rsid w:val="004F7B6C"/>
    <w:rsid w:val="00501F91"/>
    <w:rsid w:val="00503095"/>
    <w:rsid w:val="00507017"/>
    <w:rsid w:val="00507DA7"/>
    <w:rsid w:val="005124AE"/>
    <w:rsid w:val="00513774"/>
    <w:rsid w:val="00521A8A"/>
    <w:rsid w:val="00525E78"/>
    <w:rsid w:val="00536B71"/>
    <w:rsid w:val="00543685"/>
    <w:rsid w:val="00543DA5"/>
    <w:rsid w:val="00550E50"/>
    <w:rsid w:val="00551ACA"/>
    <w:rsid w:val="00552622"/>
    <w:rsid w:val="005607DE"/>
    <w:rsid w:val="00562799"/>
    <w:rsid w:val="00563CFC"/>
    <w:rsid w:val="00583F57"/>
    <w:rsid w:val="00584E2B"/>
    <w:rsid w:val="005853E3"/>
    <w:rsid w:val="00587F40"/>
    <w:rsid w:val="005935E4"/>
    <w:rsid w:val="005936AE"/>
    <w:rsid w:val="005A05AA"/>
    <w:rsid w:val="005A0D09"/>
    <w:rsid w:val="005A2B83"/>
    <w:rsid w:val="005A4874"/>
    <w:rsid w:val="005A51A9"/>
    <w:rsid w:val="005A650B"/>
    <w:rsid w:val="005B0E2F"/>
    <w:rsid w:val="005B3695"/>
    <w:rsid w:val="005C23E0"/>
    <w:rsid w:val="005D0102"/>
    <w:rsid w:val="005D2558"/>
    <w:rsid w:val="005D28CD"/>
    <w:rsid w:val="005D3BCC"/>
    <w:rsid w:val="005D4F69"/>
    <w:rsid w:val="005D7D9F"/>
    <w:rsid w:val="005E0A6C"/>
    <w:rsid w:val="005E1777"/>
    <w:rsid w:val="005E50C1"/>
    <w:rsid w:val="005E6329"/>
    <w:rsid w:val="005F0729"/>
    <w:rsid w:val="005F7EBB"/>
    <w:rsid w:val="006005C5"/>
    <w:rsid w:val="00600A92"/>
    <w:rsid w:val="00602256"/>
    <w:rsid w:val="00611E5B"/>
    <w:rsid w:val="006121EC"/>
    <w:rsid w:val="00613E9A"/>
    <w:rsid w:val="006238C6"/>
    <w:rsid w:val="00624842"/>
    <w:rsid w:val="00625356"/>
    <w:rsid w:val="00626C96"/>
    <w:rsid w:val="006364C2"/>
    <w:rsid w:val="00643C27"/>
    <w:rsid w:val="006476CE"/>
    <w:rsid w:val="00665E21"/>
    <w:rsid w:val="00671C5E"/>
    <w:rsid w:val="0067417B"/>
    <w:rsid w:val="00677891"/>
    <w:rsid w:val="00681274"/>
    <w:rsid w:val="00684464"/>
    <w:rsid w:val="00685DFB"/>
    <w:rsid w:val="0068795B"/>
    <w:rsid w:val="0069138F"/>
    <w:rsid w:val="00693CC9"/>
    <w:rsid w:val="00694EA4"/>
    <w:rsid w:val="00695A03"/>
    <w:rsid w:val="006A1652"/>
    <w:rsid w:val="006B0342"/>
    <w:rsid w:val="006B230A"/>
    <w:rsid w:val="006B289A"/>
    <w:rsid w:val="006C04AF"/>
    <w:rsid w:val="006C07B9"/>
    <w:rsid w:val="006C3BE6"/>
    <w:rsid w:val="006C4A35"/>
    <w:rsid w:val="006D38B5"/>
    <w:rsid w:val="006E3C33"/>
    <w:rsid w:val="006E59BC"/>
    <w:rsid w:val="006E6B96"/>
    <w:rsid w:val="006F0603"/>
    <w:rsid w:val="006F284C"/>
    <w:rsid w:val="006F3AD3"/>
    <w:rsid w:val="006F42A0"/>
    <w:rsid w:val="00700D2B"/>
    <w:rsid w:val="00717D66"/>
    <w:rsid w:val="00722CED"/>
    <w:rsid w:val="007236D2"/>
    <w:rsid w:val="00723CF1"/>
    <w:rsid w:val="00726666"/>
    <w:rsid w:val="0073001E"/>
    <w:rsid w:val="00733963"/>
    <w:rsid w:val="00734370"/>
    <w:rsid w:val="00743FCE"/>
    <w:rsid w:val="0074408B"/>
    <w:rsid w:val="00751391"/>
    <w:rsid w:val="00762D85"/>
    <w:rsid w:val="007704EE"/>
    <w:rsid w:val="00771EE2"/>
    <w:rsid w:val="00775F88"/>
    <w:rsid w:val="00777A34"/>
    <w:rsid w:val="00780BD0"/>
    <w:rsid w:val="00785B8C"/>
    <w:rsid w:val="00790D04"/>
    <w:rsid w:val="00793E1C"/>
    <w:rsid w:val="007A2CBE"/>
    <w:rsid w:val="007A4206"/>
    <w:rsid w:val="007A54F0"/>
    <w:rsid w:val="007B399F"/>
    <w:rsid w:val="007B6B55"/>
    <w:rsid w:val="007B6BCE"/>
    <w:rsid w:val="007C1DFB"/>
    <w:rsid w:val="007D0A9D"/>
    <w:rsid w:val="007E32A1"/>
    <w:rsid w:val="007F2DB9"/>
    <w:rsid w:val="007F429B"/>
    <w:rsid w:val="007F4562"/>
    <w:rsid w:val="007F75F0"/>
    <w:rsid w:val="00800409"/>
    <w:rsid w:val="008064D9"/>
    <w:rsid w:val="00817D49"/>
    <w:rsid w:val="00827653"/>
    <w:rsid w:val="00831D29"/>
    <w:rsid w:val="0083224C"/>
    <w:rsid w:val="00845057"/>
    <w:rsid w:val="00846501"/>
    <w:rsid w:val="00846FA4"/>
    <w:rsid w:val="008474BE"/>
    <w:rsid w:val="008518EF"/>
    <w:rsid w:val="008527CD"/>
    <w:rsid w:val="00852931"/>
    <w:rsid w:val="00857461"/>
    <w:rsid w:val="008619C2"/>
    <w:rsid w:val="00862061"/>
    <w:rsid w:val="0086312F"/>
    <w:rsid w:val="008645E3"/>
    <w:rsid w:val="00864E23"/>
    <w:rsid w:val="00867155"/>
    <w:rsid w:val="00870F56"/>
    <w:rsid w:val="008714C4"/>
    <w:rsid w:val="00874A0C"/>
    <w:rsid w:val="00876D9B"/>
    <w:rsid w:val="00877643"/>
    <w:rsid w:val="0088023F"/>
    <w:rsid w:val="00883C24"/>
    <w:rsid w:val="00886076"/>
    <w:rsid w:val="00892078"/>
    <w:rsid w:val="00892D33"/>
    <w:rsid w:val="00897DAE"/>
    <w:rsid w:val="008A40DE"/>
    <w:rsid w:val="008A698D"/>
    <w:rsid w:val="008C7B41"/>
    <w:rsid w:val="008D0762"/>
    <w:rsid w:val="008D1E2E"/>
    <w:rsid w:val="008E15B4"/>
    <w:rsid w:val="008E29A4"/>
    <w:rsid w:val="008E3213"/>
    <w:rsid w:val="008F1FB7"/>
    <w:rsid w:val="008F27E6"/>
    <w:rsid w:val="008F3E6E"/>
    <w:rsid w:val="00916563"/>
    <w:rsid w:val="00924AD6"/>
    <w:rsid w:val="00927758"/>
    <w:rsid w:val="0093101A"/>
    <w:rsid w:val="00937A1F"/>
    <w:rsid w:val="00940AFF"/>
    <w:rsid w:val="0094372F"/>
    <w:rsid w:val="0094698D"/>
    <w:rsid w:val="00947680"/>
    <w:rsid w:val="00952054"/>
    <w:rsid w:val="00954C48"/>
    <w:rsid w:val="00956DC4"/>
    <w:rsid w:val="00961E11"/>
    <w:rsid w:val="00962AB2"/>
    <w:rsid w:val="009631EE"/>
    <w:rsid w:val="0096494E"/>
    <w:rsid w:val="00965BC7"/>
    <w:rsid w:val="0096650C"/>
    <w:rsid w:val="00970328"/>
    <w:rsid w:val="00972B07"/>
    <w:rsid w:val="00975E80"/>
    <w:rsid w:val="00987A0D"/>
    <w:rsid w:val="009905F2"/>
    <w:rsid w:val="009A0974"/>
    <w:rsid w:val="009A0C3F"/>
    <w:rsid w:val="009A27E3"/>
    <w:rsid w:val="009A6E75"/>
    <w:rsid w:val="009B7C53"/>
    <w:rsid w:val="009C1E5E"/>
    <w:rsid w:val="009C39BA"/>
    <w:rsid w:val="009D32FE"/>
    <w:rsid w:val="009D453B"/>
    <w:rsid w:val="009D474B"/>
    <w:rsid w:val="009D48D3"/>
    <w:rsid w:val="009D6707"/>
    <w:rsid w:val="009D7168"/>
    <w:rsid w:val="009E3BAD"/>
    <w:rsid w:val="009E5DA5"/>
    <w:rsid w:val="009E7D43"/>
    <w:rsid w:val="00A02ED6"/>
    <w:rsid w:val="00A106FB"/>
    <w:rsid w:val="00A148AB"/>
    <w:rsid w:val="00A172AA"/>
    <w:rsid w:val="00A17E65"/>
    <w:rsid w:val="00A20A54"/>
    <w:rsid w:val="00A3059D"/>
    <w:rsid w:val="00A327E3"/>
    <w:rsid w:val="00A33D61"/>
    <w:rsid w:val="00A40FE8"/>
    <w:rsid w:val="00A43B14"/>
    <w:rsid w:val="00A44CF9"/>
    <w:rsid w:val="00A6144F"/>
    <w:rsid w:val="00A63A15"/>
    <w:rsid w:val="00A67ADA"/>
    <w:rsid w:val="00A775A1"/>
    <w:rsid w:val="00A80A5F"/>
    <w:rsid w:val="00A81376"/>
    <w:rsid w:val="00A8511F"/>
    <w:rsid w:val="00A924DB"/>
    <w:rsid w:val="00A92C1A"/>
    <w:rsid w:val="00A9405C"/>
    <w:rsid w:val="00A959A3"/>
    <w:rsid w:val="00AA35DA"/>
    <w:rsid w:val="00AA4308"/>
    <w:rsid w:val="00AA45C8"/>
    <w:rsid w:val="00AB36D4"/>
    <w:rsid w:val="00AB5796"/>
    <w:rsid w:val="00AC2E13"/>
    <w:rsid w:val="00AC4B74"/>
    <w:rsid w:val="00AC7861"/>
    <w:rsid w:val="00AD2055"/>
    <w:rsid w:val="00AD26CC"/>
    <w:rsid w:val="00AD6CCE"/>
    <w:rsid w:val="00AE0E63"/>
    <w:rsid w:val="00AE11DC"/>
    <w:rsid w:val="00AE2AC6"/>
    <w:rsid w:val="00AE633C"/>
    <w:rsid w:val="00AF0661"/>
    <w:rsid w:val="00AF12C5"/>
    <w:rsid w:val="00AF26F5"/>
    <w:rsid w:val="00AF5012"/>
    <w:rsid w:val="00AF57DB"/>
    <w:rsid w:val="00AF6543"/>
    <w:rsid w:val="00B11888"/>
    <w:rsid w:val="00B1350D"/>
    <w:rsid w:val="00B21833"/>
    <w:rsid w:val="00B2199A"/>
    <w:rsid w:val="00B219CF"/>
    <w:rsid w:val="00B21BF4"/>
    <w:rsid w:val="00B231B5"/>
    <w:rsid w:val="00B23FE1"/>
    <w:rsid w:val="00B27F39"/>
    <w:rsid w:val="00B3313D"/>
    <w:rsid w:val="00B34E9C"/>
    <w:rsid w:val="00B4156B"/>
    <w:rsid w:val="00B46B22"/>
    <w:rsid w:val="00B51674"/>
    <w:rsid w:val="00B53965"/>
    <w:rsid w:val="00B577FF"/>
    <w:rsid w:val="00B57BDB"/>
    <w:rsid w:val="00B61B28"/>
    <w:rsid w:val="00B62FE9"/>
    <w:rsid w:val="00B64017"/>
    <w:rsid w:val="00B65A51"/>
    <w:rsid w:val="00B7011D"/>
    <w:rsid w:val="00B811E0"/>
    <w:rsid w:val="00B83FE7"/>
    <w:rsid w:val="00B864E0"/>
    <w:rsid w:val="00B877F0"/>
    <w:rsid w:val="00B87B3E"/>
    <w:rsid w:val="00B90F20"/>
    <w:rsid w:val="00B931CE"/>
    <w:rsid w:val="00B936C6"/>
    <w:rsid w:val="00B9670C"/>
    <w:rsid w:val="00BA4E8A"/>
    <w:rsid w:val="00BA5FB4"/>
    <w:rsid w:val="00BB4656"/>
    <w:rsid w:val="00BC0954"/>
    <w:rsid w:val="00BC286B"/>
    <w:rsid w:val="00BC43E2"/>
    <w:rsid w:val="00BC5394"/>
    <w:rsid w:val="00BC6B6F"/>
    <w:rsid w:val="00BD1B34"/>
    <w:rsid w:val="00BD2C6E"/>
    <w:rsid w:val="00BE2C29"/>
    <w:rsid w:val="00BE3249"/>
    <w:rsid w:val="00BE721E"/>
    <w:rsid w:val="00BE76E9"/>
    <w:rsid w:val="00BF4482"/>
    <w:rsid w:val="00BF597F"/>
    <w:rsid w:val="00BF6254"/>
    <w:rsid w:val="00BF6F24"/>
    <w:rsid w:val="00C116CD"/>
    <w:rsid w:val="00C123C5"/>
    <w:rsid w:val="00C14352"/>
    <w:rsid w:val="00C152CA"/>
    <w:rsid w:val="00C1751D"/>
    <w:rsid w:val="00C218C8"/>
    <w:rsid w:val="00C24ABB"/>
    <w:rsid w:val="00C25336"/>
    <w:rsid w:val="00C257D4"/>
    <w:rsid w:val="00C25988"/>
    <w:rsid w:val="00C2683A"/>
    <w:rsid w:val="00C42403"/>
    <w:rsid w:val="00C45AF1"/>
    <w:rsid w:val="00C4613F"/>
    <w:rsid w:val="00C56F68"/>
    <w:rsid w:val="00C57D0F"/>
    <w:rsid w:val="00C63627"/>
    <w:rsid w:val="00C71F4D"/>
    <w:rsid w:val="00C73028"/>
    <w:rsid w:val="00C74E76"/>
    <w:rsid w:val="00C75421"/>
    <w:rsid w:val="00C94B7A"/>
    <w:rsid w:val="00CA00A1"/>
    <w:rsid w:val="00CA09FD"/>
    <w:rsid w:val="00CA5761"/>
    <w:rsid w:val="00CB1C7D"/>
    <w:rsid w:val="00CB36EF"/>
    <w:rsid w:val="00CC2668"/>
    <w:rsid w:val="00CC5EFE"/>
    <w:rsid w:val="00CC7449"/>
    <w:rsid w:val="00CD07C3"/>
    <w:rsid w:val="00CD3833"/>
    <w:rsid w:val="00CD3BFB"/>
    <w:rsid w:val="00CD5DA7"/>
    <w:rsid w:val="00CD7678"/>
    <w:rsid w:val="00CD7CC0"/>
    <w:rsid w:val="00CE2DB0"/>
    <w:rsid w:val="00CE58EA"/>
    <w:rsid w:val="00CF0DB1"/>
    <w:rsid w:val="00CF6445"/>
    <w:rsid w:val="00D00F80"/>
    <w:rsid w:val="00D010D3"/>
    <w:rsid w:val="00D0686B"/>
    <w:rsid w:val="00D17C28"/>
    <w:rsid w:val="00D260AF"/>
    <w:rsid w:val="00D33082"/>
    <w:rsid w:val="00D36D00"/>
    <w:rsid w:val="00D420EC"/>
    <w:rsid w:val="00D45D25"/>
    <w:rsid w:val="00D529CE"/>
    <w:rsid w:val="00D55495"/>
    <w:rsid w:val="00D572BB"/>
    <w:rsid w:val="00D60A38"/>
    <w:rsid w:val="00D61EDA"/>
    <w:rsid w:val="00D755A9"/>
    <w:rsid w:val="00D835EC"/>
    <w:rsid w:val="00D84078"/>
    <w:rsid w:val="00D8721E"/>
    <w:rsid w:val="00D95E00"/>
    <w:rsid w:val="00D97E82"/>
    <w:rsid w:val="00DA32B0"/>
    <w:rsid w:val="00DB00F0"/>
    <w:rsid w:val="00DB1E51"/>
    <w:rsid w:val="00DB23C8"/>
    <w:rsid w:val="00DB2C8F"/>
    <w:rsid w:val="00DB674F"/>
    <w:rsid w:val="00DD2DF0"/>
    <w:rsid w:val="00DE24A0"/>
    <w:rsid w:val="00DE2868"/>
    <w:rsid w:val="00DE775F"/>
    <w:rsid w:val="00DE79D4"/>
    <w:rsid w:val="00DF238B"/>
    <w:rsid w:val="00DF69AA"/>
    <w:rsid w:val="00E07041"/>
    <w:rsid w:val="00E16608"/>
    <w:rsid w:val="00E2112A"/>
    <w:rsid w:val="00E3120F"/>
    <w:rsid w:val="00E33C61"/>
    <w:rsid w:val="00E348B9"/>
    <w:rsid w:val="00E37E3C"/>
    <w:rsid w:val="00E453FA"/>
    <w:rsid w:val="00E4713A"/>
    <w:rsid w:val="00E516BF"/>
    <w:rsid w:val="00E52D24"/>
    <w:rsid w:val="00E556A6"/>
    <w:rsid w:val="00E57C8B"/>
    <w:rsid w:val="00E61291"/>
    <w:rsid w:val="00E635CD"/>
    <w:rsid w:val="00E64EE8"/>
    <w:rsid w:val="00E65E15"/>
    <w:rsid w:val="00E67257"/>
    <w:rsid w:val="00E70F84"/>
    <w:rsid w:val="00E7146E"/>
    <w:rsid w:val="00E75D43"/>
    <w:rsid w:val="00E85168"/>
    <w:rsid w:val="00E86786"/>
    <w:rsid w:val="00E901AD"/>
    <w:rsid w:val="00E912A2"/>
    <w:rsid w:val="00E913C5"/>
    <w:rsid w:val="00E97313"/>
    <w:rsid w:val="00E97743"/>
    <w:rsid w:val="00EA3000"/>
    <w:rsid w:val="00EB2A95"/>
    <w:rsid w:val="00EB6E0A"/>
    <w:rsid w:val="00EC2999"/>
    <w:rsid w:val="00EC3601"/>
    <w:rsid w:val="00ED0EB6"/>
    <w:rsid w:val="00ED4C0B"/>
    <w:rsid w:val="00EE7091"/>
    <w:rsid w:val="00EF4F30"/>
    <w:rsid w:val="00EF5DB3"/>
    <w:rsid w:val="00F04225"/>
    <w:rsid w:val="00F0586F"/>
    <w:rsid w:val="00F170E5"/>
    <w:rsid w:val="00F21EF3"/>
    <w:rsid w:val="00F26414"/>
    <w:rsid w:val="00F328BC"/>
    <w:rsid w:val="00F340BB"/>
    <w:rsid w:val="00F34776"/>
    <w:rsid w:val="00F405FD"/>
    <w:rsid w:val="00F425BF"/>
    <w:rsid w:val="00F4324E"/>
    <w:rsid w:val="00F45BAE"/>
    <w:rsid w:val="00F528F3"/>
    <w:rsid w:val="00F53202"/>
    <w:rsid w:val="00F5631E"/>
    <w:rsid w:val="00F62198"/>
    <w:rsid w:val="00F70312"/>
    <w:rsid w:val="00F7090D"/>
    <w:rsid w:val="00F75B21"/>
    <w:rsid w:val="00F80DD3"/>
    <w:rsid w:val="00F9149B"/>
    <w:rsid w:val="00F94F8C"/>
    <w:rsid w:val="00F97317"/>
    <w:rsid w:val="00FA0140"/>
    <w:rsid w:val="00FA0BE5"/>
    <w:rsid w:val="00FA2626"/>
    <w:rsid w:val="00FA3A1E"/>
    <w:rsid w:val="00FA5B26"/>
    <w:rsid w:val="00FA5C99"/>
    <w:rsid w:val="00FB173E"/>
    <w:rsid w:val="00FB23FD"/>
    <w:rsid w:val="00FB2A7F"/>
    <w:rsid w:val="00FB2C1C"/>
    <w:rsid w:val="00FB36F4"/>
    <w:rsid w:val="00FC0136"/>
    <w:rsid w:val="00FC1BD0"/>
    <w:rsid w:val="00FC73C8"/>
    <w:rsid w:val="00FD0979"/>
    <w:rsid w:val="00FD0FD9"/>
    <w:rsid w:val="00FD7FA8"/>
    <w:rsid w:val="00FE1B24"/>
    <w:rsid w:val="00FF5F82"/>
    <w:rsid w:val="00FF6D07"/>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CC06"/>
  <w15:docId w15:val="{140B81BF-4E48-4911-8929-1C7E8245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06"/>
    <w:pPr>
      <w:spacing w:after="0" w:line="240" w:lineRule="auto"/>
    </w:pPr>
    <w:rPr>
      <w:rFonts w:ascii="Times New Roman" w:eastAsia="Calibri" w:hAnsi="Times New Roman" w:cs="Times New Roman"/>
      <w:sz w:val="24"/>
      <w:szCs w:val="24"/>
      <w:lang w:val="ro-RO"/>
    </w:rPr>
  </w:style>
  <w:style w:type="paragraph" w:styleId="Heading6">
    <w:name w:val="heading 6"/>
    <w:basedOn w:val="Normal"/>
    <w:next w:val="Normal"/>
    <w:link w:val="Heading6Char"/>
    <w:qFormat/>
    <w:rsid w:val="00A8511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8511F"/>
    <w:rPr>
      <w:rFonts w:ascii="Times New Roman" w:eastAsia="Calibri" w:hAnsi="Times New Roman" w:cs="Times New Roman"/>
      <w:b/>
      <w:bCs/>
      <w:lang w:val="ro-RO"/>
    </w:rPr>
  </w:style>
  <w:style w:type="paragraph" w:styleId="Header">
    <w:name w:val="header"/>
    <w:basedOn w:val="Normal"/>
    <w:link w:val="HeaderChar"/>
    <w:rsid w:val="00A8511F"/>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basedOn w:val="DefaultParagraphFont"/>
    <w:link w:val="Header"/>
    <w:rsid w:val="00A8511F"/>
    <w:rPr>
      <w:rFonts w:ascii="Calibri" w:eastAsia="Calibri" w:hAnsi="Calibri" w:cs="Times New Roman"/>
      <w:sz w:val="20"/>
      <w:szCs w:val="20"/>
      <w:lang w:val="ro-RO" w:eastAsia="x-none"/>
    </w:rPr>
  </w:style>
  <w:style w:type="paragraph" w:styleId="ListParagraph">
    <w:name w:val="List Paragraph"/>
    <w:aliases w:val="Forth level,Medium Grid 1 - Accent 21,Normal bullet 2,Heading x1,Bullet list,1st level - Bullet List Paragraph,Lettre d'introduction,Paragrafo elenco,List Paragraph11,Normal bullet 21,List Paragraph111,Bullet list1,Bullet Points,List1,lp1"/>
    <w:basedOn w:val="Normal"/>
    <w:link w:val="ListParagraphChar"/>
    <w:qFormat/>
    <w:rsid w:val="00A8511F"/>
    <w:pPr>
      <w:ind w:left="720"/>
      <w:contextualSpacing/>
    </w:pPr>
  </w:style>
  <w:style w:type="paragraph" w:styleId="Footer">
    <w:name w:val="footer"/>
    <w:basedOn w:val="Normal"/>
    <w:link w:val="FooterChar"/>
    <w:uiPriority w:val="99"/>
    <w:rsid w:val="00A8511F"/>
    <w:pPr>
      <w:tabs>
        <w:tab w:val="center" w:pos="4536"/>
        <w:tab w:val="right" w:pos="9072"/>
      </w:tabs>
    </w:pPr>
  </w:style>
  <w:style w:type="character" w:customStyle="1" w:styleId="FooterChar">
    <w:name w:val="Footer Char"/>
    <w:basedOn w:val="DefaultParagraphFont"/>
    <w:link w:val="Footer"/>
    <w:uiPriority w:val="99"/>
    <w:rsid w:val="00A8511F"/>
    <w:rPr>
      <w:rFonts w:ascii="Times New Roman" w:eastAsia="Calibri" w:hAnsi="Times New Roman" w:cs="Times New Roman"/>
      <w:sz w:val="24"/>
      <w:szCs w:val="24"/>
      <w:lang w:val="ro-RO"/>
    </w:rPr>
  </w:style>
  <w:style w:type="character" w:styleId="Hyperlink">
    <w:name w:val="Hyperlink"/>
    <w:basedOn w:val="DefaultParagraphFont"/>
    <w:rsid w:val="00A8511F"/>
    <w:rPr>
      <w:color w:val="0563C1" w:themeColor="hyperlink"/>
      <w:u w:val="single"/>
    </w:rPr>
  </w:style>
  <w:style w:type="character" w:customStyle="1" w:styleId="l5def1">
    <w:name w:val="l5def1"/>
    <w:basedOn w:val="DefaultParagraphFont"/>
    <w:rsid w:val="00A8511F"/>
    <w:rPr>
      <w:rFonts w:ascii="Arial" w:hAnsi="Arial" w:cs="Arial" w:hint="default"/>
      <w:color w:val="000000"/>
      <w:sz w:val="26"/>
      <w:szCs w:val="26"/>
    </w:rPr>
  </w:style>
  <w:style w:type="character" w:customStyle="1" w:styleId="l5def2">
    <w:name w:val="l5def2"/>
    <w:basedOn w:val="DefaultParagraphFont"/>
    <w:rsid w:val="00A8511F"/>
    <w:rPr>
      <w:rFonts w:ascii="Arial" w:hAnsi="Arial" w:cs="Arial" w:hint="default"/>
      <w:color w:val="000000"/>
      <w:sz w:val="26"/>
      <w:szCs w:val="26"/>
    </w:rPr>
  </w:style>
  <w:style w:type="paragraph" w:styleId="NoSpacing">
    <w:name w:val="No Spacing"/>
    <w:uiPriority w:val="1"/>
    <w:qFormat/>
    <w:rsid w:val="00A8511F"/>
    <w:pPr>
      <w:spacing w:after="0" w:line="240" w:lineRule="auto"/>
    </w:pPr>
    <w:rPr>
      <w:rFonts w:ascii="Times New Roman" w:eastAsia="Calibri" w:hAnsi="Times New Roman" w:cs="Times New Roman"/>
      <w:sz w:val="24"/>
      <w:szCs w:val="24"/>
      <w:lang w:val="ro-RO"/>
    </w:rPr>
  </w:style>
  <w:style w:type="character" w:customStyle="1" w:styleId="ListParagraphChar">
    <w:name w:val="List Paragraph Char"/>
    <w:aliases w:val="Forth level Char,Medium Grid 1 - Accent 21 Char,Normal bullet 2 Char,Heading x1 Char,Bullet list Char,1st level - Bullet List Paragraph Char,Lettre d'introduction Char,Paragrafo elenco Char,List Paragraph11 Char,Normal bullet 21 Char"/>
    <w:link w:val="ListParagraph"/>
    <w:qFormat/>
    <w:locked/>
    <w:rsid w:val="00A8511F"/>
    <w:rPr>
      <w:rFonts w:ascii="Times New Roman" w:eastAsia="Calibri" w:hAnsi="Times New Roman" w:cs="Times New Roman"/>
      <w:sz w:val="24"/>
      <w:szCs w:val="24"/>
      <w:lang w:val="ro-RO"/>
    </w:rPr>
  </w:style>
  <w:style w:type="character" w:styleId="CommentReference">
    <w:name w:val="annotation reference"/>
    <w:basedOn w:val="DefaultParagraphFont"/>
    <w:semiHidden/>
    <w:unhideWhenUsed/>
    <w:rsid w:val="00A8511F"/>
    <w:rPr>
      <w:sz w:val="16"/>
      <w:szCs w:val="16"/>
    </w:rPr>
  </w:style>
  <w:style w:type="paragraph" w:styleId="CommentText">
    <w:name w:val="annotation text"/>
    <w:basedOn w:val="Normal"/>
    <w:link w:val="CommentTextChar"/>
    <w:unhideWhenUsed/>
    <w:rsid w:val="00A8511F"/>
    <w:rPr>
      <w:sz w:val="20"/>
      <w:szCs w:val="20"/>
    </w:rPr>
  </w:style>
  <w:style w:type="character" w:customStyle="1" w:styleId="CommentTextChar">
    <w:name w:val="Comment Text Char"/>
    <w:basedOn w:val="DefaultParagraphFont"/>
    <w:link w:val="CommentText"/>
    <w:rsid w:val="00A8511F"/>
    <w:rPr>
      <w:rFonts w:ascii="Times New Roman" w:eastAsia="Calibri" w:hAnsi="Times New Roman" w:cs="Times New Roman"/>
      <w:sz w:val="20"/>
      <w:szCs w:val="20"/>
      <w:lang w:val="ro-RO"/>
    </w:rPr>
  </w:style>
  <w:style w:type="paragraph" w:styleId="BalloonText">
    <w:name w:val="Balloon Text"/>
    <w:basedOn w:val="Normal"/>
    <w:link w:val="BalloonTextChar"/>
    <w:uiPriority w:val="99"/>
    <w:semiHidden/>
    <w:unhideWhenUsed/>
    <w:rsid w:val="00A85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11F"/>
    <w:rPr>
      <w:rFonts w:ascii="Segoe UI" w:eastAsia="Calibri"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A8511F"/>
    <w:rPr>
      <w:b/>
      <w:bCs/>
    </w:rPr>
  </w:style>
  <w:style w:type="character" w:customStyle="1" w:styleId="CommentSubjectChar">
    <w:name w:val="Comment Subject Char"/>
    <w:basedOn w:val="CommentTextChar"/>
    <w:link w:val="CommentSubject"/>
    <w:uiPriority w:val="99"/>
    <w:semiHidden/>
    <w:rsid w:val="00A8511F"/>
    <w:rPr>
      <w:rFonts w:ascii="Times New Roman" w:eastAsia="Calibri" w:hAnsi="Times New Roman" w:cs="Times New Roman"/>
      <w:b/>
      <w:bCs/>
      <w:sz w:val="20"/>
      <w:szCs w:val="20"/>
      <w:lang w:val="ro-RO"/>
    </w:rPr>
  </w:style>
  <w:style w:type="paragraph" w:styleId="Revision">
    <w:name w:val="Revision"/>
    <w:hidden/>
    <w:uiPriority w:val="99"/>
    <w:semiHidden/>
    <w:rsid w:val="000F613A"/>
    <w:pPr>
      <w:spacing w:after="0" w:line="240" w:lineRule="auto"/>
    </w:pPr>
    <w:rPr>
      <w:rFonts w:ascii="Times New Roman" w:eastAsia="Calibri" w:hAnsi="Times New Roman" w:cs="Times New Roman"/>
      <w:sz w:val="24"/>
      <w:szCs w:val="24"/>
      <w:lang w:val="ro-RO"/>
    </w:rPr>
  </w:style>
  <w:style w:type="paragraph" w:styleId="FootnoteText">
    <w:name w:val="footnote text"/>
    <w:basedOn w:val="Normal"/>
    <w:link w:val="FootnoteTextChar"/>
    <w:uiPriority w:val="99"/>
    <w:unhideWhenUsed/>
    <w:rsid w:val="005A0D09"/>
    <w:rPr>
      <w:rFonts w:eastAsia="Times New Roman"/>
      <w:sz w:val="20"/>
      <w:szCs w:val="20"/>
      <w:lang w:val="x-none" w:eastAsia="x-none"/>
    </w:rPr>
  </w:style>
  <w:style w:type="character" w:customStyle="1" w:styleId="FootnoteTextChar">
    <w:name w:val="Footnote Text Char"/>
    <w:basedOn w:val="DefaultParagraphFont"/>
    <w:link w:val="FootnoteText"/>
    <w:uiPriority w:val="99"/>
    <w:rsid w:val="005A0D09"/>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5A0D09"/>
    <w:rPr>
      <w:vertAlign w:val="superscript"/>
    </w:rPr>
  </w:style>
  <w:style w:type="table" w:styleId="TableGrid">
    <w:name w:val="Table Grid"/>
    <w:basedOn w:val="TableNormal"/>
    <w:rsid w:val="005A0D09"/>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locked/>
    <w:rsid w:val="00C45AF1"/>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C1BD0"/>
    <w:rPr>
      <w:rFonts w:ascii="Calibri" w:hAnsi="Calibri"/>
      <w:b/>
      <w:szCs w:val="20"/>
      <w:lang w:eastAsia="ro-RO"/>
    </w:rPr>
  </w:style>
  <w:style w:type="character" w:customStyle="1" w:styleId="SubtitleChar">
    <w:name w:val="Subtitle Char"/>
    <w:basedOn w:val="DefaultParagraphFont"/>
    <w:link w:val="Subtitle"/>
    <w:rsid w:val="00FC1BD0"/>
    <w:rPr>
      <w:rFonts w:ascii="Calibri" w:eastAsia="Calibri" w:hAnsi="Calibri" w:cs="Times New Roman"/>
      <w:b/>
      <w:sz w:val="24"/>
      <w:szCs w:val="20"/>
      <w:lang w:val="ro-RO" w:eastAsia="ro-RO"/>
    </w:rPr>
  </w:style>
  <w:style w:type="character" w:customStyle="1" w:styleId="l5tlu1">
    <w:name w:val="l5tlu1"/>
    <w:rsid w:val="00FC1BD0"/>
    <w:rPr>
      <w:b/>
      <w:bCs/>
      <w:color w:val="000000"/>
      <w:sz w:val="32"/>
      <w:szCs w:val="32"/>
    </w:rPr>
  </w:style>
  <w:style w:type="character" w:styleId="Strong">
    <w:name w:val="Strong"/>
    <w:basedOn w:val="DefaultParagraphFont"/>
    <w:uiPriority w:val="22"/>
    <w:qFormat/>
    <w:rsid w:val="00584E2B"/>
    <w:rPr>
      <w:b/>
      <w:bCs/>
    </w:rPr>
  </w:style>
  <w:style w:type="paragraph" w:styleId="NormalWeb">
    <w:name w:val="Normal (Web)"/>
    <w:basedOn w:val="Normal"/>
    <w:uiPriority w:val="99"/>
    <w:unhideWhenUsed/>
    <w:rsid w:val="00A924DB"/>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758">
      <w:bodyDiv w:val="1"/>
      <w:marLeft w:val="0"/>
      <w:marRight w:val="0"/>
      <w:marTop w:val="0"/>
      <w:marBottom w:val="0"/>
      <w:divBdr>
        <w:top w:val="none" w:sz="0" w:space="0" w:color="auto"/>
        <w:left w:val="none" w:sz="0" w:space="0" w:color="auto"/>
        <w:bottom w:val="none" w:sz="0" w:space="0" w:color="auto"/>
        <w:right w:val="none" w:sz="0" w:space="0" w:color="auto"/>
      </w:divBdr>
      <w:divsChild>
        <w:div w:id="391848972">
          <w:marLeft w:val="0"/>
          <w:marRight w:val="0"/>
          <w:marTop w:val="0"/>
          <w:marBottom w:val="0"/>
          <w:divBdr>
            <w:top w:val="none" w:sz="0" w:space="0" w:color="auto"/>
            <w:left w:val="none" w:sz="0" w:space="0" w:color="auto"/>
            <w:bottom w:val="none" w:sz="0" w:space="0" w:color="auto"/>
            <w:right w:val="none" w:sz="0" w:space="0" w:color="auto"/>
          </w:divBdr>
          <w:divsChild>
            <w:div w:id="82772081">
              <w:marLeft w:val="0"/>
              <w:marRight w:val="0"/>
              <w:marTop w:val="0"/>
              <w:marBottom w:val="0"/>
              <w:divBdr>
                <w:top w:val="none" w:sz="0" w:space="0" w:color="auto"/>
                <w:left w:val="none" w:sz="0" w:space="0" w:color="auto"/>
                <w:bottom w:val="none" w:sz="0" w:space="0" w:color="auto"/>
                <w:right w:val="none" w:sz="0" w:space="0" w:color="auto"/>
              </w:divBdr>
              <w:divsChild>
                <w:div w:id="44064988">
                  <w:marLeft w:val="0"/>
                  <w:marRight w:val="0"/>
                  <w:marTop w:val="0"/>
                  <w:marBottom w:val="0"/>
                  <w:divBdr>
                    <w:top w:val="none" w:sz="0" w:space="0" w:color="auto"/>
                    <w:left w:val="none" w:sz="0" w:space="0" w:color="auto"/>
                    <w:bottom w:val="none" w:sz="0" w:space="0" w:color="auto"/>
                    <w:right w:val="none" w:sz="0" w:space="0" w:color="auto"/>
                  </w:divBdr>
                </w:div>
              </w:divsChild>
            </w:div>
            <w:div w:id="993800885">
              <w:marLeft w:val="0"/>
              <w:marRight w:val="0"/>
              <w:marTop w:val="0"/>
              <w:marBottom w:val="0"/>
              <w:divBdr>
                <w:top w:val="none" w:sz="0" w:space="0" w:color="auto"/>
                <w:left w:val="none" w:sz="0" w:space="0" w:color="auto"/>
                <w:bottom w:val="none" w:sz="0" w:space="0" w:color="auto"/>
                <w:right w:val="none" w:sz="0" w:space="0" w:color="auto"/>
              </w:divBdr>
              <w:divsChild>
                <w:div w:id="80102346">
                  <w:marLeft w:val="0"/>
                  <w:marRight w:val="0"/>
                  <w:marTop w:val="0"/>
                  <w:marBottom w:val="0"/>
                  <w:divBdr>
                    <w:top w:val="none" w:sz="0" w:space="0" w:color="auto"/>
                    <w:left w:val="none" w:sz="0" w:space="0" w:color="auto"/>
                    <w:bottom w:val="none" w:sz="0" w:space="0" w:color="auto"/>
                    <w:right w:val="none" w:sz="0" w:space="0" w:color="auto"/>
                  </w:divBdr>
                </w:div>
              </w:divsChild>
            </w:div>
            <w:div w:id="1819685956">
              <w:marLeft w:val="0"/>
              <w:marRight w:val="0"/>
              <w:marTop w:val="0"/>
              <w:marBottom w:val="0"/>
              <w:divBdr>
                <w:top w:val="none" w:sz="0" w:space="0" w:color="auto"/>
                <w:left w:val="none" w:sz="0" w:space="0" w:color="auto"/>
                <w:bottom w:val="none" w:sz="0" w:space="0" w:color="auto"/>
                <w:right w:val="none" w:sz="0" w:space="0" w:color="auto"/>
              </w:divBdr>
              <w:divsChild>
                <w:div w:id="1561863820">
                  <w:marLeft w:val="0"/>
                  <w:marRight w:val="0"/>
                  <w:marTop w:val="0"/>
                  <w:marBottom w:val="0"/>
                  <w:divBdr>
                    <w:top w:val="none" w:sz="0" w:space="0" w:color="auto"/>
                    <w:left w:val="none" w:sz="0" w:space="0" w:color="auto"/>
                    <w:bottom w:val="none" w:sz="0" w:space="0" w:color="auto"/>
                    <w:right w:val="none" w:sz="0" w:space="0" w:color="auto"/>
                  </w:divBdr>
                </w:div>
              </w:divsChild>
            </w:div>
            <w:div w:id="1797603153">
              <w:marLeft w:val="0"/>
              <w:marRight w:val="0"/>
              <w:marTop w:val="0"/>
              <w:marBottom w:val="0"/>
              <w:divBdr>
                <w:top w:val="none" w:sz="0" w:space="0" w:color="auto"/>
                <w:left w:val="none" w:sz="0" w:space="0" w:color="auto"/>
                <w:bottom w:val="none" w:sz="0" w:space="0" w:color="auto"/>
                <w:right w:val="none" w:sz="0" w:space="0" w:color="auto"/>
              </w:divBdr>
              <w:divsChild>
                <w:div w:id="4465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8299">
      <w:bodyDiv w:val="1"/>
      <w:marLeft w:val="0"/>
      <w:marRight w:val="0"/>
      <w:marTop w:val="0"/>
      <w:marBottom w:val="0"/>
      <w:divBdr>
        <w:top w:val="none" w:sz="0" w:space="0" w:color="auto"/>
        <w:left w:val="none" w:sz="0" w:space="0" w:color="auto"/>
        <w:bottom w:val="none" w:sz="0" w:space="0" w:color="auto"/>
        <w:right w:val="none" w:sz="0" w:space="0" w:color="auto"/>
      </w:divBdr>
    </w:div>
    <w:div w:id="372654471">
      <w:bodyDiv w:val="1"/>
      <w:marLeft w:val="0"/>
      <w:marRight w:val="0"/>
      <w:marTop w:val="0"/>
      <w:marBottom w:val="0"/>
      <w:divBdr>
        <w:top w:val="none" w:sz="0" w:space="0" w:color="auto"/>
        <w:left w:val="none" w:sz="0" w:space="0" w:color="auto"/>
        <w:bottom w:val="none" w:sz="0" w:space="0" w:color="auto"/>
        <w:right w:val="none" w:sz="0" w:space="0" w:color="auto"/>
      </w:divBdr>
    </w:div>
    <w:div w:id="867526839">
      <w:bodyDiv w:val="1"/>
      <w:marLeft w:val="0"/>
      <w:marRight w:val="0"/>
      <w:marTop w:val="0"/>
      <w:marBottom w:val="0"/>
      <w:divBdr>
        <w:top w:val="none" w:sz="0" w:space="0" w:color="auto"/>
        <w:left w:val="none" w:sz="0" w:space="0" w:color="auto"/>
        <w:bottom w:val="none" w:sz="0" w:space="0" w:color="auto"/>
        <w:right w:val="none" w:sz="0" w:space="0" w:color="auto"/>
      </w:divBdr>
      <w:divsChild>
        <w:div w:id="911045945">
          <w:marLeft w:val="0"/>
          <w:marRight w:val="0"/>
          <w:marTop w:val="0"/>
          <w:marBottom w:val="0"/>
          <w:divBdr>
            <w:top w:val="none" w:sz="0" w:space="0" w:color="auto"/>
            <w:left w:val="none" w:sz="0" w:space="0" w:color="auto"/>
            <w:bottom w:val="none" w:sz="0" w:space="0" w:color="auto"/>
            <w:right w:val="none" w:sz="0" w:space="0" w:color="auto"/>
          </w:divBdr>
          <w:divsChild>
            <w:div w:id="501824354">
              <w:marLeft w:val="0"/>
              <w:marRight w:val="0"/>
              <w:marTop w:val="0"/>
              <w:marBottom w:val="0"/>
              <w:divBdr>
                <w:top w:val="none" w:sz="0" w:space="0" w:color="auto"/>
                <w:left w:val="none" w:sz="0" w:space="0" w:color="auto"/>
                <w:bottom w:val="none" w:sz="0" w:space="0" w:color="auto"/>
                <w:right w:val="none" w:sz="0" w:space="0" w:color="auto"/>
              </w:divBdr>
              <w:divsChild>
                <w:div w:id="462386318">
                  <w:marLeft w:val="0"/>
                  <w:marRight w:val="0"/>
                  <w:marTop w:val="0"/>
                  <w:marBottom w:val="0"/>
                  <w:divBdr>
                    <w:top w:val="none" w:sz="0" w:space="0" w:color="auto"/>
                    <w:left w:val="none" w:sz="0" w:space="0" w:color="auto"/>
                    <w:bottom w:val="none" w:sz="0" w:space="0" w:color="auto"/>
                    <w:right w:val="none" w:sz="0" w:space="0" w:color="auto"/>
                  </w:divBdr>
                </w:div>
              </w:divsChild>
            </w:div>
            <w:div w:id="675426917">
              <w:marLeft w:val="0"/>
              <w:marRight w:val="0"/>
              <w:marTop w:val="0"/>
              <w:marBottom w:val="0"/>
              <w:divBdr>
                <w:top w:val="none" w:sz="0" w:space="0" w:color="auto"/>
                <w:left w:val="none" w:sz="0" w:space="0" w:color="auto"/>
                <w:bottom w:val="none" w:sz="0" w:space="0" w:color="auto"/>
                <w:right w:val="none" w:sz="0" w:space="0" w:color="auto"/>
              </w:divBdr>
              <w:divsChild>
                <w:div w:id="885215899">
                  <w:marLeft w:val="0"/>
                  <w:marRight w:val="0"/>
                  <w:marTop w:val="0"/>
                  <w:marBottom w:val="0"/>
                  <w:divBdr>
                    <w:top w:val="none" w:sz="0" w:space="0" w:color="auto"/>
                    <w:left w:val="none" w:sz="0" w:space="0" w:color="auto"/>
                    <w:bottom w:val="none" w:sz="0" w:space="0" w:color="auto"/>
                    <w:right w:val="none" w:sz="0" w:space="0" w:color="auto"/>
                  </w:divBdr>
                </w:div>
              </w:divsChild>
            </w:div>
            <w:div w:id="61565373">
              <w:marLeft w:val="0"/>
              <w:marRight w:val="0"/>
              <w:marTop w:val="0"/>
              <w:marBottom w:val="0"/>
              <w:divBdr>
                <w:top w:val="none" w:sz="0" w:space="0" w:color="auto"/>
                <w:left w:val="none" w:sz="0" w:space="0" w:color="auto"/>
                <w:bottom w:val="none" w:sz="0" w:space="0" w:color="auto"/>
                <w:right w:val="none" w:sz="0" w:space="0" w:color="auto"/>
              </w:divBdr>
              <w:divsChild>
                <w:div w:id="1399015696">
                  <w:marLeft w:val="0"/>
                  <w:marRight w:val="0"/>
                  <w:marTop w:val="0"/>
                  <w:marBottom w:val="0"/>
                  <w:divBdr>
                    <w:top w:val="none" w:sz="0" w:space="0" w:color="auto"/>
                    <w:left w:val="none" w:sz="0" w:space="0" w:color="auto"/>
                    <w:bottom w:val="none" w:sz="0" w:space="0" w:color="auto"/>
                    <w:right w:val="none" w:sz="0" w:space="0" w:color="auto"/>
                  </w:divBdr>
                </w:div>
              </w:divsChild>
            </w:div>
            <w:div w:id="495536137">
              <w:marLeft w:val="0"/>
              <w:marRight w:val="0"/>
              <w:marTop w:val="0"/>
              <w:marBottom w:val="0"/>
              <w:divBdr>
                <w:top w:val="none" w:sz="0" w:space="0" w:color="auto"/>
                <w:left w:val="none" w:sz="0" w:space="0" w:color="auto"/>
                <w:bottom w:val="none" w:sz="0" w:space="0" w:color="auto"/>
                <w:right w:val="none" w:sz="0" w:space="0" w:color="auto"/>
              </w:divBdr>
              <w:divsChild>
                <w:div w:id="755978286">
                  <w:marLeft w:val="0"/>
                  <w:marRight w:val="0"/>
                  <w:marTop w:val="0"/>
                  <w:marBottom w:val="0"/>
                  <w:divBdr>
                    <w:top w:val="none" w:sz="0" w:space="0" w:color="auto"/>
                    <w:left w:val="none" w:sz="0" w:space="0" w:color="auto"/>
                    <w:bottom w:val="none" w:sz="0" w:space="0" w:color="auto"/>
                    <w:right w:val="none" w:sz="0" w:space="0" w:color="auto"/>
                  </w:divBdr>
                </w:div>
              </w:divsChild>
            </w:div>
            <w:div w:id="162864061">
              <w:marLeft w:val="0"/>
              <w:marRight w:val="0"/>
              <w:marTop w:val="0"/>
              <w:marBottom w:val="0"/>
              <w:divBdr>
                <w:top w:val="none" w:sz="0" w:space="0" w:color="auto"/>
                <w:left w:val="none" w:sz="0" w:space="0" w:color="auto"/>
                <w:bottom w:val="none" w:sz="0" w:space="0" w:color="auto"/>
                <w:right w:val="none" w:sz="0" w:space="0" w:color="auto"/>
              </w:divBdr>
              <w:divsChild>
                <w:div w:id="5452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29037">
      <w:bodyDiv w:val="1"/>
      <w:marLeft w:val="0"/>
      <w:marRight w:val="0"/>
      <w:marTop w:val="0"/>
      <w:marBottom w:val="0"/>
      <w:divBdr>
        <w:top w:val="none" w:sz="0" w:space="0" w:color="auto"/>
        <w:left w:val="none" w:sz="0" w:space="0" w:color="auto"/>
        <w:bottom w:val="none" w:sz="0" w:space="0" w:color="auto"/>
        <w:right w:val="none" w:sz="0" w:space="0" w:color="auto"/>
      </w:divBdr>
    </w:div>
    <w:div w:id="1475027123">
      <w:bodyDiv w:val="1"/>
      <w:marLeft w:val="0"/>
      <w:marRight w:val="0"/>
      <w:marTop w:val="0"/>
      <w:marBottom w:val="0"/>
      <w:divBdr>
        <w:top w:val="none" w:sz="0" w:space="0" w:color="auto"/>
        <w:left w:val="none" w:sz="0" w:space="0" w:color="auto"/>
        <w:bottom w:val="none" w:sz="0" w:space="0" w:color="auto"/>
        <w:right w:val="none" w:sz="0" w:space="0" w:color="auto"/>
      </w:divBdr>
      <w:divsChild>
        <w:div w:id="199250351">
          <w:marLeft w:val="0"/>
          <w:marRight w:val="0"/>
          <w:marTop w:val="0"/>
          <w:marBottom w:val="0"/>
          <w:divBdr>
            <w:top w:val="none" w:sz="0" w:space="0" w:color="auto"/>
            <w:left w:val="none" w:sz="0" w:space="0" w:color="auto"/>
            <w:bottom w:val="none" w:sz="0" w:space="0" w:color="auto"/>
            <w:right w:val="none" w:sz="0" w:space="0" w:color="auto"/>
          </w:divBdr>
          <w:divsChild>
            <w:div w:id="392894366">
              <w:marLeft w:val="0"/>
              <w:marRight w:val="0"/>
              <w:marTop w:val="0"/>
              <w:marBottom w:val="0"/>
              <w:divBdr>
                <w:top w:val="none" w:sz="0" w:space="0" w:color="auto"/>
                <w:left w:val="none" w:sz="0" w:space="0" w:color="auto"/>
                <w:bottom w:val="none" w:sz="0" w:space="0" w:color="auto"/>
                <w:right w:val="none" w:sz="0" w:space="0" w:color="auto"/>
              </w:divBdr>
              <w:divsChild>
                <w:div w:id="2056813934">
                  <w:marLeft w:val="0"/>
                  <w:marRight w:val="0"/>
                  <w:marTop w:val="0"/>
                  <w:marBottom w:val="0"/>
                  <w:divBdr>
                    <w:top w:val="none" w:sz="0" w:space="0" w:color="auto"/>
                    <w:left w:val="none" w:sz="0" w:space="0" w:color="auto"/>
                    <w:bottom w:val="none" w:sz="0" w:space="0" w:color="auto"/>
                    <w:right w:val="none" w:sz="0" w:space="0" w:color="auto"/>
                  </w:divBdr>
                </w:div>
              </w:divsChild>
            </w:div>
            <w:div w:id="2038893548">
              <w:marLeft w:val="0"/>
              <w:marRight w:val="0"/>
              <w:marTop w:val="0"/>
              <w:marBottom w:val="0"/>
              <w:divBdr>
                <w:top w:val="none" w:sz="0" w:space="0" w:color="auto"/>
                <w:left w:val="none" w:sz="0" w:space="0" w:color="auto"/>
                <w:bottom w:val="none" w:sz="0" w:space="0" w:color="auto"/>
                <w:right w:val="none" w:sz="0" w:space="0" w:color="auto"/>
              </w:divBdr>
              <w:divsChild>
                <w:div w:id="651449143">
                  <w:marLeft w:val="0"/>
                  <w:marRight w:val="0"/>
                  <w:marTop w:val="0"/>
                  <w:marBottom w:val="0"/>
                  <w:divBdr>
                    <w:top w:val="none" w:sz="0" w:space="0" w:color="auto"/>
                    <w:left w:val="none" w:sz="0" w:space="0" w:color="auto"/>
                    <w:bottom w:val="none" w:sz="0" w:space="0" w:color="auto"/>
                    <w:right w:val="none" w:sz="0" w:space="0" w:color="auto"/>
                  </w:divBdr>
                </w:div>
              </w:divsChild>
            </w:div>
            <w:div w:id="1797603772">
              <w:marLeft w:val="0"/>
              <w:marRight w:val="0"/>
              <w:marTop w:val="0"/>
              <w:marBottom w:val="0"/>
              <w:divBdr>
                <w:top w:val="none" w:sz="0" w:space="0" w:color="auto"/>
                <w:left w:val="none" w:sz="0" w:space="0" w:color="auto"/>
                <w:bottom w:val="none" w:sz="0" w:space="0" w:color="auto"/>
                <w:right w:val="none" w:sz="0" w:space="0" w:color="auto"/>
              </w:divBdr>
              <w:divsChild>
                <w:div w:id="1432627699">
                  <w:marLeft w:val="0"/>
                  <w:marRight w:val="0"/>
                  <w:marTop w:val="0"/>
                  <w:marBottom w:val="0"/>
                  <w:divBdr>
                    <w:top w:val="none" w:sz="0" w:space="0" w:color="auto"/>
                    <w:left w:val="none" w:sz="0" w:space="0" w:color="auto"/>
                    <w:bottom w:val="none" w:sz="0" w:space="0" w:color="auto"/>
                    <w:right w:val="none" w:sz="0" w:space="0" w:color="auto"/>
                  </w:divBdr>
                </w:div>
              </w:divsChild>
            </w:div>
            <w:div w:id="1900556903">
              <w:marLeft w:val="0"/>
              <w:marRight w:val="0"/>
              <w:marTop w:val="0"/>
              <w:marBottom w:val="0"/>
              <w:divBdr>
                <w:top w:val="none" w:sz="0" w:space="0" w:color="auto"/>
                <w:left w:val="none" w:sz="0" w:space="0" w:color="auto"/>
                <w:bottom w:val="none" w:sz="0" w:space="0" w:color="auto"/>
                <w:right w:val="none" w:sz="0" w:space="0" w:color="auto"/>
              </w:divBdr>
              <w:divsChild>
                <w:div w:id="1792555692">
                  <w:marLeft w:val="0"/>
                  <w:marRight w:val="0"/>
                  <w:marTop w:val="0"/>
                  <w:marBottom w:val="0"/>
                  <w:divBdr>
                    <w:top w:val="none" w:sz="0" w:space="0" w:color="auto"/>
                    <w:left w:val="none" w:sz="0" w:space="0" w:color="auto"/>
                    <w:bottom w:val="none" w:sz="0" w:space="0" w:color="auto"/>
                    <w:right w:val="none" w:sz="0" w:space="0" w:color="auto"/>
                  </w:divBdr>
                </w:div>
              </w:divsChild>
            </w:div>
            <w:div w:id="2006588483">
              <w:marLeft w:val="0"/>
              <w:marRight w:val="0"/>
              <w:marTop w:val="0"/>
              <w:marBottom w:val="0"/>
              <w:divBdr>
                <w:top w:val="none" w:sz="0" w:space="0" w:color="auto"/>
                <w:left w:val="none" w:sz="0" w:space="0" w:color="auto"/>
                <w:bottom w:val="none" w:sz="0" w:space="0" w:color="auto"/>
                <w:right w:val="none" w:sz="0" w:space="0" w:color="auto"/>
              </w:divBdr>
              <w:divsChild>
                <w:div w:id="638267602">
                  <w:marLeft w:val="0"/>
                  <w:marRight w:val="0"/>
                  <w:marTop w:val="0"/>
                  <w:marBottom w:val="0"/>
                  <w:divBdr>
                    <w:top w:val="none" w:sz="0" w:space="0" w:color="auto"/>
                    <w:left w:val="none" w:sz="0" w:space="0" w:color="auto"/>
                    <w:bottom w:val="none" w:sz="0" w:space="0" w:color="auto"/>
                    <w:right w:val="none" w:sz="0" w:space="0" w:color="auto"/>
                  </w:divBdr>
                </w:div>
              </w:divsChild>
            </w:div>
            <w:div w:id="748884583">
              <w:marLeft w:val="0"/>
              <w:marRight w:val="0"/>
              <w:marTop w:val="0"/>
              <w:marBottom w:val="0"/>
              <w:divBdr>
                <w:top w:val="none" w:sz="0" w:space="0" w:color="auto"/>
                <w:left w:val="none" w:sz="0" w:space="0" w:color="auto"/>
                <w:bottom w:val="none" w:sz="0" w:space="0" w:color="auto"/>
                <w:right w:val="none" w:sz="0" w:space="0" w:color="auto"/>
              </w:divBdr>
              <w:divsChild>
                <w:div w:id="15053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7105">
      <w:bodyDiv w:val="1"/>
      <w:marLeft w:val="0"/>
      <w:marRight w:val="0"/>
      <w:marTop w:val="0"/>
      <w:marBottom w:val="0"/>
      <w:divBdr>
        <w:top w:val="none" w:sz="0" w:space="0" w:color="auto"/>
        <w:left w:val="none" w:sz="0" w:space="0" w:color="auto"/>
        <w:bottom w:val="none" w:sz="0" w:space="0" w:color="auto"/>
        <w:right w:val="none" w:sz="0" w:space="0" w:color="auto"/>
      </w:divBdr>
      <w:divsChild>
        <w:div w:id="1037002299">
          <w:marLeft w:val="0"/>
          <w:marRight w:val="0"/>
          <w:marTop w:val="0"/>
          <w:marBottom w:val="0"/>
          <w:divBdr>
            <w:top w:val="none" w:sz="0" w:space="0" w:color="auto"/>
            <w:left w:val="none" w:sz="0" w:space="0" w:color="auto"/>
            <w:bottom w:val="none" w:sz="0" w:space="0" w:color="auto"/>
            <w:right w:val="none" w:sz="0" w:space="0" w:color="auto"/>
          </w:divBdr>
          <w:divsChild>
            <w:div w:id="2077821228">
              <w:marLeft w:val="0"/>
              <w:marRight w:val="0"/>
              <w:marTop w:val="0"/>
              <w:marBottom w:val="0"/>
              <w:divBdr>
                <w:top w:val="none" w:sz="0" w:space="0" w:color="auto"/>
                <w:left w:val="none" w:sz="0" w:space="0" w:color="auto"/>
                <w:bottom w:val="none" w:sz="0" w:space="0" w:color="auto"/>
                <w:right w:val="none" w:sz="0" w:space="0" w:color="auto"/>
              </w:divBdr>
              <w:divsChild>
                <w:div w:id="1612325356">
                  <w:marLeft w:val="0"/>
                  <w:marRight w:val="0"/>
                  <w:marTop w:val="0"/>
                  <w:marBottom w:val="0"/>
                  <w:divBdr>
                    <w:top w:val="none" w:sz="0" w:space="0" w:color="auto"/>
                    <w:left w:val="none" w:sz="0" w:space="0" w:color="auto"/>
                    <w:bottom w:val="none" w:sz="0" w:space="0" w:color="auto"/>
                    <w:right w:val="none" w:sz="0" w:space="0" w:color="auto"/>
                  </w:divBdr>
                </w:div>
              </w:divsChild>
            </w:div>
            <w:div w:id="2034451638">
              <w:marLeft w:val="0"/>
              <w:marRight w:val="0"/>
              <w:marTop w:val="0"/>
              <w:marBottom w:val="0"/>
              <w:divBdr>
                <w:top w:val="none" w:sz="0" w:space="0" w:color="auto"/>
                <w:left w:val="none" w:sz="0" w:space="0" w:color="auto"/>
                <w:bottom w:val="none" w:sz="0" w:space="0" w:color="auto"/>
                <w:right w:val="none" w:sz="0" w:space="0" w:color="auto"/>
              </w:divBdr>
              <w:divsChild>
                <w:div w:id="1528371361">
                  <w:marLeft w:val="0"/>
                  <w:marRight w:val="0"/>
                  <w:marTop w:val="0"/>
                  <w:marBottom w:val="0"/>
                  <w:divBdr>
                    <w:top w:val="none" w:sz="0" w:space="0" w:color="auto"/>
                    <w:left w:val="none" w:sz="0" w:space="0" w:color="auto"/>
                    <w:bottom w:val="none" w:sz="0" w:space="0" w:color="auto"/>
                    <w:right w:val="none" w:sz="0" w:space="0" w:color="auto"/>
                  </w:divBdr>
                </w:div>
              </w:divsChild>
            </w:div>
            <w:div w:id="1921518886">
              <w:marLeft w:val="0"/>
              <w:marRight w:val="0"/>
              <w:marTop w:val="0"/>
              <w:marBottom w:val="0"/>
              <w:divBdr>
                <w:top w:val="none" w:sz="0" w:space="0" w:color="auto"/>
                <w:left w:val="none" w:sz="0" w:space="0" w:color="auto"/>
                <w:bottom w:val="none" w:sz="0" w:space="0" w:color="auto"/>
                <w:right w:val="none" w:sz="0" w:space="0" w:color="auto"/>
              </w:divBdr>
              <w:divsChild>
                <w:div w:id="596905831">
                  <w:marLeft w:val="0"/>
                  <w:marRight w:val="0"/>
                  <w:marTop w:val="0"/>
                  <w:marBottom w:val="0"/>
                  <w:divBdr>
                    <w:top w:val="none" w:sz="0" w:space="0" w:color="auto"/>
                    <w:left w:val="none" w:sz="0" w:space="0" w:color="auto"/>
                    <w:bottom w:val="none" w:sz="0" w:space="0" w:color="auto"/>
                    <w:right w:val="none" w:sz="0" w:space="0" w:color="auto"/>
                  </w:divBdr>
                </w:div>
              </w:divsChild>
            </w:div>
            <w:div w:id="510068993">
              <w:marLeft w:val="0"/>
              <w:marRight w:val="0"/>
              <w:marTop w:val="0"/>
              <w:marBottom w:val="0"/>
              <w:divBdr>
                <w:top w:val="none" w:sz="0" w:space="0" w:color="auto"/>
                <w:left w:val="none" w:sz="0" w:space="0" w:color="auto"/>
                <w:bottom w:val="none" w:sz="0" w:space="0" w:color="auto"/>
                <w:right w:val="none" w:sz="0" w:space="0" w:color="auto"/>
              </w:divBdr>
              <w:divsChild>
                <w:div w:id="1865359466">
                  <w:marLeft w:val="0"/>
                  <w:marRight w:val="0"/>
                  <w:marTop w:val="0"/>
                  <w:marBottom w:val="0"/>
                  <w:divBdr>
                    <w:top w:val="none" w:sz="0" w:space="0" w:color="auto"/>
                    <w:left w:val="none" w:sz="0" w:space="0" w:color="auto"/>
                    <w:bottom w:val="none" w:sz="0" w:space="0" w:color="auto"/>
                    <w:right w:val="none" w:sz="0" w:space="0" w:color="auto"/>
                  </w:divBdr>
                </w:div>
              </w:divsChild>
            </w:div>
            <w:div w:id="151799955">
              <w:marLeft w:val="0"/>
              <w:marRight w:val="0"/>
              <w:marTop w:val="0"/>
              <w:marBottom w:val="0"/>
              <w:divBdr>
                <w:top w:val="none" w:sz="0" w:space="0" w:color="auto"/>
                <w:left w:val="none" w:sz="0" w:space="0" w:color="auto"/>
                <w:bottom w:val="none" w:sz="0" w:space="0" w:color="auto"/>
                <w:right w:val="none" w:sz="0" w:space="0" w:color="auto"/>
              </w:divBdr>
              <w:divsChild>
                <w:div w:id="20581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15E1-7805-49CF-A1EB-CE598DDE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Ene</dc:creator>
  <cp:lastModifiedBy>ioan vodopeanu</cp:lastModifiedBy>
  <cp:revision>7</cp:revision>
  <cp:lastPrinted>2024-01-10T09:09:00Z</cp:lastPrinted>
  <dcterms:created xsi:type="dcterms:W3CDTF">2026-04-08T10:12:00Z</dcterms:created>
  <dcterms:modified xsi:type="dcterms:W3CDTF">2026-04-21T12:46:00Z</dcterms:modified>
</cp:coreProperties>
</file>