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A4845" w:rsidRPr="009A405E" w14:paraId="0FEA6F53" w14:textId="77777777" w:rsidTr="00197581">
        <w:trPr>
          <w:trHeight w:val="1236"/>
        </w:trPr>
        <w:tc>
          <w:tcPr>
            <w:tcW w:w="9355" w:type="dxa"/>
          </w:tcPr>
          <w:p w14:paraId="18E47CAA" w14:textId="4501F5CD" w:rsidR="000A4845" w:rsidRPr="009A405E" w:rsidRDefault="000A4845" w:rsidP="000A4845">
            <w:pPr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Denumirea autorității sau instituției publice</w:t>
            </w:r>
            <w:r>
              <w:rPr>
                <w:rFonts w:ascii="Trebuchet MS" w:hAnsi="Trebuchet MS"/>
              </w:rPr>
              <w:t xml:space="preserve">                                      </w:t>
            </w:r>
            <w:r w:rsidRPr="000A4845">
              <w:rPr>
                <w:rFonts w:ascii="Trebuchet MS" w:hAnsi="Trebuchet MS"/>
              </w:rPr>
              <w:t>Aprob</w:t>
            </w:r>
            <w:r w:rsidRPr="000A4845">
              <w:rPr>
                <w:rFonts w:ascii="Trebuchet MS" w:hAnsi="Trebuchet MS"/>
                <w:vertAlign w:val="superscript"/>
              </w:rPr>
              <w:t>1)</w:t>
            </w:r>
          </w:p>
          <w:p w14:paraId="108F3DCF" w14:textId="77777777" w:rsidR="000A4845" w:rsidRPr="009A405E" w:rsidRDefault="000A4845" w:rsidP="000A4845">
            <w:pPr>
              <w:rPr>
                <w:rFonts w:ascii="Trebuchet MS" w:hAnsi="Trebuchet MS"/>
                <w:b/>
              </w:rPr>
            </w:pPr>
            <w:proofErr w:type="spellStart"/>
            <w:r w:rsidRPr="009A405E">
              <w:rPr>
                <w:rFonts w:ascii="Trebuchet MS" w:hAnsi="Trebuchet MS"/>
              </w:rPr>
              <w:t>Direcţia</w:t>
            </w:r>
            <w:proofErr w:type="spellEnd"/>
            <w:r w:rsidRPr="009A405E">
              <w:rPr>
                <w:rFonts w:ascii="Trebuchet MS" w:hAnsi="Trebuchet MS"/>
              </w:rPr>
              <w:t xml:space="preserve"> generală</w:t>
            </w:r>
          </w:p>
          <w:p w14:paraId="286724D4" w14:textId="77777777" w:rsidR="000A4845" w:rsidRDefault="000A4845" w:rsidP="000A4845">
            <w:pPr>
              <w:rPr>
                <w:rFonts w:ascii="Trebuchet MS" w:hAnsi="Trebuchet MS"/>
              </w:rPr>
            </w:pPr>
            <w:proofErr w:type="spellStart"/>
            <w:r w:rsidRPr="009A405E">
              <w:rPr>
                <w:rFonts w:ascii="Trebuchet MS" w:hAnsi="Trebuchet MS"/>
              </w:rPr>
              <w:t>Direcţia</w:t>
            </w:r>
            <w:proofErr w:type="spellEnd"/>
          </w:p>
          <w:p w14:paraId="1E5BBAAB" w14:textId="77777777" w:rsidR="000A4845" w:rsidRPr="009A405E" w:rsidRDefault="000A4845" w:rsidP="000A4845">
            <w:p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Serviciul</w:t>
            </w:r>
          </w:p>
          <w:p w14:paraId="51ADB44B" w14:textId="4014E6B9" w:rsidR="000A4845" w:rsidRPr="009A405E" w:rsidRDefault="000A4845" w:rsidP="000A4845">
            <w:pPr>
              <w:rPr>
                <w:rFonts w:ascii="Trebuchet MS" w:hAnsi="Trebuchet MS"/>
                <w:b/>
              </w:rPr>
            </w:pPr>
            <w:r w:rsidRPr="009A405E">
              <w:rPr>
                <w:rFonts w:ascii="Trebuchet MS" w:hAnsi="Trebuchet MS"/>
              </w:rPr>
              <w:t>Biroul/Compartimentul</w:t>
            </w:r>
          </w:p>
        </w:tc>
      </w:tr>
    </w:tbl>
    <w:p w14:paraId="42AB1F40" w14:textId="77777777" w:rsidR="009174FB" w:rsidRPr="009A405E" w:rsidRDefault="009174FB" w:rsidP="009174FB">
      <w:pPr>
        <w:spacing w:after="120"/>
        <w:rPr>
          <w:rFonts w:ascii="Trebuchet MS" w:hAnsi="Trebuchet MS"/>
          <w:b/>
        </w:rPr>
      </w:pPr>
    </w:p>
    <w:p w14:paraId="39DAA421" w14:textId="41DDF8EF" w:rsidR="009174FB" w:rsidRPr="009A405E" w:rsidRDefault="009174FB" w:rsidP="009174FB">
      <w:pPr>
        <w:spacing w:after="120"/>
        <w:jc w:val="center"/>
        <w:rPr>
          <w:rFonts w:ascii="Trebuchet MS" w:hAnsi="Trebuchet MS"/>
          <w:b/>
        </w:rPr>
      </w:pPr>
      <w:r w:rsidRPr="009A405E">
        <w:rPr>
          <w:rFonts w:ascii="Trebuchet MS" w:hAnsi="Trebuchet MS"/>
          <w:b/>
        </w:rPr>
        <w:t xml:space="preserve">FIŞA POSTULUI </w:t>
      </w:r>
      <w:r w:rsidRPr="009A405E">
        <w:rPr>
          <w:rFonts w:ascii="Trebuchet MS" w:hAnsi="Trebuchet MS"/>
          <w:b/>
        </w:rPr>
        <w:br/>
        <w:t>Nr. ...............................</w:t>
      </w:r>
    </w:p>
    <w:p w14:paraId="13D76394" w14:textId="77777777" w:rsidR="009174FB" w:rsidRPr="009A405E" w:rsidRDefault="009174FB" w:rsidP="009174FB">
      <w:pPr>
        <w:rPr>
          <w:rFonts w:ascii="Trebuchet MS" w:hAnsi="Trebuchet MS"/>
          <w:b/>
        </w:rPr>
      </w:pPr>
    </w:p>
    <w:tbl>
      <w:tblPr>
        <w:tblW w:w="9923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1751AA" w:rsidRPr="009A405E" w14:paraId="0CE364E2" w14:textId="77777777" w:rsidTr="001751AA">
        <w:trPr>
          <w:trHeight w:val="42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D339" w14:textId="77777777" w:rsidR="001751AA" w:rsidRPr="00983B1E" w:rsidRDefault="001751AA" w:rsidP="001751AA">
            <w:pPr>
              <w:contextualSpacing/>
              <w:rPr>
                <w:rFonts w:ascii="Trebuchet MS" w:hAnsi="Trebuchet MS"/>
                <w:bCs/>
              </w:rPr>
            </w:pPr>
            <w:r w:rsidRPr="00983B1E">
              <w:rPr>
                <w:rFonts w:ascii="Trebuchet MS" w:hAnsi="Trebuchet MS"/>
                <w:bCs/>
              </w:rPr>
              <w:t>Informații generale privind postul</w:t>
            </w:r>
          </w:p>
          <w:p w14:paraId="04BA520C" w14:textId="5345A53F" w:rsidR="001751AA" w:rsidRDefault="001751AA" w:rsidP="000A4845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1.</w:t>
            </w:r>
            <w:r w:rsidRPr="009A405E">
              <w:rPr>
                <w:rFonts w:ascii="Trebuchet MS" w:eastAsia="Trebuchet MS" w:hAnsi="Trebuchet MS" w:cs="Trebuchet MS"/>
              </w:rPr>
              <w:t>Denumirea postului</w:t>
            </w:r>
            <w:r>
              <w:rPr>
                <w:rFonts w:ascii="Trebuchet MS" w:eastAsia="Trebuchet MS" w:hAnsi="Trebuchet MS" w:cs="Trebuchet MS"/>
              </w:rPr>
              <w:t>..............</w:t>
            </w:r>
          </w:p>
          <w:p w14:paraId="11B1A769" w14:textId="39475911" w:rsidR="001751AA" w:rsidRPr="009A405E" w:rsidRDefault="001751AA" w:rsidP="001751AA">
            <w:pPr>
              <w:tabs>
                <w:tab w:val="left" w:pos="2355"/>
              </w:tabs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/>
              </w:rPr>
              <w:t>2.</w:t>
            </w:r>
            <w:r w:rsidRPr="009A405E">
              <w:rPr>
                <w:rFonts w:ascii="Trebuchet MS" w:hAnsi="Trebuchet MS"/>
              </w:rPr>
              <w:t>Nivelul postului</w:t>
            </w:r>
            <w:r>
              <w:rPr>
                <w:rFonts w:ascii="Trebuchet MS" w:hAnsi="Trebuchet MS"/>
              </w:rPr>
              <w:t>...................</w:t>
            </w:r>
          </w:p>
          <w:p w14:paraId="67701692" w14:textId="472188B2" w:rsidR="001751AA" w:rsidRPr="009A405E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/>
              </w:rPr>
              <w:t>3.Scopul principal al postului.................</w:t>
            </w:r>
          </w:p>
          <w:p w14:paraId="0AEA7CC0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proofErr w:type="spellStart"/>
            <w:r w:rsidRPr="001751AA">
              <w:rPr>
                <w:rFonts w:ascii="Trebuchet MS" w:hAnsi="Trebuchet MS"/>
              </w:rPr>
              <w:t>Condiţii</w:t>
            </w:r>
            <w:proofErr w:type="spellEnd"/>
            <w:r w:rsidRPr="001751AA">
              <w:rPr>
                <w:rFonts w:ascii="Trebuchet MS" w:hAnsi="Trebuchet MS"/>
              </w:rPr>
              <w:t xml:space="preserve"> specifice pentru ocuparea postului</w:t>
            </w:r>
            <w:r w:rsidRPr="001751AA">
              <w:rPr>
                <w:rFonts w:ascii="Trebuchet MS" w:hAnsi="Trebuchet MS"/>
                <w:vertAlign w:val="superscript"/>
              </w:rPr>
              <w:t>2</w:t>
            </w:r>
            <w:r w:rsidRPr="001751AA">
              <w:rPr>
                <w:rFonts w:ascii="Trebuchet MS" w:hAnsi="Trebuchet MS"/>
              </w:rPr>
              <w:t xml:space="preserve">) </w:t>
            </w:r>
          </w:p>
          <w:p w14:paraId="60C09B1A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1. Studii de specialitate</w:t>
            </w:r>
            <w:r w:rsidRPr="001751AA">
              <w:rPr>
                <w:rFonts w:ascii="Trebuchet MS" w:hAnsi="Trebuchet MS"/>
                <w:vertAlign w:val="superscript"/>
              </w:rPr>
              <w:t>3</w:t>
            </w:r>
            <w:r w:rsidRPr="001751AA">
              <w:rPr>
                <w:rFonts w:ascii="Trebuchet MS" w:hAnsi="Trebuchet MS"/>
              </w:rPr>
              <w:t xml:space="preserve">) . . . . . . . . . . </w:t>
            </w:r>
          </w:p>
          <w:p w14:paraId="580B2DFA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2. </w:t>
            </w:r>
            <w:proofErr w:type="spellStart"/>
            <w:r w:rsidRPr="001751AA">
              <w:rPr>
                <w:rFonts w:ascii="Trebuchet MS" w:hAnsi="Trebuchet MS"/>
              </w:rPr>
              <w:t>Perfecţionări</w:t>
            </w:r>
            <w:proofErr w:type="spellEnd"/>
            <w:r w:rsidRPr="001751AA">
              <w:rPr>
                <w:rFonts w:ascii="Trebuchet MS" w:hAnsi="Trebuchet MS"/>
              </w:rPr>
              <w:t xml:space="preserve"> (specializări4) . . . . . . . . . . </w:t>
            </w:r>
          </w:p>
          <w:p w14:paraId="3FEFC17D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3. </w:t>
            </w:r>
            <w:proofErr w:type="spellStart"/>
            <w:r w:rsidRPr="001751AA">
              <w:rPr>
                <w:rFonts w:ascii="Trebuchet MS" w:hAnsi="Trebuchet MS"/>
              </w:rPr>
              <w:t>Cunoştinţe</w:t>
            </w:r>
            <w:proofErr w:type="spellEnd"/>
            <w:r w:rsidRPr="001751AA">
              <w:rPr>
                <w:rFonts w:ascii="Trebuchet MS" w:hAnsi="Trebuchet MS"/>
              </w:rPr>
              <w:t xml:space="preserve"> de operare/programare pe calculator (necesitate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nivel) . . . . . . . . . . </w:t>
            </w:r>
          </w:p>
          <w:p w14:paraId="6BDEA0F0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4. Limbi străine</w:t>
            </w:r>
            <w:r w:rsidRPr="001751AA">
              <w:rPr>
                <w:rFonts w:ascii="Trebuchet MS" w:hAnsi="Trebuchet MS"/>
                <w:vertAlign w:val="superscript"/>
              </w:rPr>
              <w:t>5</w:t>
            </w:r>
            <w:r w:rsidRPr="001751AA">
              <w:rPr>
                <w:rFonts w:ascii="Trebuchet MS" w:hAnsi="Trebuchet MS"/>
              </w:rPr>
              <w:t xml:space="preserve">) (necesitate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nivel de cunoaştere</w:t>
            </w:r>
            <w:r w:rsidRPr="001751AA">
              <w:rPr>
                <w:rFonts w:ascii="Trebuchet MS" w:hAnsi="Trebuchet MS"/>
                <w:vertAlign w:val="superscript"/>
              </w:rPr>
              <w:t>6</w:t>
            </w:r>
            <w:r w:rsidRPr="001751AA">
              <w:rPr>
                <w:rFonts w:ascii="Trebuchet MS" w:hAnsi="Trebuchet MS"/>
              </w:rPr>
              <w:t xml:space="preserve">) . . . . . . . . . . </w:t>
            </w:r>
          </w:p>
          <w:p w14:paraId="56D110CC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5. </w:t>
            </w:r>
            <w:proofErr w:type="spellStart"/>
            <w:r w:rsidRPr="001751AA">
              <w:rPr>
                <w:rFonts w:ascii="Trebuchet MS" w:hAnsi="Trebuchet MS"/>
              </w:rPr>
              <w:t>Abilităţi</w:t>
            </w:r>
            <w:proofErr w:type="spellEnd"/>
            <w:r w:rsidRPr="001751AA">
              <w:rPr>
                <w:rFonts w:ascii="Trebuchet MS" w:hAnsi="Trebuchet MS"/>
              </w:rPr>
              <w:t xml:space="preserve">, </w:t>
            </w:r>
            <w:proofErr w:type="spellStart"/>
            <w:r w:rsidRPr="001751AA">
              <w:rPr>
                <w:rFonts w:ascii="Trebuchet MS" w:hAnsi="Trebuchet MS"/>
              </w:rPr>
              <w:t>calităţi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aptitudini necesare . . . . . . . . . . </w:t>
            </w:r>
          </w:p>
          <w:p w14:paraId="2D7E3475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6. </w:t>
            </w:r>
            <w:proofErr w:type="spellStart"/>
            <w:r w:rsidRPr="001751AA">
              <w:rPr>
                <w:rFonts w:ascii="Trebuchet MS" w:hAnsi="Trebuchet MS"/>
              </w:rPr>
              <w:t>Cerinţe</w:t>
            </w:r>
            <w:proofErr w:type="spellEnd"/>
            <w:r w:rsidRPr="001751AA">
              <w:rPr>
                <w:rFonts w:ascii="Trebuchet MS" w:hAnsi="Trebuchet MS"/>
              </w:rPr>
              <w:t xml:space="preserve"> specifice</w:t>
            </w:r>
            <w:r w:rsidRPr="001751AA">
              <w:rPr>
                <w:rFonts w:ascii="Trebuchet MS" w:hAnsi="Trebuchet MS"/>
                <w:vertAlign w:val="superscript"/>
              </w:rPr>
              <w:t>7</w:t>
            </w:r>
            <w:r w:rsidRPr="001751AA">
              <w:rPr>
                <w:rFonts w:ascii="Trebuchet MS" w:hAnsi="Trebuchet MS"/>
              </w:rPr>
              <w:t xml:space="preserve">) . . . . . . . . . . </w:t>
            </w:r>
          </w:p>
          <w:p w14:paraId="5DAF37E1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7. </w:t>
            </w:r>
            <w:proofErr w:type="spellStart"/>
            <w:r w:rsidRPr="001751AA">
              <w:rPr>
                <w:rFonts w:ascii="Trebuchet MS" w:hAnsi="Trebuchet MS"/>
              </w:rPr>
              <w:t>Competenţa</w:t>
            </w:r>
            <w:proofErr w:type="spellEnd"/>
            <w:r w:rsidRPr="001751AA">
              <w:rPr>
                <w:rFonts w:ascii="Trebuchet MS" w:hAnsi="Trebuchet MS"/>
              </w:rPr>
              <w:t xml:space="preserve"> managerială (</w:t>
            </w:r>
            <w:proofErr w:type="spellStart"/>
            <w:r w:rsidRPr="001751AA">
              <w:rPr>
                <w:rFonts w:ascii="Trebuchet MS" w:hAnsi="Trebuchet MS"/>
              </w:rPr>
              <w:t>cunoştinţe</w:t>
            </w:r>
            <w:proofErr w:type="spellEnd"/>
            <w:r w:rsidRPr="001751AA">
              <w:rPr>
                <w:rFonts w:ascii="Trebuchet MS" w:hAnsi="Trebuchet MS"/>
              </w:rPr>
              <w:t xml:space="preserve"> de management, </w:t>
            </w:r>
            <w:proofErr w:type="spellStart"/>
            <w:r w:rsidRPr="001751AA">
              <w:rPr>
                <w:rFonts w:ascii="Trebuchet MS" w:hAnsi="Trebuchet MS"/>
              </w:rPr>
              <w:t>calităţi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aptitudini manageriale) . . . . . . . . . . </w:t>
            </w:r>
          </w:p>
          <w:p w14:paraId="25FFA89A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Atribuţiile</w:t>
            </w:r>
            <w:proofErr w:type="spellEnd"/>
            <w:r w:rsidRPr="001751AA">
              <w:rPr>
                <w:rFonts w:ascii="Trebuchet MS" w:hAnsi="Trebuchet MS"/>
              </w:rPr>
              <w:t xml:space="preserve"> postului</w:t>
            </w:r>
            <w:r w:rsidRPr="001751AA">
              <w:rPr>
                <w:rFonts w:ascii="Trebuchet MS" w:hAnsi="Trebuchet MS"/>
                <w:vertAlign w:val="superscript"/>
              </w:rPr>
              <w:t>8</w:t>
            </w:r>
            <w:r w:rsidRPr="001751AA">
              <w:rPr>
                <w:rFonts w:ascii="Trebuchet MS" w:hAnsi="Trebuchet MS"/>
              </w:rPr>
              <w:t xml:space="preserve">): </w:t>
            </w:r>
          </w:p>
          <w:p w14:paraId="5BF3EB11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1. . . . . . . . . . . </w:t>
            </w:r>
          </w:p>
          <w:p w14:paraId="378DE430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2. . . . . . . . . . . </w:t>
            </w:r>
          </w:p>
          <w:p w14:paraId="5977C653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3. . . . . . . . . . . </w:t>
            </w:r>
          </w:p>
          <w:p w14:paraId="63004387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4. . . . . . . . . . . </w:t>
            </w:r>
          </w:p>
          <w:p w14:paraId="1C2B8908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5. . . . . . . . . . . </w:t>
            </w:r>
          </w:p>
          <w:p w14:paraId="4D34BC77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6. . . . . . . . . . . </w:t>
            </w:r>
          </w:p>
          <w:p w14:paraId="7B2F02C9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7. . . . . . . . . . . </w:t>
            </w:r>
          </w:p>
          <w:p w14:paraId="558AC5E4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8. . . . . . . . . . . </w:t>
            </w:r>
          </w:p>
          <w:p w14:paraId="47D692D2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9. . . . . . . . . . . </w:t>
            </w:r>
          </w:p>
          <w:p w14:paraId="73E0697A" w14:textId="0DCB57B6" w:rsid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10. . . . . . . . . . .</w:t>
            </w:r>
          </w:p>
          <w:p w14:paraId="11294E0C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Identificarea </w:t>
            </w:r>
            <w:proofErr w:type="spellStart"/>
            <w:r w:rsidRPr="001751AA">
              <w:rPr>
                <w:rFonts w:ascii="Trebuchet MS" w:hAnsi="Trebuchet MS"/>
              </w:rPr>
              <w:t>funcţiei</w:t>
            </w:r>
            <w:proofErr w:type="spellEnd"/>
            <w:r w:rsidRPr="001751AA">
              <w:rPr>
                <w:rFonts w:ascii="Trebuchet MS" w:hAnsi="Trebuchet MS"/>
              </w:rPr>
              <w:t xml:space="preserve"> publice corespunzătoare postului </w:t>
            </w:r>
          </w:p>
          <w:p w14:paraId="78A3CA85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1. Denumire . . . . . . . . . . </w:t>
            </w:r>
          </w:p>
          <w:p w14:paraId="3E9D37F1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2. Clasa . . . . . . . . . . </w:t>
            </w:r>
          </w:p>
          <w:p w14:paraId="3077FA7C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3. Gradul profesional</w:t>
            </w:r>
            <w:r w:rsidRPr="001751AA">
              <w:rPr>
                <w:rFonts w:ascii="Trebuchet MS" w:hAnsi="Trebuchet MS"/>
                <w:vertAlign w:val="superscript"/>
              </w:rPr>
              <w:t>9</w:t>
            </w:r>
            <w:r w:rsidRPr="001751AA">
              <w:rPr>
                <w:rFonts w:ascii="Trebuchet MS" w:hAnsi="Trebuchet MS"/>
              </w:rPr>
              <w:t xml:space="preserve">) . . . . . . . . . . </w:t>
            </w:r>
          </w:p>
          <w:p w14:paraId="05D12A09" w14:textId="77777777" w:rsid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4. Vechimea în specialitate necesară . . . . . . . . . . </w:t>
            </w:r>
          </w:p>
          <w:p w14:paraId="6AE821E3" w14:textId="77777777" w:rsid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</w:p>
          <w:p w14:paraId="61D15890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</w:p>
          <w:p w14:paraId="44465D95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lastRenderedPageBreak/>
              <w:t xml:space="preserve"> Sfera </w:t>
            </w:r>
            <w:proofErr w:type="spellStart"/>
            <w:r w:rsidRPr="001751AA">
              <w:rPr>
                <w:rFonts w:ascii="Trebuchet MS" w:hAnsi="Trebuchet MS"/>
              </w:rPr>
              <w:t>relaţională</w:t>
            </w:r>
            <w:proofErr w:type="spellEnd"/>
            <w:r w:rsidRPr="001751AA">
              <w:rPr>
                <w:rFonts w:ascii="Trebuchet MS" w:hAnsi="Trebuchet MS"/>
              </w:rPr>
              <w:t xml:space="preserve"> a titularului postului </w:t>
            </w:r>
          </w:p>
          <w:p w14:paraId="5A80ED73" w14:textId="5FDCDECF" w:rsidR="001751AA" w:rsidRPr="001751AA" w:rsidRDefault="001751AA" w:rsidP="001751AA">
            <w:pPr>
              <w:pStyle w:val="Listparagraf"/>
              <w:numPr>
                <w:ilvl w:val="0"/>
                <w:numId w:val="2"/>
              </w:num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Sfera </w:t>
            </w:r>
            <w:proofErr w:type="spellStart"/>
            <w:r w:rsidRPr="001751AA">
              <w:rPr>
                <w:rFonts w:ascii="Trebuchet MS" w:hAnsi="Trebuchet MS"/>
              </w:rPr>
              <w:t>relaţională</w:t>
            </w:r>
            <w:proofErr w:type="spellEnd"/>
            <w:r w:rsidRPr="001751AA">
              <w:rPr>
                <w:rFonts w:ascii="Trebuchet MS" w:hAnsi="Trebuchet MS"/>
              </w:rPr>
              <w:t xml:space="preserve"> internă: </w:t>
            </w:r>
          </w:p>
          <w:p w14:paraId="68DC20A2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</w:p>
          <w:p w14:paraId="1F224A31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a) </w:t>
            </w:r>
            <w:proofErr w:type="spellStart"/>
            <w:r w:rsidRPr="001751AA">
              <w:rPr>
                <w:rFonts w:ascii="Trebuchet MS" w:hAnsi="Trebuchet MS"/>
              </w:rPr>
              <w:t>Relaţii</w:t>
            </w:r>
            <w:proofErr w:type="spellEnd"/>
            <w:r w:rsidRPr="001751AA">
              <w:rPr>
                <w:rFonts w:ascii="Trebuchet MS" w:hAnsi="Trebuchet MS"/>
              </w:rPr>
              <w:t xml:space="preserve"> ierarhice: </w:t>
            </w:r>
          </w:p>
          <w:p w14:paraId="0185057C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- subordonat </w:t>
            </w:r>
            <w:proofErr w:type="spellStart"/>
            <w:r w:rsidRPr="001751AA">
              <w:rPr>
                <w:rFonts w:ascii="Trebuchet MS" w:hAnsi="Trebuchet MS"/>
              </w:rPr>
              <w:t>faţă</w:t>
            </w:r>
            <w:proofErr w:type="spellEnd"/>
            <w:r w:rsidRPr="001751AA">
              <w:rPr>
                <w:rFonts w:ascii="Trebuchet MS" w:hAnsi="Trebuchet MS"/>
              </w:rPr>
              <w:t xml:space="preserve"> de . . . . . . . . . . </w:t>
            </w:r>
          </w:p>
          <w:p w14:paraId="673004B1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- superior pentru . . . . . . . . . . </w:t>
            </w:r>
          </w:p>
          <w:p w14:paraId="3830DF4E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b) </w:t>
            </w:r>
            <w:proofErr w:type="spellStart"/>
            <w:r w:rsidRPr="001751AA">
              <w:rPr>
                <w:rFonts w:ascii="Trebuchet MS" w:hAnsi="Trebuchet MS"/>
              </w:rPr>
              <w:t>Relaţii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funcţionale</w:t>
            </w:r>
            <w:proofErr w:type="spellEnd"/>
            <w:r w:rsidRPr="001751AA">
              <w:rPr>
                <w:rFonts w:ascii="Trebuchet MS" w:hAnsi="Trebuchet MS"/>
              </w:rPr>
              <w:t xml:space="preserve">: . . . . . . . . . . </w:t>
            </w:r>
          </w:p>
          <w:p w14:paraId="45F392F2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c) </w:t>
            </w:r>
            <w:proofErr w:type="spellStart"/>
            <w:r w:rsidRPr="001751AA">
              <w:rPr>
                <w:rFonts w:ascii="Trebuchet MS" w:hAnsi="Trebuchet MS"/>
              </w:rPr>
              <w:t>Relaţii</w:t>
            </w:r>
            <w:proofErr w:type="spellEnd"/>
            <w:r w:rsidRPr="001751AA">
              <w:rPr>
                <w:rFonts w:ascii="Trebuchet MS" w:hAnsi="Trebuchet MS"/>
              </w:rPr>
              <w:t xml:space="preserve"> de control: . . . . . . . . . . </w:t>
            </w:r>
          </w:p>
          <w:p w14:paraId="2C591F10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d) </w:t>
            </w:r>
            <w:proofErr w:type="spellStart"/>
            <w:r w:rsidRPr="001751AA">
              <w:rPr>
                <w:rFonts w:ascii="Trebuchet MS" w:hAnsi="Trebuchet MS"/>
              </w:rPr>
              <w:t>Relaţii</w:t>
            </w:r>
            <w:proofErr w:type="spellEnd"/>
            <w:r w:rsidRPr="001751AA">
              <w:rPr>
                <w:rFonts w:ascii="Trebuchet MS" w:hAnsi="Trebuchet MS"/>
              </w:rPr>
              <w:t xml:space="preserve"> de reprezentare: . . . . . . . . . . </w:t>
            </w:r>
          </w:p>
          <w:p w14:paraId="720977C9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2. Sfera </w:t>
            </w:r>
            <w:proofErr w:type="spellStart"/>
            <w:r w:rsidRPr="001751AA">
              <w:rPr>
                <w:rFonts w:ascii="Trebuchet MS" w:hAnsi="Trebuchet MS"/>
              </w:rPr>
              <w:t>relaţională</w:t>
            </w:r>
            <w:proofErr w:type="spellEnd"/>
            <w:r w:rsidRPr="001751AA">
              <w:rPr>
                <w:rFonts w:ascii="Trebuchet MS" w:hAnsi="Trebuchet MS"/>
              </w:rPr>
              <w:t xml:space="preserve"> externă: </w:t>
            </w:r>
          </w:p>
          <w:p w14:paraId="70454517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a) cu </w:t>
            </w:r>
            <w:proofErr w:type="spellStart"/>
            <w:r w:rsidRPr="001751AA">
              <w:rPr>
                <w:rFonts w:ascii="Trebuchet MS" w:hAnsi="Trebuchet MS"/>
              </w:rPr>
              <w:t>autorităţi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instituţii</w:t>
            </w:r>
            <w:proofErr w:type="spellEnd"/>
            <w:r w:rsidRPr="001751AA">
              <w:rPr>
                <w:rFonts w:ascii="Trebuchet MS" w:hAnsi="Trebuchet MS"/>
              </w:rPr>
              <w:t xml:space="preserve"> publice: . . . . . . . . . . </w:t>
            </w:r>
          </w:p>
          <w:p w14:paraId="2C7872ED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b) cu </w:t>
            </w:r>
            <w:proofErr w:type="spellStart"/>
            <w:r w:rsidRPr="001751AA">
              <w:rPr>
                <w:rFonts w:ascii="Trebuchet MS" w:hAnsi="Trebuchet MS"/>
              </w:rPr>
              <w:t>organizaţii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internaţionale</w:t>
            </w:r>
            <w:proofErr w:type="spellEnd"/>
            <w:r w:rsidRPr="001751AA">
              <w:rPr>
                <w:rFonts w:ascii="Trebuchet MS" w:hAnsi="Trebuchet MS"/>
              </w:rPr>
              <w:t xml:space="preserve">: . . . . . . . . . . </w:t>
            </w:r>
          </w:p>
          <w:p w14:paraId="23DDB369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c) cu persoane juridice private: . . . . . . . . . . </w:t>
            </w:r>
          </w:p>
          <w:p w14:paraId="0B38774C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3. Limite de competenţă</w:t>
            </w:r>
            <w:r w:rsidRPr="001751AA">
              <w:rPr>
                <w:rFonts w:ascii="Trebuchet MS" w:hAnsi="Trebuchet MS"/>
                <w:vertAlign w:val="superscript"/>
              </w:rPr>
              <w:t>10</w:t>
            </w:r>
            <w:r w:rsidRPr="001751AA">
              <w:rPr>
                <w:rFonts w:ascii="Trebuchet MS" w:hAnsi="Trebuchet MS"/>
              </w:rPr>
              <w:t xml:space="preserve">) . . . . . . . . . . </w:t>
            </w:r>
          </w:p>
          <w:p w14:paraId="10456246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4. Delegarea de </w:t>
            </w:r>
            <w:proofErr w:type="spellStart"/>
            <w:r w:rsidRPr="001751AA">
              <w:rPr>
                <w:rFonts w:ascii="Trebuchet MS" w:hAnsi="Trebuchet MS"/>
              </w:rPr>
              <w:t>atribuţii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</w:t>
            </w:r>
            <w:proofErr w:type="spellStart"/>
            <w:r w:rsidRPr="001751AA">
              <w:rPr>
                <w:rFonts w:ascii="Trebuchet MS" w:hAnsi="Trebuchet MS"/>
              </w:rPr>
              <w:t>competenţă</w:t>
            </w:r>
            <w:proofErr w:type="spellEnd"/>
            <w:r w:rsidRPr="001751AA">
              <w:rPr>
                <w:rFonts w:ascii="Trebuchet MS" w:hAnsi="Trebuchet MS"/>
              </w:rPr>
              <w:t xml:space="preserve"> . . . . . . . . . . </w:t>
            </w:r>
          </w:p>
          <w:p w14:paraId="50D7CBBB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Întocmit de</w:t>
            </w:r>
            <w:r w:rsidRPr="001751AA">
              <w:rPr>
                <w:rFonts w:ascii="Trebuchet MS" w:hAnsi="Trebuchet MS"/>
                <w:vertAlign w:val="superscript"/>
              </w:rPr>
              <w:t>11</w:t>
            </w:r>
            <w:r w:rsidRPr="001751AA">
              <w:rPr>
                <w:rFonts w:ascii="Trebuchet MS" w:hAnsi="Trebuchet MS"/>
              </w:rPr>
              <w:t xml:space="preserve">): </w:t>
            </w:r>
          </w:p>
          <w:p w14:paraId="01AF9689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1. Numele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prenumele . . . . . . . . . . </w:t>
            </w:r>
          </w:p>
          <w:p w14:paraId="482EB1D4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2. </w:t>
            </w:r>
            <w:proofErr w:type="spellStart"/>
            <w:r w:rsidRPr="001751AA">
              <w:rPr>
                <w:rFonts w:ascii="Trebuchet MS" w:hAnsi="Trebuchet MS"/>
              </w:rPr>
              <w:t>Funcţia</w:t>
            </w:r>
            <w:proofErr w:type="spellEnd"/>
            <w:r w:rsidRPr="001751AA">
              <w:rPr>
                <w:rFonts w:ascii="Trebuchet MS" w:hAnsi="Trebuchet MS"/>
              </w:rPr>
              <w:t xml:space="preserve"> publică de conducere . . . . . . . . . . </w:t>
            </w:r>
          </w:p>
          <w:p w14:paraId="4268E45D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3. Semnătura . . . . . . . . . . </w:t>
            </w:r>
          </w:p>
          <w:p w14:paraId="4D0DA62A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4. Data întocmirii . . . . . . . . . . </w:t>
            </w:r>
          </w:p>
          <w:p w14:paraId="1FAC860E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Luat la </w:t>
            </w:r>
            <w:proofErr w:type="spellStart"/>
            <w:r w:rsidRPr="001751AA">
              <w:rPr>
                <w:rFonts w:ascii="Trebuchet MS" w:hAnsi="Trebuchet MS"/>
              </w:rPr>
              <w:t>cunoştinţă</w:t>
            </w:r>
            <w:proofErr w:type="spellEnd"/>
            <w:r w:rsidRPr="001751AA">
              <w:rPr>
                <w:rFonts w:ascii="Trebuchet MS" w:hAnsi="Trebuchet MS"/>
              </w:rPr>
              <w:t xml:space="preserve"> de către ocupantul postului </w:t>
            </w:r>
          </w:p>
          <w:p w14:paraId="389F9709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1. Numele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prenumele . . . . . . . . . . </w:t>
            </w:r>
          </w:p>
          <w:p w14:paraId="5D7206D7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2. Semnătura . . . . . . . . . . </w:t>
            </w:r>
          </w:p>
          <w:p w14:paraId="7A7D4663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3. Data . . . . . . . . . . </w:t>
            </w:r>
          </w:p>
          <w:p w14:paraId="33022D77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Contrasemnează</w:t>
            </w:r>
            <w:r w:rsidRPr="001751AA">
              <w:rPr>
                <w:rFonts w:ascii="Trebuchet MS" w:hAnsi="Trebuchet MS"/>
                <w:vertAlign w:val="superscript"/>
              </w:rPr>
              <w:t>12</w:t>
            </w:r>
            <w:r w:rsidRPr="001751AA">
              <w:rPr>
                <w:rFonts w:ascii="Trebuchet MS" w:hAnsi="Trebuchet MS"/>
              </w:rPr>
              <w:t xml:space="preserve">): </w:t>
            </w:r>
          </w:p>
          <w:p w14:paraId="7596FE7A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1. Numele </w:t>
            </w:r>
            <w:proofErr w:type="spellStart"/>
            <w:r w:rsidRPr="001751AA">
              <w:rPr>
                <w:rFonts w:ascii="Trebuchet MS" w:hAnsi="Trebuchet MS"/>
              </w:rPr>
              <w:t>şi</w:t>
            </w:r>
            <w:proofErr w:type="spellEnd"/>
            <w:r w:rsidRPr="001751AA">
              <w:rPr>
                <w:rFonts w:ascii="Trebuchet MS" w:hAnsi="Trebuchet MS"/>
              </w:rPr>
              <w:t xml:space="preserve"> prenumele . . . . . . . . . . </w:t>
            </w:r>
          </w:p>
          <w:p w14:paraId="3CAD7CC4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2. </w:t>
            </w:r>
            <w:proofErr w:type="spellStart"/>
            <w:r w:rsidRPr="001751AA">
              <w:rPr>
                <w:rFonts w:ascii="Trebuchet MS" w:hAnsi="Trebuchet MS"/>
              </w:rPr>
              <w:t>Funcţia</w:t>
            </w:r>
            <w:proofErr w:type="spellEnd"/>
            <w:r w:rsidRPr="001751AA">
              <w:rPr>
                <w:rFonts w:ascii="Trebuchet MS" w:hAnsi="Trebuchet MS"/>
              </w:rPr>
              <w:t xml:space="preserve"> . . . . . . . . . . </w:t>
            </w:r>
          </w:p>
          <w:p w14:paraId="66983B26" w14:textId="77777777" w:rsidR="001751AA" w:rsidRP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3. Semnătura . . . . . . . . . . </w:t>
            </w:r>
          </w:p>
          <w:p w14:paraId="44E8D83C" w14:textId="792219BC" w:rsidR="001751AA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hAnsi="Trebuchet MS"/>
              </w:rPr>
            </w:pPr>
            <w:r w:rsidRPr="001751AA">
              <w:rPr>
                <w:rFonts w:ascii="Trebuchet MS" w:hAnsi="Trebuchet MS"/>
              </w:rPr>
              <w:t xml:space="preserve"> 4. Data . . . . . . . . . .</w:t>
            </w:r>
          </w:p>
          <w:p w14:paraId="189AFCDD" w14:textId="0547809F" w:rsidR="001751AA" w:rsidRPr="000A4845" w:rsidRDefault="001751AA" w:rsidP="001751AA">
            <w:pPr>
              <w:tabs>
                <w:tab w:val="left" w:pos="993"/>
              </w:tabs>
              <w:ind w:right="142"/>
              <w:jc w:val="both"/>
              <w:rPr>
                <w:rFonts w:ascii="Trebuchet MS" w:eastAsia="Trebuchet MS" w:hAnsi="Trebuchet MS" w:cs="Trebuchet MS"/>
              </w:rPr>
            </w:pPr>
          </w:p>
        </w:tc>
      </w:tr>
    </w:tbl>
    <w:p w14:paraId="46D20D32" w14:textId="77777777" w:rsidR="009174FB" w:rsidRPr="00983B1E" w:rsidRDefault="009174FB" w:rsidP="009174FB">
      <w:pPr>
        <w:jc w:val="center"/>
        <w:rPr>
          <w:rFonts w:ascii="Trebuchet MS" w:hAnsi="Trebuchet MS"/>
          <w:b/>
          <w:sz w:val="20"/>
          <w:szCs w:val="20"/>
        </w:rPr>
      </w:pPr>
    </w:p>
    <w:p w14:paraId="33DF7F3C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1) Se va completa cu numele, prenumele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3B1E">
        <w:rPr>
          <w:rFonts w:ascii="Trebuchet MS" w:hAnsi="Trebuchet MS"/>
          <w:sz w:val="20"/>
          <w:szCs w:val="20"/>
        </w:rPr>
        <w:t>funcţia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conducătorului </w:t>
      </w:r>
      <w:proofErr w:type="spellStart"/>
      <w:r w:rsidRPr="00983B1E">
        <w:rPr>
          <w:rFonts w:ascii="Trebuchet MS" w:hAnsi="Trebuchet MS"/>
          <w:sz w:val="20"/>
          <w:szCs w:val="20"/>
        </w:rPr>
        <w:t>autorităţii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sau </w:t>
      </w:r>
      <w:proofErr w:type="spellStart"/>
      <w:r w:rsidRPr="00983B1E">
        <w:rPr>
          <w:rFonts w:ascii="Trebuchet MS" w:hAnsi="Trebuchet MS"/>
          <w:sz w:val="20"/>
          <w:szCs w:val="20"/>
        </w:rPr>
        <w:t>instituţiei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publice. Se va semna de către conducătorul </w:t>
      </w:r>
      <w:proofErr w:type="spellStart"/>
      <w:r w:rsidRPr="00983B1E">
        <w:rPr>
          <w:rFonts w:ascii="Trebuchet MS" w:hAnsi="Trebuchet MS"/>
          <w:sz w:val="20"/>
          <w:szCs w:val="20"/>
        </w:rPr>
        <w:t>autorităţii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sau </w:t>
      </w:r>
      <w:proofErr w:type="spellStart"/>
      <w:r w:rsidRPr="00983B1E">
        <w:rPr>
          <w:rFonts w:ascii="Trebuchet MS" w:hAnsi="Trebuchet MS"/>
          <w:sz w:val="20"/>
          <w:szCs w:val="20"/>
        </w:rPr>
        <w:t>instituţiei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se va </w:t>
      </w:r>
      <w:proofErr w:type="spellStart"/>
      <w:r w:rsidRPr="00983B1E">
        <w:rPr>
          <w:rFonts w:ascii="Trebuchet MS" w:hAnsi="Trebuchet MS"/>
          <w:sz w:val="20"/>
          <w:szCs w:val="20"/>
        </w:rPr>
        <w:t>ştampila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în mod obligatoriu.   </w:t>
      </w:r>
    </w:p>
    <w:p w14:paraId="6EEC6D39" w14:textId="77777777" w:rsidR="00983B1E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2) Se va completa cu </w:t>
      </w:r>
      <w:proofErr w:type="spellStart"/>
      <w:r w:rsidRPr="00983B1E">
        <w:rPr>
          <w:rFonts w:ascii="Trebuchet MS" w:hAnsi="Trebuchet MS"/>
          <w:sz w:val="20"/>
          <w:szCs w:val="20"/>
        </w:rPr>
        <w:t>informaţiile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corespunzătoare </w:t>
      </w:r>
      <w:proofErr w:type="spellStart"/>
      <w:r w:rsidRPr="00983B1E">
        <w:rPr>
          <w:rFonts w:ascii="Trebuchet MS" w:hAnsi="Trebuchet MS"/>
          <w:sz w:val="20"/>
          <w:szCs w:val="20"/>
        </w:rPr>
        <w:t>condiţiilor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prevăzute de lege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stabilite la nivelul </w:t>
      </w:r>
      <w:proofErr w:type="spellStart"/>
      <w:r w:rsidRPr="00983B1E">
        <w:rPr>
          <w:rFonts w:ascii="Trebuchet MS" w:hAnsi="Trebuchet MS"/>
          <w:sz w:val="20"/>
          <w:szCs w:val="20"/>
        </w:rPr>
        <w:t>autorităţii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sau </w:t>
      </w:r>
      <w:proofErr w:type="spellStart"/>
      <w:r w:rsidRPr="00983B1E">
        <w:rPr>
          <w:rFonts w:ascii="Trebuchet MS" w:hAnsi="Trebuchet MS"/>
          <w:sz w:val="20"/>
          <w:szCs w:val="20"/>
        </w:rPr>
        <w:t>instituţiei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pentru ocuparea </w:t>
      </w:r>
      <w:proofErr w:type="spellStart"/>
      <w:r w:rsidRPr="00983B1E">
        <w:rPr>
          <w:rFonts w:ascii="Trebuchet MS" w:hAnsi="Trebuchet MS"/>
          <w:sz w:val="20"/>
          <w:szCs w:val="20"/>
        </w:rPr>
        <w:t>funcţiei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corespunzătoare.  </w:t>
      </w:r>
    </w:p>
    <w:p w14:paraId="1DEF25CC" w14:textId="18C23430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3)   - Pentru </w:t>
      </w:r>
      <w:proofErr w:type="spellStart"/>
      <w:r w:rsidRPr="00983B1E">
        <w:rPr>
          <w:rFonts w:ascii="Trebuchet MS" w:hAnsi="Trebuchet MS"/>
          <w:sz w:val="20"/>
          <w:szCs w:val="20"/>
        </w:rPr>
        <w:t>funcţiile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din clasa I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a II-a, studiile de specialitate se stabilesc în </w:t>
      </w:r>
      <w:proofErr w:type="spellStart"/>
      <w:r w:rsidRPr="00983B1E">
        <w:rPr>
          <w:rFonts w:ascii="Trebuchet MS" w:hAnsi="Trebuchet MS"/>
          <w:sz w:val="20"/>
          <w:szCs w:val="20"/>
        </w:rPr>
        <w:t>condiţiile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prevăzute la art. 20 alin. (2) din Hotărârea Guvernului nr. 611/2008, cu modificările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completările ulterioare.  </w:t>
      </w:r>
    </w:p>
    <w:p w14:paraId="7A89C26C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- Pentru </w:t>
      </w:r>
      <w:proofErr w:type="spellStart"/>
      <w:r w:rsidRPr="00983B1E">
        <w:rPr>
          <w:rFonts w:ascii="Trebuchet MS" w:hAnsi="Trebuchet MS"/>
          <w:sz w:val="20"/>
          <w:szCs w:val="20"/>
        </w:rPr>
        <w:t>funcţiile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de conducere se </w:t>
      </w:r>
      <w:proofErr w:type="spellStart"/>
      <w:r w:rsidRPr="00983B1E">
        <w:rPr>
          <w:rFonts w:ascii="Trebuchet MS" w:hAnsi="Trebuchet MS"/>
          <w:sz w:val="20"/>
          <w:szCs w:val="20"/>
        </w:rPr>
        <w:t>menţionează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3B1E">
        <w:rPr>
          <w:rFonts w:ascii="Trebuchet MS" w:hAnsi="Trebuchet MS"/>
          <w:sz w:val="20"/>
          <w:szCs w:val="20"/>
        </w:rPr>
        <w:t>condiţia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prevăzută la art. 465 alin. (3) din </w:t>
      </w:r>
      <w:proofErr w:type="spellStart"/>
      <w:r w:rsidRPr="00983B1E">
        <w:rPr>
          <w:rFonts w:ascii="Trebuchet MS" w:hAnsi="Trebuchet MS"/>
          <w:sz w:val="20"/>
          <w:szCs w:val="20"/>
        </w:rPr>
        <w:t>Ordonanţa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83B1E">
        <w:rPr>
          <w:rFonts w:ascii="Trebuchet MS" w:hAnsi="Trebuchet MS"/>
          <w:sz w:val="20"/>
          <w:szCs w:val="20"/>
        </w:rPr>
        <w:t>urgenţă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a Guvernului nr. 57/2019 privind Codul administrativ, cu modificările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completările ulterioare.  </w:t>
      </w:r>
    </w:p>
    <w:p w14:paraId="11F495BC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4) Se </w:t>
      </w:r>
      <w:proofErr w:type="spellStart"/>
      <w:r w:rsidRPr="00983B1E">
        <w:rPr>
          <w:rFonts w:ascii="Trebuchet MS" w:hAnsi="Trebuchet MS"/>
          <w:sz w:val="20"/>
          <w:szCs w:val="20"/>
        </w:rPr>
        <w:t>menţionează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, dacă este cazul, </w:t>
      </w:r>
      <w:proofErr w:type="spellStart"/>
      <w:r w:rsidRPr="00983B1E">
        <w:rPr>
          <w:rFonts w:ascii="Trebuchet MS" w:hAnsi="Trebuchet MS"/>
          <w:sz w:val="20"/>
          <w:szCs w:val="20"/>
        </w:rPr>
        <w:t>condiţia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privind absolvirea unor </w:t>
      </w:r>
      <w:proofErr w:type="spellStart"/>
      <w:r w:rsidRPr="00983B1E">
        <w:rPr>
          <w:rFonts w:ascii="Trebuchet MS" w:hAnsi="Trebuchet MS"/>
          <w:sz w:val="20"/>
          <w:szCs w:val="20"/>
        </w:rPr>
        <w:t>perfecţionări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/specializări stabilite prin acte normative pentru ocuparea/exercitarea unei </w:t>
      </w:r>
      <w:proofErr w:type="spellStart"/>
      <w:r w:rsidRPr="00983B1E">
        <w:rPr>
          <w:rFonts w:ascii="Trebuchet MS" w:hAnsi="Trebuchet MS"/>
          <w:sz w:val="20"/>
          <w:szCs w:val="20"/>
        </w:rPr>
        <w:t>funcţii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/sau, după caz, a unor </w:t>
      </w:r>
      <w:proofErr w:type="spellStart"/>
      <w:r w:rsidRPr="00983B1E">
        <w:rPr>
          <w:rFonts w:ascii="Trebuchet MS" w:hAnsi="Trebuchet MS"/>
          <w:sz w:val="20"/>
          <w:szCs w:val="20"/>
        </w:rPr>
        <w:lastRenderedPageBreak/>
        <w:t>perfecţionări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/specializări considerate utile pentru </w:t>
      </w:r>
      <w:proofErr w:type="spellStart"/>
      <w:r w:rsidRPr="00983B1E">
        <w:rPr>
          <w:rFonts w:ascii="Trebuchet MS" w:hAnsi="Trebuchet MS"/>
          <w:sz w:val="20"/>
          <w:szCs w:val="20"/>
        </w:rPr>
        <w:t>desfăşurarea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3B1E">
        <w:rPr>
          <w:rFonts w:ascii="Trebuchet MS" w:hAnsi="Trebuchet MS"/>
          <w:sz w:val="20"/>
          <w:szCs w:val="20"/>
        </w:rPr>
        <w:t>activităţii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în exercitarea </w:t>
      </w:r>
      <w:proofErr w:type="spellStart"/>
      <w:r w:rsidRPr="00983B1E">
        <w:rPr>
          <w:rFonts w:ascii="Trebuchet MS" w:hAnsi="Trebuchet MS"/>
          <w:sz w:val="20"/>
          <w:szCs w:val="20"/>
        </w:rPr>
        <w:t>funcţiei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publice.   </w:t>
      </w:r>
    </w:p>
    <w:p w14:paraId="6F21015F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5) Dacă este cazul.   </w:t>
      </w:r>
    </w:p>
    <w:p w14:paraId="603E7C91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6) Se vor stabili pentru fiecare dintre criteriile "citit", "scris"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"vorbit", după cum urmează: "</w:t>
      </w:r>
      <w:proofErr w:type="spellStart"/>
      <w:r w:rsidRPr="00983B1E">
        <w:rPr>
          <w:rFonts w:ascii="Trebuchet MS" w:hAnsi="Trebuchet MS"/>
          <w:sz w:val="20"/>
          <w:szCs w:val="20"/>
        </w:rPr>
        <w:t>cunoştinţe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de bază", "nivel mediu", "nivel avansat".   </w:t>
      </w:r>
    </w:p>
    <w:p w14:paraId="583DA59C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7) Se </w:t>
      </w:r>
      <w:proofErr w:type="spellStart"/>
      <w:r w:rsidRPr="00983B1E">
        <w:rPr>
          <w:rFonts w:ascii="Trebuchet MS" w:hAnsi="Trebuchet MS"/>
          <w:sz w:val="20"/>
          <w:szCs w:val="20"/>
        </w:rPr>
        <w:t>menţionează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, dacă este cazul:  </w:t>
      </w:r>
    </w:p>
    <w:p w14:paraId="500730D5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- </w:t>
      </w:r>
      <w:proofErr w:type="spellStart"/>
      <w:r w:rsidRPr="00983B1E">
        <w:rPr>
          <w:rFonts w:ascii="Trebuchet MS" w:hAnsi="Trebuchet MS"/>
          <w:sz w:val="20"/>
          <w:szCs w:val="20"/>
        </w:rPr>
        <w:t>condiţia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specifică prevăzută la art. 465 alin. (2) din </w:t>
      </w:r>
      <w:proofErr w:type="spellStart"/>
      <w:r w:rsidRPr="00983B1E">
        <w:rPr>
          <w:rFonts w:ascii="Trebuchet MS" w:hAnsi="Trebuchet MS"/>
          <w:sz w:val="20"/>
          <w:szCs w:val="20"/>
        </w:rPr>
        <w:t>Ordonanţa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83B1E">
        <w:rPr>
          <w:rFonts w:ascii="Trebuchet MS" w:hAnsi="Trebuchet MS"/>
          <w:sz w:val="20"/>
          <w:szCs w:val="20"/>
        </w:rPr>
        <w:t>urgenţă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a Guvernului nr. 57/2019, cu modificările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completările ulterioare, cu privire la </w:t>
      </w:r>
      <w:proofErr w:type="spellStart"/>
      <w:r w:rsidRPr="00983B1E">
        <w:rPr>
          <w:rFonts w:ascii="Trebuchet MS" w:hAnsi="Trebuchet MS"/>
          <w:sz w:val="20"/>
          <w:szCs w:val="20"/>
        </w:rPr>
        <w:t>obţinerea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unui/unei aviz/</w:t>
      </w:r>
      <w:proofErr w:type="spellStart"/>
      <w:r w:rsidRPr="00983B1E">
        <w:rPr>
          <w:rFonts w:ascii="Trebuchet MS" w:hAnsi="Trebuchet MS"/>
          <w:sz w:val="20"/>
          <w:szCs w:val="20"/>
        </w:rPr>
        <w:t>autorizaţii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prevăzut/prevăzute de lege, cu respectarea prevederilor </w:t>
      </w:r>
      <w:proofErr w:type="spellStart"/>
      <w:r w:rsidRPr="00983B1E">
        <w:rPr>
          <w:rFonts w:ascii="Trebuchet MS" w:hAnsi="Trebuchet MS"/>
          <w:sz w:val="20"/>
          <w:szCs w:val="20"/>
        </w:rPr>
        <w:t>legislaţiei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specifice cu privire la îndeplinirea </w:t>
      </w:r>
      <w:proofErr w:type="spellStart"/>
      <w:r w:rsidRPr="00983B1E">
        <w:rPr>
          <w:rFonts w:ascii="Trebuchet MS" w:hAnsi="Trebuchet MS"/>
          <w:sz w:val="20"/>
          <w:szCs w:val="20"/>
        </w:rPr>
        <w:t>condiţiei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;  </w:t>
      </w:r>
    </w:p>
    <w:p w14:paraId="3EE92914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- delegări, disponibilitate pentru lucru în program prelungit în anumite </w:t>
      </w:r>
      <w:proofErr w:type="spellStart"/>
      <w:r w:rsidRPr="00983B1E">
        <w:rPr>
          <w:rFonts w:ascii="Trebuchet MS" w:hAnsi="Trebuchet MS"/>
          <w:sz w:val="20"/>
          <w:szCs w:val="20"/>
        </w:rPr>
        <w:t>condiţii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, după caz.   </w:t>
      </w:r>
    </w:p>
    <w:p w14:paraId="11D9CBF8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8) Se stabilesc pe baza </w:t>
      </w:r>
      <w:proofErr w:type="spellStart"/>
      <w:r w:rsidRPr="00983B1E">
        <w:rPr>
          <w:rFonts w:ascii="Trebuchet MS" w:hAnsi="Trebuchet MS"/>
          <w:sz w:val="20"/>
          <w:szCs w:val="20"/>
        </w:rPr>
        <w:t>activităţilor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care presupun exercitarea prerogativelor de putere publică, în </w:t>
      </w:r>
      <w:proofErr w:type="spellStart"/>
      <w:r w:rsidRPr="00983B1E">
        <w:rPr>
          <w:rFonts w:ascii="Trebuchet MS" w:hAnsi="Trebuchet MS"/>
          <w:sz w:val="20"/>
          <w:szCs w:val="20"/>
        </w:rPr>
        <w:t>concordanţă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cu specificul </w:t>
      </w:r>
      <w:proofErr w:type="spellStart"/>
      <w:r w:rsidRPr="00983B1E">
        <w:rPr>
          <w:rFonts w:ascii="Trebuchet MS" w:hAnsi="Trebuchet MS"/>
          <w:sz w:val="20"/>
          <w:szCs w:val="20"/>
        </w:rPr>
        <w:t>funcţiei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corespunzătoare postului.   </w:t>
      </w:r>
    </w:p>
    <w:p w14:paraId="6B72AB8E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9) Se </w:t>
      </w:r>
      <w:proofErr w:type="spellStart"/>
      <w:r w:rsidRPr="00983B1E">
        <w:rPr>
          <w:rFonts w:ascii="Trebuchet MS" w:hAnsi="Trebuchet MS"/>
          <w:sz w:val="20"/>
          <w:szCs w:val="20"/>
        </w:rPr>
        <w:t>stabileşte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potrivit prevederilor legale.   </w:t>
      </w:r>
    </w:p>
    <w:p w14:paraId="292C44D9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10) Reprezintă libertatea decizională de care beneficiază titularul pentru îndeplinirea </w:t>
      </w:r>
      <w:proofErr w:type="spellStart"/>
      <w:r w:rsidRPr="00983B1E">
        <w:rPr>
          <w:rFonts w:ascii="Trebuchet MS" w:hAnsi="Trebuchet MS"/>
          <w:sz w:val="20"/>
          <w:szCs w:val="20"/>
        </w:rPr>
        <w:t>atribuţiilor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care îi revin.   </w:t>
      </w:r>
    </w:p>
    <w:p w14:paraId="2259FFCB" w14:textId="77777777" w:rsidR="001751AA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11) Se </w:t>
      </w:r>
      <w:proofErr w:type="spellStart"/>
      <w:r w:rsidRPr="00983B1E">
        <w:rPr>
          <w:rFonts w:ascii="Trebuchet MS" w:hAnsi="Trebuchet MS"/>
          <w:sz w:val="20"/>
          <w:szCs w:val="20"/>
        </w:rPr>
        <w:t>întocmeşte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de către persoana care are calitatea de evaluator al titularului postului, potrivit legii, cu </w:t>
      </w:r>
      <w:proofErr w:type="spellStart"/>
      <w:r w:rsidRPr="00983B1E">
        <w:rPr>
          <w:rFonts w:ascii="Trebuchet MS" w:hAnsi="Trebuchet MS"/>
          <w:sz w:val="20"/>
          <w:szCs w:val="20"/>
        </w:rPr>
        <w:t>excepţia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3B1E">
        <w:rPr>
          <w:rFonts w:ascii="Trebuchet MS" w:hAnsi="Trebuchet MS"/>
          <w:sz w:val="20"/>
          <w:szCs w:val="20"/>
        </w:rPr>
        <w:t>situaţiei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în care calitatea de evaluator revine, potrivit legii, conducătorului </w:t>
      </w:r>
      <w:proofErr w:type="spellStart"/>
      <w:r w:rsidRPr="00983B1E">
        <w:rPr>
          <w:rFonts w:ascii="Trebuchet MS" w:hAnsi="Trebuchet MS"/>
          <w:sz w:val="20"/>
          <w:szCs w:val="20"/>
        </w:rPr>
        <w:t>autorităţii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sau </w:t>
      </w:r>
      <w:proofErr w:type="spellStart"/>
      <w:r w:rsidRPr="00983B1E">
        <w:rPr>
          <w:rFonts w:ascii="Trebuchet MS" w:hAnsi="Trebuchet MS"/>
          <w:sz w:val="20"/>
          <w:szCs w:val="20"/>
        </w:rPr>
        <w:t>instituţiei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publice. În acest caz, precum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pentru </w:t>
      </w:r>
      <w:proofErr w:type="spellStart"/>
      <w:r w:rsidRPr="00983B1E">
        <w:rPr>
          <w:rFonts w:ascii="Trebuchet MS" w:hAnsi="Trebuchet MS"/>
          <w:sz w:val="20"/>
          <w:szCs w:val="20"/>
        </w:rPr>
        <w:t>funcţia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publică de secretar general al </w:t>
      </w:r>
      <w:proofErr w:type="spellStart"/>
      <w:r w:rsidRPr="00983B1E">
        <w:rPr>
          <w:rFonts w:ascii="Trebuchet MS" w:hAnsi="Trebuchet MS"/>
          <w:sz w:val="20"/>
          <w:szCs w:val="20"/>
        </w:rPr>
        <w:t>unităţii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/subdiviziunii administrativ-teritoriale, se desemnează prin act administrativ al conducătorului </w:t>
      </w:r>
      <w:proofErr w:type="spellStart"/>
      <w:r w:rsidRPr="00983B1E">
        <w:rPr>
          <w:rFonts w:ascii="Trebuchet MS" w:hAnsi="Trebuchet MS"/>
          <w:sz w:val="20"/>
          <w:szCs w:val="20"/>
        </w:rPr>
        <w:t>autorităţii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sau </w:t>
      </w:r>
      <w:proofErr w:type="spellStart"/>
      <w:r w:rsidRPr="00983B1E">
        <w:rPr>
          <w:rFonts w:ascii="Trebuchet MS" w:hAnsi="Trebuchet MS"/>
          <w:sz w:val="20"/>
          <w:szCs w:val="20"/>
        </w:rPr>
        <w:t>instituţiei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 persoana care ocupă </w:t>
      </w:r>
      <w:proofErr w:type="spellStart"/>
      <w:r w:rsidRPr="00983B1E">
        <w:rPr>
          <w:rFonts w:ascii="Trebuchet MS" w:hAnsi="Trebuchet MS"/>
          <w:sz w:val="20"/>
          <w:szCs w:val="20"/>
        </w:rPr>
        <w:t>funcţia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de conducere imediat inferioară să întocmească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să semneze </w:t>
      </w:r>
      <w:proofErr w:type="spellStart"/>
      <w:r w:rsidRPr="00983B1E">
        <w:rPr>
          <w:rFonts w:ascii="Trebuchet MS" w:hAnsi="Trebuchet MS"/>
          <w:sz w:val="20"/>
          <w:szCs w:val="20"/>
        </w:rPr>
        <w:t>fişa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postului, dacă prin reglementări cu caracter special nu se prevede altfel.   </w:t>
      </w:r>
    </w:p>
    <w:p w14:paraId="03510F22" w14:textId="0B59F57A" w:rsidR="00220E8F" w:rsidRPr="00983B1E" w:rsidRDefault="001751AA" w:rsidP="001751AA">
      <w:pPr>
        <w:rPr>
          <w:rFonts w:ascii="Trebuchet MS" w:hAnsi="Trebuchet MS"/>
          <w:sz w:val="20"/>
          <w:szCs w:val="20"/>
        </w:rPr>
      </w:pPr>
      <w:r w:rsidRPr="00983B1E">
        <w:rPr>
          <w:rFonts w:ascii="Trebuchet MS" w:hAnsi="Trebuchet MS"/>
          <w:sz w:val="20"/>
          <w:szCs w:val="20"/>
        </w:rPr>
        <w:t xml:space="preserve">   12) Se semnează de către persoana care are calitatea de contrasemnatar, potrivit legii, cu </w:t>
      </w:r>
      <w:proofErr w:type="spellStart"/>
      <w:r w:rsidRPr="00983B1E">
        <w:rPr>
          <w:rFonts w:ascii="Trebuchet MS" w:hAnsi="Trebuchet MS"/>
          <w:sz w:val="20"/>
          <w:szCs w:val="20"/>
        </w:rPr>
        <w:t>excepţia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3B1E">
        <w:rPr>
          <w:rFonts w:ascii="Trebuchet MS" w:hAnsi="Trebuchet MS"/>
          <w:sz w:val="20"/>
          <w:szCs w:val="20"/>
        </w:rPr>
        <w:t>situaţiei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în care calitatea de contrasemnatar revine conducătorului </w:t>
      </w:r>
      <w:proofErr w:type="spellStart"/>
      <w:r w:rsidRPr="00983B1E">
        <w:rPr>
          <w:rFonts w:ascii="Trebuchet MS" w:hAnsi="Trebuchet MS"/>
          <w:sz w:val="20"/>
          <w:szCs w:val="20"/>
        </w:rPr>
        <w:t>autorităţii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sau </w:t>
      </w:r>
      <w:proofErr w:type="spellStart"/>
      <w:r w:rsidRPr="00983B1E">
        <w:rPr>
          <w:rFonts w:ascii="Trebuchet MS" w:hAnsi="Trebuchet MS"/>
          <w:sz w:val="20"/>
          <w:szCs w:val="20"/>
        </w:rPr>
        <w:t>instituţiei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publice. În acest caz, precum </w:t>
      </w:r>
      <w:proofErr w:type="spellStart"/>
      <w:r w:rsidRPr="00983B1E">
        <w:rPr>
          <w:rFonts w:ascii="Trebuchet MS" w:hAnsi="Trebuchet MS"/>
          <w:sz w:val="20"/>
          <w:szCs w:val="20"/>
        </w:rPr>
        <w:t>şi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în cazul în care raportul de evaluare nu se contrasemnează potrivit legii, </w:t>
      </w:r>
      <w:proofErr w:type="spellStart"/>
      <w:r w:rsidRPr="00983B1E">
        <w:rPr>
          <w:rFonts w:ascii="Trebuchet MS" w:hAnsi="Trebuchet MS"/>
          <w:sz w:val="20"/>
          <w:szCs w:val="20"/>
        </w:rPr>
        <w:t>fişa</w:t>
      </w:r>
      <w:proofErr w:type="spellEnd"/>
      <w:r w:rsidRPr="00983B1E">
        <w:rPr>
          <w:rFonts w:ascii="Trebuchet MS" w:hAnsi="Trebuchet MS"/>
          <w:sz w:val="20"/>
          <w:szCs w:val="20"/>
        </w:rPr>
        <w:t xml:space="preserve"> postului nu se contrasemnează.  </w:t>
      </w:r>
    </w:p>
    <w:sectPr w:rsidR="00220E8F" w:rsidRPr="00983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2DDB" w14:textId="77777777" w:rsidR="00ED4B06" w:rsidRDefault="00ED4B06" w:rsidP="009174FB">
      <w:pPr>
        <w:spacing w:line="240" w:lineRule="auto"/>
      </w:pPr>
      <w:r>
        <w:separator/>
      </w:r>
    </w:p>
  </w:endnote>
  <w:endnote w:type="continuationSeparator" w:id="0">
    <w:p w14:paraId="31715AD4" w14:textId="77777777" w:rsidR="00ED4B06" w:rsidRDefault="00ED4B06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5BEB" w14:textId="77777777" w:rsidR="00ED4B06" w:rsidRDefault="00ED4B06" w:rsidP="009174FB">
      <w:pPr>
        <w:spacing w:line="240" w:lineRule="auto"/>
      </w:pPr>
      <w:r>
        <w:separator/>
      </w:r>
    </w:p>
  </w:footnote>
  <w:footnote w:type="continuationSeparator" w:id="0">
    <w:p w14:paraId="7FC3B2BA" w14:textId="77777777" w:rsidR="00ED4B06" w:rsidRDefault="00ED4B06" w:rsidP="00917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F2446"/>
    <w:multiLevelType w:val="hybridMultilevel"/>
    <w:tmpl w:val="ADB0BF32"/>
    <w:lvl w:ilvl="0" w:tplc="5680EC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64958631">
    <w:abstractNumId w:val="0"/>
  </w:num>
  <w:num w:numId="2" w16cid:durableId="15349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A4845"/>
    <w:rsid w:val="00135EB2"/>
    <w:rsid w:val="001751AA"/>
    <w:rsid w:val="00220E8F"/>
    <w:rsid w:val="002F7043"/>
    <w:rsid w:val="004652E8"/>
    <w:rsid w:val="005A61FC"/>
    <w:rsid w:val="009174FB"/>
    <w:rsid w:val="00983B1E"/>
    <w:rsid w:val="00A27E78"/>
    <w:rsid w:val="00DA67BC"/>
    <w:rsid w:val="00E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AD4A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9174FB"/>
    <w:pPr>
      <w:ind w:left="720"/>
      <w:contextualSpacing/>
    </w:pPr>
  </w:style>
  <w:style w:type="character" w:customStyle="1" w:styleId="TextnotdesubsolCaracter">
    <w:name w:val="Text notă de subsol Caracter"/>
    <w:aliases w:val="Footnote Caracter,text Caracter,Texto nota pie Car Caracter,fn Caracter,ft Caracter,single space Caracter,FOOTNOTES Caracter,footnote text Caracter,ADB Caracter,WB-Fußnotentext Caracter,Fußnote Caracter,Fuﬂnote Caracter"/>
    <w:basedOn w:val="Fontdeparagrafimplicit"/>
    <w:link w:val="Textnotdesubsol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Textnotdesubsol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TextnotdesubsolCaracte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Fontdeparagrafimplici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Referinnotdesubsol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Referinnotdesubsol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elgril">
    <w:name w:val="Table Grid"/>
    <w:basedOn w:val="Tabel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917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46F9-C73E-4DBD-A2D1-8DACDD34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Margeanu</dc:creator>
  <cp:keywords/>
  <dc:description/>
  <cp:lastModifiedBy>Ana Maria Paunescu</cp:lastModifiedBy>
  <cp:revision>2</cp:revision>
  <dcterms:created xsi:type="dcterms:W3CDTF">2023-10-31T08:46:00Z</dcterms:created>
  <dcterms:modified xsi:type="dcterms:W3CDTF">2023-10-31T08:46:00Z</dcterms:modified>
</cp:coreProperties>
</file>