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09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EA4E12" w:rsidRPr="004220F1" w14:paraId="70C92722" w14:textId="77777777" w:rsidTr="00EA4E12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14:paraId="78C676D1" w14:textId="3029B9BC" w:rsidR="00EA4E12" w:rsidRPr="004220F1" w:rsidRDefault="00E47335" w:rsidP="0080424E">
            <w:pPr>
              <w:tabs>
                <w:tab w:val="center" w:pos="4536"/>
                <w:tab w:val="right" w:pos="9072"/>
              </w:tabs>
              <w:spacing w:after="120"/>
              <w:rPr>
                <w:rFonts w:ascii="Trebuchet MS" w:hAnsi="Trebuchet MS" w:cs="Courier New"/>
                <w:szCs w:val="28"/>
              </w:rPr>
            </w:pPr>
            <w:bookmarkStart w:id="0" w:name="_GoBack"/>
            <w:bookmarkEnd w:id="0"/>
            <w:r>
              <w:rPr>
                <w:rFonts w:ascii="Trebuchet MS" w:hAnsi="Trebuchet MS" w:cs="Courier New"/>
                <w:szCs w:val="28"/>
              </w:rPr>
              <w:t>13.05.2021</w:t>
            </w:r>
          </w:p>
        </w:tc>
      </w:tr>
    </w:tbl>
    <w:p w14:paraId="379712C7" w14:textId="77777777" w:rsidR="00E47335" w:rsidRDefault="00E47335" w:rsidP="00E47335">
      <w:pPr>
        <w:tabs>
          <w:tab w:val="left" w:pos="4536"/>
        </w:tabs>
        <w:spacing w:after="120"/>
        <w:jc w:val="center"/>
        <w:rPr>
          <w:rFonts w:ascii="Trebuchet MS" w:hAnsi="Trebuchet MS"/>
        </w:rPr>
      </w:pPr>
    </w:p>
    <w:p w14:paraId="29E89559" w14:textId="273BAE36" w:rsidR="00E47335" w:rsidRPr="00E47335" w:rsidRDefault="00E47335" w:rsidP="00E47335">
      <w:pPr>
        <w:tabs>
          <w:tab w:val="left" w:pos="4536"/>
        </w:tabs>
        <w:spacing w:after="120"/>
        <w:jc w:val="center"/>
        <w:rPr>
          <w:rFonts w:ascii="Trebuchet MS" w:hAnsi="Trebuchet MS"/>
        </w:rPr>
      </w:pPr>
      <w:r w:rsidRPr="00E47335">
        <w:rPr>
          <w:rFonts w:ascii="Trebuchet MS" w:hAnsi="Trebuchet MS"/>
        </w:rPr>
        <w:t>Comunicat de presă</w:t>
      </w:r>
    </w:p>
    <w:p w14:paraId="26A7F43F" w14:textId="725691F1" w:rsidR="009825C0" w:rsidRPr="004220F1" w:rsidRDefault="00EC23A8" w:rsidP="00E47335">
      <w:pPr>
        <w:tabs>
          <w:tab w:val="center" w:pos="4536"/>
          <w:tab w:val="right" w:pos="9072"/>
        </w:tabs>
        <w:spacing w:after="120"/>
        <w:jc w:val="center"/>
        <w:rPr>
          <w:rFonts w:ascii="Trebuchet MS" w:hAnsi="Trebuchet MS"/>
          <w:b/>
        </w:rPr>
      </w:pPr>
      <w:r w:rsidRPr="004220F1">
        <w:rPr>
          <w:rFonts w:ascii="Trebuchet MS" w:hAnsi="Trebuchet MS"/>
          <w:b/>
        </w:rPr>
        <w:t>ANFP va forma</w:t>
      </w:r>
      <w:r w:rsidR="0080424E">
        <w:rPr>
          <w:rFonts w:ascii="Trebuchet MS" w:hAnsi="Trebuchet MS"/>
          <w:b/>
        </w:rPr>
        <w:t>,</w:t>
      </w:r>
      <w:r w:rsidRPr="004220F1">
        <w:rPr>
          <w:rFonts w:ascii="Trebuchet MS" w:hAnsi="Trebuchet MS"/>
          <w:b/>
        </w:rPr>
        <w:t xml:space="preserve"> prin proiecte</w:t>
      </w:r>
      <w:r w:rsidR="0080424E">
        <w:rPr>
          <w:rFonts w:ascii="Trebuchet MS" w:hAnsi="Trebuchet MS"/>
          <w:b/>
        </w:rPr>
        <w:t>,</w:t>
      </w:r>
      <w:r w:rsidRPr="004220F1">
        <w:rPr>
          <w:rFonts w:ascii="Trebuchet MS" w:hAnsi="Trebuchet MS"/>
          <w:b/>
        </w:rPr>
        <w:t xml:space="preserve"> 9</w:t>
      </w:r>
      <w:r w:rsidR="0080424E">
        <w:rPr>
          <w:rFonts w:ascii="Trebuchet MS" w:hAnsi="Trebuchet MS"/>
          <w:b/>
        </w:rPr>
        <w:t>.</w:t>
      </w:r>
      <w:r w:rsidRPr="004220F1">
        <w:rPr>
          <w:rFonts w:ascii="Trebuchet MS" w:hAnsi="Trebuchet MS"/>
          <w:b/>
        </w:rPr>
        <w:t>350 de persoane</w:t>
      </w:r>
    </w:p>
    <w:p w14:paraId="566C0EC8" w14:textId="77777777" w:rsidR="00E47335" w:rsidRPr="004220F1" w:rsidRDefault="00E47335" w:rsidP="00E47335">
      <w:pPr>
        <w:tabs>
          <w:tab w:val="left" w:pos="4536"/>
        </w:tabs>
        <w:spacing w:after="120"/>
        <w:jc w:val="center"/>
        <w:rPr>
          <w:rFonts w:ascii="Trebuchet MS" w:hAnsi="Trebuchet MS"/>
          <w:b/>
        </w:rPr>
      </w:pPr>
    </w:p>
    <w:p w14:paraId="7AA5D96B" w14:textId="54175FDA" w:rsidR="00F35CDB" w:rsidRPr="004220F1" w:rsidRDefault="00F35CDB" w:rsidP="0080424E">
      <w:pPr>
        <w:spacing w:after="120"/>
        <w:jc w:val="both"/>
        <w:rPr>
          <w:rFonts w:ascii="Trebuchet MS" w:hAnsi="Trebuchet MS"/>
        </w:rPr>
      </w:pPr>
      <w:r w:rsidRPr="004220F1">
        <w:rPr>
          <w:rFonts w:ascii="Trebuchet MS" w:hAnsi="Trebuchet MS"/>
        </w:rPr>
        <w:t>Agenţia Naţională a Funcţionarilor Publici va forma</w:t>
      </w:r>
      <w:r w:rsidR="0080424E">
        <w:rPr>
          <w:rFonts w:ascii="Trebuchet MS" w:hAnsi="Trebuchet MS"/>
        </w:rPr>
        <w:t>,</w:t>
      </w:r>
      <w:r w:rsidRPr="004220F1">
        <w:rPr>
          <w:rFonts w:ascii="Trebuchet MS" w:hAnsi="Trebuchet MS"/>
        </w:rPr>
        <w:t xml:space="preserve"> prin intermediul </w:t>
      </w:r>
      <w:r w:rsidR="00561134" w:rsidRPr="004220F1">
        <w:rPr>
          <w:rFonts w:ascii="Trebuchet MS" w:hAnsi="Trebuchet MS"/>
        </w:rPr>
        <w:t>a 3 proiecte</w:t>
      </w:r>
      <w:r w:rsidRPr="004220F1">
        <w:rPr>
          <w:rFonts w:ascii="Trebuchet MS" w:hAnsi="Trebuchet MS"/>
        </w:rPr>
        <w:t xml:space="preserve"> cu </w:t>
      </w:r>
      <w:r w:rsidR="004220F1" w:rsidRPr="004220F1">
        <w:rPr>
          <w:rFonts w:ascii="Trebuchet MS" w:hAnsi="Trebuchet MS"/>
        </w:rPr>
        <w:t>finanțare</w:t>
      </w:r>
      <w:r w:rsidR="005A2AAF" w:rsidRPr="004220F1">
        <w:rPr>
          <w:rFonts w:ascii="Trebuchet MS" w:hAnsi="Trebuchet MS"/>
        </w:rPr>
        <w:t xml:space="preserve"> externă, în perioada 2021</w:t>
      </w:r>
      <w:r w:rsidRPr="004220F1">
        <w:rPr>
          <w:rFonts w:ascii="Trebuchet MS" w:hAnsi="Trebuchet MS"/>
        </w:rPr>
        <w:t xml:space="preserve">–2022, </w:t>
      </w:r>
      <w:r w:rsidRPr="004220F1">
        <w:rPr>
          <w:rFonts w:ascii="Trebuchet MS" w:hAnsi="Trebuchet MS"/>
          <w:b/>
        </w:rPr>
        <w:t>9</w:t>
      </w:r>
      <w:r w:rsidR="0080424E">
        <w:rPr>
          <w:rFonts w:ascii="Trebuchet MS" w:hAnsi="Trebuchet MS"/>
          <w:b/>
        </w:rPr>
        <w:t>.</w:t>
      </w:r>
      <w:r w:rsidRPr="004220F1">
        <w:rPr>
          <w:rFonts w:ascii="Trebuchet MS" w:hAnsi="Trebuchet MS"/>
          <w:b/>
        </w:rPr>
        <w:t>350 de reprezentanţi ai administraţ</w:t>
      </w:r>
      <w:r w:rsidR="00561134" w:rsidRPr="004220F1">
        <w:rPr>
          <w:rFonts w:ascii="Trebuchet MS" w:hAnsi="Trebuchet MS"/>
          <w:b/>
        </w:rPr>
        <w:t>iei publice centrale şi locale</w:t>
      </w:r>
      <w:r w:rsidR="00561134" w:rsidRPr="004220F1">
        <w:rPr>
          <w:rFonts w:ascii="Trebuchet MS" w:hAnsi="Trebuchet MS"/>
        </w:rPr>
        <w:t>:</w:t>
      </w:r>
    </w:p>
    <w:p w14:paraId="4792E69D" w14:textId="478B24D1" w:rsidR="00561134" w:rsidRPr="004220F1" w:rsidRDefault="00561134" w:rsidP="0080424E">
      <w:pPr>
        <w:pStyle w:val="ListParagraph"/>
        <w:numPr>
          <w:ilvl w:val="0"/>
          <w:numId w:val="48"/>
        </w:numPr>
        <w:spacing w:after="120"/>
        <w:contextualSpacing w:val="0"/>
        <w:jc w:val="both"/>
        <w:rPr>
          <w:rFonts w:ascii="Trebuchet MS" w:hAnsi="Trebuchet MS"/>
        </w:rPr>
      </w:pPr>
      <w:r w:rsidRPr="004220F1">
        <w:rPr>
          <w:rFonts w:ascii="Trebuchet MS" w:hAnsi="Trebuchet MS"/>
          <w:b/>
        </w:rPr>
        <w:t>7</w:t>
      </w:r>
      <w:r w:rsidR="0080424E">
        <w:rPr>
          <w:rFonts w:ascii="Trebuchet MS" w:hAnsi="Trebuchet MS"/>
          <w:b/>
        </w:rPr>
        <w:t>.</w:t>
      </w:r>
      <w:r w:rsidRPr="004220F1">
        <w:rPr>
          <w:rFonts w:ascii="Trebuchet MS" w:hAnsi="Trebuchet MS"/>
          <w:b/>
        </w:rPr>
        <w:t>450 de persoane</w:t>
      </w:r>
      <w:r w:rsidRPr="004220F1">
        <w:rPr>
          <w:rFonts w:ascii="Trebuchet MS" w:hAnsi="Trebuchet MS"/>
        </w:rPr>
        <w:t xml:space="preserve"> vor fi instruite prin proiectul </w:t>
      </w:r>
      <w:r w:rsidRPr="004220F1">
        <w:rPr>
          <w:rFonts w:ascii="Trebuchet MS" w:hAnsi="Trebuchet MS"/>
          <w:i/>
        </w:rPr>
        <w:t>„Transparență și competență în sectorul public”</w:t>
      </w:r>
      <w:r w:rsidR="0080424E">
        <w:rPr>
          <w:rFonts w:ascii="Trebuchet MS" w:hAnsi="Trebuchet MS"/>
          <w:i/>
        </w:rPr>
        <w:t>,</w:t>
      </w:r>
      <w:r w:rsidR="0080424E">
        <w:rPr>
          <w:rFonts w:ascii="Trebuchet MS" w:hAnsi="Trebuchet MS"/>
        </w:rPr>
        <w:t xml:space="preserve"> </w:t>
      </w:r>
      <w:r w:rsidR="00EA4E12" w:rsidRPr="004220F1">
        <w:rPr>
          <w:rFonts w:ascii="Trebuchet MS" w:hAnsi="Trebuchet MS"/>
        </w:rPr>
        <w:t>c</w:t>
      </w:r>
      <w:r w:rsidRPr="004220F1">
        <w:rPr>
          <w:rFonts w:ascii="Trebuchet MS" w:hAnsi="Trebuchet MS"/>
        </w:rPr>
        <w:t xml:space="preserve">od </w:t>
      </w:r>
      <w:r w:rsidR="00EA4E12" w:rsidRPr="004220F1">
        <w:rPr>
          <w:rFonts w:ascii="Trebuchet MS" w:hAnsi="Trebuchet MS"/>
        </w:rPr>
        <w:t>proiect</w:t>
      </w:r>
      <w:r w:rsidRPr="004220F1">
        <w:rPr>
          <w:rFonts w:ascii="Trebuchet MS" w:hAnsi="Trebuchet MS"/>
        </w:rPr>
        <w:t xml:space="preserve"> 870 (cofinanţat </w:t>
      </w:r>
      <w:r w:rsidR="00EB1E42" w:rsidRPr="004220F1">
        <w:rPr>
          <w:rFonts w:ascii="Trebuchet MS" w:hAnsi="Trebuchet MS"/>
        </w:rPr>
        <w:t xml:space="preserve">din FSE </w:t>
      </w:r>
      <w:r w:rsidRPr="004220F1">
        <w:rPr>
          <w:rFonts w:ascii="Trebuchet MS" w:hAnsi="Trebuchet MS"/>
        </w:rPr>
        <w:t>prin POCA)</w:t>
      </w:r>
      <w:r w:rsidR="00EA4E12" w:rsidRPr="004220F1">
        <w:rPr>
          <w:rFonts w:ascii="Trebuchet MS" w:hAnsi="Trebuchet MS"/>
        </w:rPr>
        <w:t>;</w:t>
      </w:r>
    </w:p>
    <w:p w14:paraId="69A601E7" w14:textId="4C4DFE26" w:rsidR="00561134" w:rsidRPr="004220F1" w:rsidRDefault="00561134" w:rsidP="0080424E">
      <w:pPr>
        <w:pStyle w:val="ListParagraph"/>
        <w:numPr>
          <w:ilvl w:val="0"/>
          <w:numId w:val="48"/>
        </w:numPr>
        <w:spacing w:after="120"/>
        <w:contextualSpacing w:val="0"/>
        <w:jc w:val="both"/>
        <w:rPr>
          <w:rFonts w:ascii="Trebuchet MS" w:hAnsi="Trebuchet MS"/>
        </w:rPr>
      </w:pPr>
      <w:r w:rsidRPr="004220F1">
        <w:rPr>
          <w:rFonts w:ascii="Trebuchet MS" w:hAnsi="Trebuchet MS"/>
          <w:b/>
        </w:rPr>
        <w:t>1</w:t>
      </w:r>
      <w:r w:rsidR="0080424E">
        <w:rPr>
          <w:rFonts w:ascii="Trebuchet MS" w:hAnsi="Trebuchet MS"/>
          <w:b/>
        </w:rPr>
        <w:t>.</w:t>
      </w:r>
      <w:r w:rsidRPr="004220F1">
        <w:rPr>
          <w:rFonts w:ascii="Trebuchet MS" w:hAnsi="Trebuchet MS"/>
          <w:b/>
        </w:rPr>
        <w:t>200</w:t>
      </w:r>
      <w:r w:rsidR="005A2AAF" w:rsidRPr="004220F1">
        <w:rPr>
          <w:rFonts w:ascii="Trebuchet MS" w:hAnsi="Trebuchet MS"/>
          <w:b/>
        </w:rPr>
        <w:t xml:space="preserve"> </w:t>
      </w:r>
      <w:r w:rsidR="0080424E">
        <w:rPr>
          <w:rFonts w:ascii="Trebuchet MS" w:hAnsi="Trebuchet MS"/>
          <w:b/>
        </w:rPr>
        <w:t xml:space="preserve">de </w:t>
      </w:r>
      <w:r w:rsidR="005A2AAF" w:rsidRPr="004220F1">
        <w:rPr>
          <w:rFonts w:ascii="Trebuchet MS" w:hAnsi="Trebuchet MS"/>
          <w:b/>
        </w:rPr>
        <w:t>persoane</w:t>
      </w:r>
      <w:r w:rsidR="005A2AAF" w:rsidRPr="004220F1">
        <w:rPr>
          <w:rFonts w:ascii="Trebuchet MS" w:hAnsi="Trebuchet MS"/>
        </w:rPr>
        <w:t xml:space="preserve"> </w:t>
      </w:r>
      <w:r w:rsidR="0080424E">
        <w:rPr>
          <w:rFonts w:ascii="Trebuchet MS" w:hAnsi="Trebuchet MS"/>
        </w:rPr>
        <w:t xml:space="preserve">- </w:t>
      </w:r>
      <w:r w:rsidRPr="004220F1">
        <w:rPr>
          <w:rFonts w:ascii="Trebuchet MS" w:hAnsi="Trebuchet MS"/>
        </w:rPr>
        <w:t>prin proiectul „</w:t>
      </w:r>
      <w:r w:rsidRPr="004220F1">
        <w:rPr>
          <w:rFonts w:ascii="Trebuchet MS" w:hAnsi="Trebuchet MS"/>
          <w:i/>
        </w:rPr>
        <w:t>Instruire orizontală în domeniul prelucrării datelor cu caracter personal pentru beneficiarii FESI”</w:t>
      </w:r>
      <w:r w:rsidR="00EA4E12" w:rsidRPr="004220F1">
        <w:rPr>
          <w:rFonts w:ascii="Trebuchet MS" w:hAnsi="Trebuchet MS"/>
        </w:rPr>
        <w:t xml:space="preserve">, cod proiect 1.1.114 </w:t>
      </w:r>
      <w:r w:rsidRPr="004220F1">
        <w:rPr>
          <w:rFonts w:ascii="Trebuchet MS" w:hAnsi="Trebuchet MS"/>
        </w:rPr>
        <w:t xml:space="preserve">(cofinanţat </w:t>
      </w:r>
      <w:r w:rsidR="00EB1E42" w:rsidRPr="004220F1">
        <w:rPr>
          <w:rFonts w:ascii="Trebuchet MS" w:hAnsi="Trebuchet MS"/>
        </w:rPr>
        <w:t>din FEDR prin POAT 2014-2020</w:t>
      </w:r>
      <w:r w:rsidRPr="004220F1">
        <w:rPr>
          <w:rFonts w:ascii="Trebuchet MS" w:hAnsi="Trebuchet MS"/>
        </w:rPr>
        <w:t>)</w:t>
      </w:r>
      <w:r w:rsidR="00EA4E12" w:rsidRPr="004220F1">
        <w:rPr>
          <w:rFonts w:ascii="Trebuchet MS" w:hAnsi="Trebuchet MS"/>
        </w:rPr>
        <w:t>;</w:t>
      </w:r>
    </w:p>
    <w:p w14:paraId="20A3F833" w14:textId="671BCF65" w:rsidR="005A2AAF" w:rsidRPr="004220F1" w:rsidRDefault="00561134" w:rsidP="0080424E">
      <w:pPr>
        <w:pStyle w:val="ListParagraph"/>
        <w:numPr>
          <w:ilvl w:val="0"/>
          <w:numId w:val="48"/>
        </w:numPr>
        <w:spacing w:after="120"/>
        <w:contextualSpacing w:val="0"/>
        <w:jc w:val="both"/>
        <w:rPr>
          <w:rFonts w:ascii="Trebuchet MS" w:hAnsi="Trebuchet MS"/>
        </w:rPr>
      </w:pPr>
      <w:r w:rsidRPr="004220F1">
        <w:rPr>
          <w:rFonts w:ascii="Trebuchet MS" w:hAnsi="Trebuchet MS"/>
          <w:b/>
        </w:rPr>
        <w:t xml:space="preserve">700 </w:t>
      </w:r>
      <w:r w:rsidR="0080424E">
        <w:rPr>
          <w:rFonts w:ascii="Trebuchet MS" w:hAnsi="Trebuchet MS"/>
          <w:b/>
        </w:rPr>
        <w:t xml:space="preserve">de </w:t>
      </w:r>
      <w:r w:rsidR="005A2AAF" w:rsidRPr="004220F1">
        <w:rPr>
          <w:rFonts w:ascii="Trebuchet MS" w:hAnsi="Trebuchet MS"/>
          <w:b/>
        </w:rPr>
        <w:t>persoane</w:t>
      </w:r>
      <w:r w:rsidR="005A2AAF" w:rsidRPr="004220F1">
        <w:rPr>
          <w:rFonts w:ascii="Trebuchet MS" w:hAnsi="Trebuchet MS"/>
        </w:rPr>
        <w:t xml:space="preserve"> </w:t>
      </w:r>
      <w:r w:rsidR="0080424E">
        <w:rPr>
          <w:rFonts w:ascii="Trebuchet MS" w:hAnsi="Trebuchet MS"/>
        </w:rPr>
        <w:t xml:space="preserve">- </w:t>
      </w:r>
      <w:r w:rsidRPr="004220F1">
        <w:rPr>
          <w:rFonts w:ascii="Trebuchet MS" w:hAnsi="Trebuchet MS"/>
        </w:rPr>
        <w:t xml:space="preserve">prin proiectul </w:t>
      </w:r>
      <w:r w:rsidRPr="004220F1">
        <w:rPr>
          <w:rFonts w:ascii="Trebuchet MS" w:hAnsi="Trebuchet MS"/>
          <w:i/>
        </w:rPr>
        <w:t>„Instruire în domeniul prelucrării datelor cu caracter personal pentru structurile din cadrul sistemului de coordonare, gestionare și control al FESI în România”</w:t>
      </w:r>
      <w:r w:rsidRPr="004220F1">
        <w:rPr>
          <w:rFonts w:ascii="Trebuchet MS" w:hAnsi="Trebuchet MS"/>
        </w:rPr>
        <w:t>, cod</w:t>
      </w:r>
      <w:r w:rsidR="00EA4E12" w:rsidRPr="004220F1">
        <w:rPr>
          <w:rFonts w:ascii="Trebuchet MS" w:hAnsi="Trebuchet MS"/>
        </w:rPr>
        <w:t xml:space="preserve"> proiect 3.1.107 </w:t>
      </w:r>
      <w:r w:rsidRPr="004220F1">
        <w:rPr>
          <w:rFonts w:ascii="Trebuchet MS" w:hAnsi="Trebuchet MS"/>
        </w:rPr>
        <w:t xml:space="preserve">(cofinanţat </w:t>
      </w:r>
      <w:r w:rsidR="00EB1E42" w:rsidRPr="004220F1">
        <w:rPr>
          <w:rFonts w:ascii="Trebuchet MS" w:hAnsi="Trebuchet MS"/>
        </w:rPr>
        <w:t xml:space="preserve">din FEDR </w:t>
      </w:r>
      <w:r w:rsidRPr="004220F1">
        <w:rPr>
          <w:rFonts w:ascii="Trebuchet MS" w:hAnsi="Trebuchet MS"/>
        </w:rPr>
        <w:t>prin POAT</w:t>
      </w:r>
      <w:r w:rsidR="00EB1E42" w:rsidRPr="004220F1">
        <w:rPr>
          <w:rFonts w:ascii="Trebuchet MS" w:hAnsi="Trebuchet MS"/>
        </w:rPr>
        <w:t xml:space="preserve"> 2014-2020</w:t>
      </w:r>
      <w:r w:rsidRPr="004220F1">
        <w:rPr>
          <w:rFonts w:ascii="Trebuchet MS" w:hAnsi="Trebuchet MS"/>
        </w:rPr>
        <w:t>)</w:t>
      </w:r>
      <w:r w:rsidR="005A2AAF" w:rsidRPr="004220F1">
        <w:rPr>
          <w:rFonts w:ascii="Trebuchet MS" w:hAnsi="Trebuchet MS"/>
        </w:rPr>
        <w:t>.</w:t>
      </w:r>
    </w:p>
    <w:p w14:paraId="4D758AFA" w14:textId="0B4D8FB5" w:rsidR="00561134" w:rsidRPr="004220F1" w:rsidRDefault="00561134" w:rsidP="0080424E">
      <w:pPr>
        <w:spacing w:after="120"/>
        <w:jc w:val="both"/>
        <w:rPr>
          <w:rFonts w:ascii="Trebuchet MS" w:hAnsi="Trebuchet MS"/>
        </w:rPr>
      </w:pPr>
      <w:r w:rsidRPr="004220F1">
        <w:rPr>
          <w:rFonts w:ascii="Trebuchet MS" w:hAnsi="Trebuchet MS"/>
        </w:rPr>
        <w:t xml:space="preserve">Principalele domenii de formare sunt: </w:t>
      </w:r>
      <w:r w:rsidR="0080424E">
        <w:rPr>
          <w:rFonts w:ascii="Trebuchet MS" w:hAnsi="Trebuchet MS"/>
          <w:b/>
        </w:rPr>
        <w:t>digitalizare/</w:t>
      </w:r>
      <w:r w:rsidRPr="004220F1">
        <w:rPr>
          <w:rFonts w:ascii="Trebuchet MS" w:hAnsi="Trebuchet MS"/>
          <w:b/>
        </w:rPr>
        <w:t>utilizare a  sistemelor informat</w:t>
      </w:r>
      <w:r w:rsidR="0078421A" w:rsidRPr="004220F1">
        <w:rPr>
          <w:rFonts w:ascii="Trebuchet MS" w:hAnsi="Trebuchet MS"/>
          <w:b/>
        </w:rPr>
        <w:t xml:space="preserve">ice, managementul resurse umane şi al </w:t>
      </w:r>
      <w:r w:rsidRPr="004220F1">
        <w:rPr>
          <w:rFonts w:ascii="Trebuchet MS" w:hAnsi="Trebuchet MS"/>
          <w:b/>
        </w:rPr>
        <w:t>carierei, prelucrare</w:t>
      </w:r>
      <w:r w:rsidR="0078421A" w:rsidRPr="004220F1">
        <w:rPr>
          <w:rFonts w:ascii="Trebuchet MS" w:hAnsi="Trebuchet MS"/>
          <w:b/>
        </w:rPr>
        <w:t>a datelor cu caracter personal,</w:t>
      </w:r>
      <w:r w:rsidRPr="004220F1">
        <w:rPr>
          <w:rFonts w:ascii="Trebuchet MS" w:hAnsi="Trebuchet MS"/>
          <w:b/>
        </w:rPr>
        <w:t xml:space="preserve"> derularea </w:t>
      </w:r>
      <w:r w:rsidR="0078421A" w:rsidRPr="004220F1">
        <w:rPr>
          <w:rFonts w:ascii="Trebuchet MS" w:hAnsi="Trebuchet MS"/>
          <w:b/>
        </w:rPr>
        <w:t>concursului național</w:t>
      </w:r>
      <w:r w:rsidR="0078421A" w:rsidRPr="004220F1">
        <w:rPr>
          <w:rFonts w:ascii="Trebuchet MS" w:hAnsi="Trebuchet MS"/>
        </w:rPr>
        <w:t xml:space="preserve">. Se vor derula şi </w:t>
      </w:r>
      <w:r w:rsidRPr="004220F1">
        <w:rPr>
          <w:rFonts w:ascii="Trebuchet MS" w:hAnsi="Trebuchet MS"/>
        </w:rPr>
        <w:t xml:space="preserve">sesiuni de formare pentru dobândirea competențelor de </w:t>
      </w:r>
      <w:r w:rsidRPr="004220F1">
        <w:rPr>
          <w:rFonts w:ascii="Trebuchet MS" w:hAnsi="Trebuchet MS"/>
          <w:b/>
        </w:rPr>
        <w:t>formator</w:t>
      </w:r>
      <w:r w:rsidRPr="004220F1">
        <w:rPr>
          <w:rFonts w:ascii="Trebuchet MS" w:hAnsi="Trebuchet MS"/>
        </w:rPr>
        <w:t xml:space="preserve"> (COR 242401) și pentru dobândirea competențelor specifice de </w:t>
      </w:r>
      <w:r w:rsidRPr="004220F1">
        <w:rPr>
          <w:rFonts w:ascii="Trebuchet MS" w:hAnsi="Trebuchet MS"/>
          <w:b/>
        </w:rPr>
        <w:t>evaluator de competențe</w:t>
      </w:r>
      <w:r w:rsidRPr="004220F1">
        <w:rPr>
          <w:rFonts w:ascii="Trebuchet MS" w:hAnsi="Trebuchet MS"/>
        </w:rPr>
        <w:t xml:space="preserve">  (COR 242405).</w:t>
      </w:r>
    </w:p>
    <w:p w14:paraId="37AA9C56" w14:textId="77777777" w:rsidR="0080424E" w:rsidRDefault="00D5730D" w:rsidP="0080424E">
      <w:pPr>
        <w:tabs>
          <w:tab w:val="left" w:pos="3994"/>
        </w:tabs>
        <w:spacing w:after="120"/>
        <w:jc w:val="both"/>
        <w:rPr>
          <w:rFonts w:ascii="Trebuchet MS" w:hAnsi="Trebuchet MS"/>
          <w:i/>
        </w:rPr>
      </w:pPr>
      <w:r w:rsidRPr="004220F1">
        <w:rPr>
          <w:rFonts w:ascii="Trebuchet MS" w:hAnsi="Trebuchet MS"/>
          <w:b/>
        </w:rPr>
        <w:t>Preşedintele ANFP, Liviu Mălureanu</w:t>
      </w:r>
      <w:r w:rsidRPr="004220F1">
        <w:rPr>
          <w:rFonts w:ascii="Trebuchet MS" w:hAnsi="Trebuchet MS"/>
        </w:rPr>
        <w:t xml:space="preserve">: </w:t>
      </w:r>
      <w:r w:rsidR="0078421A" w:rsidRPr="004220F1">
        <w:rPr>
          <w:rFonts w:ascii="Trebuchet MS" w:hAnsi="Trebuchet MS"/>
        </w:rPr>
        <w:t>“</w:t>
      </w:r>
      <w:r w:rsidR="00561134" w:rsidRPr="004220F1">
        <w:rPr>
          <w:rFonts w:ascii="Trebuchet MS" w:hAnsi="Trebuchet MS"/>
          <w:i/>
        </w:rPr>
        <w:t>ANFP şi-a propus să fie un exemplu de bună practică în ceea ce priveşte atragerea de bani europeni. Avem în implementare, în prezent, 8 proiecte</w:t>
      </w:r>
      <w:r w:rsidR="00DD1C26" w:rsidRPr="004220F1">
        <w:rPr>
          <w:rFonts w:ascii="Trebuchet MS" w:hAnsi="Trebuchet MS"/>
          <w:i/>
        </w:rPr>
        <w:t xml:space="preserve"> finanţate din diverse surse</w:t>
      </w:r>
      <w:r w:rsidR="0078421A" w:rsidRPr="004220F1">
        <w:rPr>
          <w:rFonts w:ascii="Trebuchet MS" w:hAnsi="Trebuchet MS"/>
          <w:i/>
        </w:rPr>
        <w:t xml:space="preserve"> </w:t>
      </w:r>
      <w:r w:rsidR="00DD1C26" w:rsidRPr="004220F1">
        <w:rPr>
          <w:rFonts w:ascii="Trebuchet MS" w:hAnsi="Trebuchet MS"/>
          <w:i/>
        </w:rPr>
        <w:t>şi alte câteva propuneri înaintate spre a fi incluse în Planul National de Re</w:t>
      </w:r>
      <w:r w:rsidR="00D30979" w:rsidRPr="004220F1">
        <w:rPr>
          <w:rFonts w:ascii="Trebuchet MS" w:hAnsi="Trebuchet MS"/>
          <w:i/>
        </w:rPr>
        <w:t>lansare</w:t>
      </w:r>
      <w:r w:rsidR="00DD1C26" w:rsidRPr="004220F1">
        <w:rPr>
          <w:rFonts w:ascii="Trebuchet MS" w:hAnsi="Trebuchet MS"/>
          <w:i/>
        </w:rPr>
        <w:t xml:space="preserve"> şi Rezilienţă (PNRR). </w:t>
      </w:r>
      <w:r w:rsidR="0078421A" w:rsidRPr="004220F1">
        <w:rPr>
          <w:rFonts w:ascii="Trebuchet MS" w:hAnsi="Trebuchet MS"/>
          <w:i/>
        </w:rPr>
        <w:t xml:space="preserve">Toate activităţile proiectelor </w:t>
      </w:r>
      <w:r w:rsidR="00E274B7" w:rsidRPr="004220F1">
        <w:rPr>
          <w:rFonts w:ascii="Trebuchet MS" w:hAnsi="Trebuchet MS"/>
          <w:i/>
        </w:rPr>
        <w:t>sunt gândite să susţină</w:t>
      </w:r>
      <w:r w:rsidR="0078421A" w:rsidRPr="004220F1">
        <w:rPr>
          <w:rFonts w:ascii="Trebuchet MS" w:hAnsi="Trebuchet MS"/>
          <w:i/>
        </w:rPr>
        <w:t xml:space="preserve"> planul nostru de reformă. </w:t>
      </w:r>
      <w:r w:rsidRPr="004220F1">
        <w:rPr>
          <w:rFonts w:ascii="Trebuchet MS" w:hAnsi="Trebuchet MS"/>
          <w:i/>
        </w:rPr>
        <w:t xml:space="preserve">Orice proces de reformă are nevoie de suportul factorilor de decizie, dar </w:t>
      </w:r>
      <w:r w:rsidR="0078421A" w:rsidRPr="004220F1">
        <w:rPr>
          <w:rFonts w:ascii="Trebuchet MS" w:hAnsi="Trebuchet MS"/>
          <w:i/>
        </w:rPr>
        <w:t>mai ales de al</w:t>
      </w:r>
      <w:r w:rsidRPr="004220F1">
        <w:rPr>
          <w:rFonts w:ascii="Trebuchet MS" w:hAnsi="Trebuchet MS"/>
          <w:i/>
        </w:rPr>
        <w:t xml:space="preserve"> acelora care implementează măsurile şi pun în aplicare strategiile. </w:t>
      </w:r>
      <w:r w:rsidR="00E274B7" w:rsidRPr="004220F1">
        <w:rPr>
          <w:rFonts w:ascii="Trebuchet MS" w:hAnsi="Trebuchet MS"/>
          <w:i/>
        </w:rPr>
        <w:t>Dacă</w:t>
      </w:r>
      <w:r w:rsidRPr="004220F1">
        <w:rPr>
          <w:rFonts w:ascii="Trebuchet MS" w:hAnsi="Trebuchet MS"/>
          <w:i/>
        </w:rPr>
        <w:t xml:space="preserve"> oamenii care constituie sistemul ştiu ce au de făcut, eforturile de modernizare</w:t>
      </w:r>
      <w:r w:rsidR="00EA4E12" w:rsidRPr="004220F1">
        <w:rPr>
          <w:rFonts w:ascii="Trebuchet MS" w:hAnsi="Trebuchet MS"/>
          <w:i/>
        </w:rPr>
        <w:t xml:space="preserve"> vor genera rezultate vizibile în scurt timp</w:t>
      </w:r>
      <w:r w:rsidR="0078421A" w:rsidRPr="004220F1">
        <w:rPr>
          <w:rFonts w:ascii="Trebuchet MS" w:hAnsi="Trebuchet MS"/>
          <w:i/>
        </w:rPr>
        <w:t>”</w:t>
      </w:r>
      <w:r w:rsidRPr="004220F1">
        <w:rPr>
          <w:rFonts w:ascii="Trebuchet MS" w:hAnsi="Trebuchet MS"/>
          <w:i/>
        </w:rPr>
        <w:t>.</w:t>
      </w:r>
    </w:p>
    <w:p w14:paraId="191CFC9E" w14:textId="273C5F91" w:rsidR="009632B6" w:rsidRPr="0080424E" w:rsidRDefault="00D5730D" w:rsidP="0080424E">
      <w:pPr>
        <w:tabs>
          <w:tab w:val="left" w:pos="3994"/>
        </w:tabs>
        <w:spacing w:after="120"/>
        <w:jc w:val="both"/>
        <w:rPr>
          <w:rFonts w:ascii="Trebuchet MS" w:hAnsi="Trebuchet MS"/>
          <w:i/>
        </w:rPr>
      </w:pPr>
      <w:r w:rsidRPr="004220F1">
        <w:rPr>
          <w:rFonts w:ascii="Trebuchet MS" w:hAnsi="Trebuchet MS"/>
        </w:rPr>
        <w:t>În afara activităţilor de formare, ANFP va mai organiza</w:t>
      </w:r>
      <w:r w:rsidR="005A2AAF" w:rsidRPr="004220F1">
        <w:rPr>
          <w:rFonts w:ascii="Trebuchet MS" w:hAnsi="Trebuchet MS"/>
        </w:rPr>
        <w:t xml:space="preserve">, prin intermediul proiectului </w:t>
      </w:r>
      <w:r w:rsidR="0078421A" w:rsidRPr="004220F1">
        <w:rPr>
          <w:rFonts w:ascii="Trebuchet MS" w:hAnsi="Trebuchet MS"/>
          <w:i/>
        </w:rPr>
        <w:t>“</w:t>
      </w:r>
      <w:r w:rsidR="005A2AAF" w:rsidRPr="004220F1">
        <w:rPr>
          <w:rFonts w:ascii="Trebuchet MS" w:hAnsi="Trebuchet MS"/>
          <w:i/>
        </w:rPr>
        <w:t>Dezvoltarea unui sistem de management unitar al resurselor umane din administrația publică”</w:t>
      </w:r>
      <w:r w:rsidR="005A2AAF" w:rsidRPr="004220F1">
        <w:rPr>
          <w:rFonts w:ascii="Trebuchet MS" w:hAnsi="Trebuchet MS"/>
        </w:rPr>
        <w:t xml:space="preserve"> </w:t>
      </w:r>
      <w:r w:rsidR="00EB1E42" w:rsidRPr="004220F1">
        <w:rPr>
          <w:rFonts w:ascii="Trebuchet MS" w:hAnsi="Trebuchet MS"/>
        </w:rPr>
        <w:t>Cod SMIS 119957,</w:t>
      </w:r>
      <w:r w:rsidR="00EB1E42" w:rsidRPr="004220F1">
        <w:rPr>
          <w:rFonts w:ascii="Segoe UI" w:hAnsi="Segoe UI" w:cs="Segoe UI"/>
          <w:color w:val="212529"/>
          <w:sz w:val="20"/>
          <w:szCs w:val="20"/>
        </w:rPr>
        <w:t xml:space="preserve"> </w:t>
      </w:r>
      <w:r w:rsidR="005A2AAF" w:rsidRPr="004220F1">
        <w:rPr>
          <w:rFonts w:ascii="Trebuchet MS" w:hAnsi="Trebuchet MS"/>
        </w:rPr>
        <w:t xml:space="preserve">cod SIPOCA 136, </w:t>
      </w:r>
      <w:r w:rsidRPr="004220F1">
        <w:rPr>
          <w:rFonts w:ascii="Trebuchet MS" w:hAnsi="Trebuchet MS"/>
          <w:b/>
        </w:rPr>
        <w:t xml:space="preserve">12 </w:t>
      </w:r>
      <w:r w:rsidR="009632B6" w:rsidRPr="004220F1">
        <w:rPr>
          <w:rFonts w:ascii="Trebuchet MS" w:hAnsi="Trebuchet MS"/>
          <w:b/>
        </w:rPr>
        <w:t>ateli</w:t>
      </w:r>
      <w:r w:rsidR="005A2AAF" w:rsidRPr="004220F1">
        <w:rPr>
          <w:rFonts w:ascii="Trebuchet MS" w:hAnsi="Trebuchet MS"/>
          <w:b/>
        </w:rPr>
        <w:t>ere de lucru</w:t>
      </w:r>
      <w:r w:rsidR="005A2AAF" w:rsidRPr="004220F1">
        <w:rPr>
          <w:rFonts w:ascii="Trebuchet MS" w:hAnsi="Trebuchet MS"/>
        </w:rPr>
        <w:t xml:space="preserve">, în format online. Webinariile </w:t>
      </w:r>
      <w:r w:rsidR="009632B6" w:rsidRPr="004220F1">
        <w:rPr>
          <w:rFonts w:ascii="Trebuchet MS" w:hAnsi="Trebuchet MS"/>
        </w:rPr>
        <w:t xml:space="preserve">vor facilita </w:t>
      </w:r>
      <w:r w:rsidR="005A2AAF" w:rsidRPr="004220F1">
        <w:rPr>
          <w:rFonts w:ascii="Trebuchet MS" w:hAnsi="Trebuchet MS"/>
        </w:rPr>
        <w:t xml:space="preserve">promovarea şi dezbaterea </w:t>
      </w:r>
      <w:r w:rsidR="00EA4E12" w:rsidRPr="004220F1">
        <w:rPr>
          <w:rFonts w:ascii="Trebuchet MS" w:hAnsi="Trebuchet MS"/>
        </w:rPr>
        <w:t xml:space="preserve">măsurilor de reformă </w:t>
      </w:r>
      <w:r w:rsidR="009632B6" w:rsidRPr="004220F1">
        <w:rPr>
          <w:rFonts w:ascii="Trebuchet MS" w:hAnsi="Trebuchet MS"/>
        </w:rPr>
        <w:t>(modelul cadru de competențe, conceptul pentru concursul național</w:t>
      </w:r>
      <w:r w:rsidR="005A2AAF" w:rsidRPr="004220F1">
        <w:rPr>
          <w:rFonts w:ascii="Trebuchet MS" w:hAnsi="Trebuchet MS"/>
        </w:rPr>
        <w:t xml:space="preserve"> pe model UE</w:t>
      </w:r>
      <w:r w:rsidR="00EA4E12" w:rsidRPr="004220F1">
        <w:rPr>
          <w:rFonts w:ascii="Trebuchet MS" w:hAnsi="Trebuchet MS"/>
        </w:rPr>
        <w:t>, managementul performanței</w:t>
      </w:r>
      <w:r w:rsidR="009632B6" w:rsidRPr="004220F1">
        <w:rPr>
          <w:rFonts w:ascii="Trebuchet MS" w:hAnsi="Trebuchet MS"/>
        </w:rPr>
        <w:t xml:space="preserve"> etc)</w:t>
      </w:r>
      <w:r w:rsidR="005A2AAF" w:rsidRPr="004220F1">
        <w:rPr>
          <w:rFonts w:ascii="Trebuchet MS" w:hAnsi="Trebuchet MS"/>
        </w:rPr>
        <w:t>.</w:t>
      </w:r>
    </w:p>
    <w:p w14:paraId="23469495" w14:textId="766B47E6" w:rsidR="00E47335" w:rsidRPr="00E47335" w:rsidRDefault="005A2AAF" w:rsidP="00E47335">
      <w:pPr>
        <w:tabs>
          <w:tab w:val="left" w:pos="3994"/>
        </w:tabs>
        <w:spacing w:after="120"/>
        <w:jc w:val="both"/>
        <w:rPr>
          <w:rFonts w:ascii="Trebuchet MS" w:hAnsi="Trebuchet MS"/>
        </w:rPr>
      </w:pPr>
      <w:r w:rsidRPr="004220F1">
        <w:rPr>
          <w:rFonts w:ascii="Trebuchet MS" w:hAnsi="Trebuchet MS"/>
        </w:rPr>
        <w:t xml:space="preserve">La nivel intern, pentru a </w:t>
      </w:r>
      <w:r w:rsidR="00EA4E12" w:rsidRPr="004220F1">
        <w:rPr>
          <w:rFonts w:ascii="Trebuchet MS" w:hAnsi="Trebuchet MS"/>
        </w:rPr>
        <w:t>perfecţiona</w:t>
      </w:r>
      <w:r w:rsidRPr="004220F1">
        <w:rPr>
          <w:rFonts w:ascii="Trebuchet MS" w:hAnsi="Trebuchet MS"/>
        </w:rPr>
        <w:t xml:space="preserve"> </w:t>
      </w:r>
      <w:r w:rsidR="0078421A" w:rsidRPr="004220F1">
        <w:rPr>
          <w:rFonts w:ascii="Trebuchet MS" w:hAnsi="Trebuchet MS"/>
        </w:rPr>
        <w:t>cunoş</w:t>
      </w:r>
      <w:r w:rsidR="0080424E">
        <w:rPr>
          <w:rFonts w:ascii="Trebuchet MS" w:hAnsi="Trebuchet MS"/>
        </w:rPr>
        <w:t>t</w:t>
      </w:r>
      <w:r w:rsidR="0078421A" w:rsidRPr="004220F1">
        <w:rPr>
          <w:rFonts w:ascii="Trebuchet MS" w:hAnsi="Trebuchet MS"/>
        </w:rPr>
        <w:t xml:space="preserve">inţele </w:t>
      </w:r>
      <w:r w:rsidRPr="004220F1">
        <w:rPr>
          <w:rFonts w:ascii="Trebuchet MS" w:hAnsi="Trebuchet MS"/>
        </w:rPr>
        <w:t xml:space="preserve">propriilor angajaţi, Agenţia implementează proiectul </w:t>
      </w:r>
      <w:r w:rsidRPr="004220F1">
        <w:rPr>
          <w:rFonts w:ascii="Trebuchet MS" w:hAnsi="Trebuchet MS"/>
          <w:i/>
        </w:rPr>
        <w:t>Consolidarea capacității administrative a Agenției Naționale a Funcționarilor Publici”</w:t>
      </w:r>
      <w:r w:rsidRPr="004220F1">
        <w:rPr>
          <w:rFonts w:ascii="Trebuchet MS" w:hAnsi="Trebuchet MS"/>
        </w:rPr>
        <w:t xml:space="preserve">, cod proiect 20 RO 04, </w:t>
      </w:r>
      <w:r w:rsidR="004220F1" w:rsidRPr="004220F1">
        <w:rPr>
          <w:rFonts w:ascii="Trebuchet MS" w:hAnsi="Trebuchet MS"/>
        </w:rPr>
        <w:t>finanțat</w:t>
      </w:r>
      <w:r w:rsidRPr="004220F1">
        <w:rPr>
          <w:rFonts w:ascii="Trebuchet MS" w:hAnsi="Trebuchet MS"/>
        </w:rPr>
        <w:t xml:space="preserve"> de Comisia Europeană</w:t>
      </w:r>
      <w:r w:rsidR="0078421A" w:rsidRPr="004220F1">
        <w:rPr>
          <w:rFonts w:ascii="Trebuchet MS" w:hAnsi="Trebuchet MS"/>
        </w:rPr>
        <w:t xml:space="preserve">. Proiectul </w:t>
      </w:r>
      <w:r w:rsidRPr="004220F1">
        <w:rPr>
          <w:rFonts w:ascii="Trebuchet MS" w:hAnsi="Trebuchet MS"/>
        </w:rPr>
        <w:t>oferă sesiuni de învățare a diverselor instrumente sau proceduri</w:t>
      </w:r>
      <w:r w:rsidR="0078421A" w:rsidRPr="004220F1">
        <w:rPr>
          <w:rFonts w:ascii="Trebuchet MS" w:hAnsi="Trebuchet MS"/>
        </w:rPr>
        <w:t xml:space="preserve"> de lucru.</w:t>
      </w:r>
    </w:p>
    <w:p w14:paraId="0FEB8183" w14:textId="77777777" w:rsidR="00E47335" w:rsidRPr="002411FA" w:rsidRDefault="00E47335" w:rsidP="00E47335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  <w:r w:rsidRPr="002411FA">
        <w:rPr>
          <w:rFonts w:ascii="Trebuchet MS" w:hAnsi="Trebuchet MS"/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7ABB7F84" wp14:editId="0617D43B">
            <wp:simplePos x="0" y="0"/>
            <wp:positionH relativeFrom="column">
              <wp:posOffset>31636</wp:posOffset>
            </wp:positionH>
            <wp:positionV relativeFrom="paragraph">
              <wp:posOffset>95885</wp:posOffset>
            </wp:positionV>
            <wp:extent cx="3328827" cy="61645"/>
            <wp:effectExtent l="0" t="0" r="508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827" cy="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D426D3" w14:textId="77777777" w:rsidR="00E47335" w:rsidRPr="002411FA" w:rsidRDefault="00E47335" w:rsidP="00E47335">
      <w:pPr>
        <w:shd w:val="clear" w:color="auto" w:fill="FFFFFF"/>
        <w:rPr>
          <w:rFonts w:ascii="Trebuchet MS" w:hAnsi="Trebuchet MS"/>
          <w:b/>
          <w:i/>
        </w:rPr>
      </w:pPr>
      <w:r w:rsidRPr="002411FA">
        <w:rPr>
          <w:rFonts w:ascii="Trebuchet MS" w:hAnsi="Trebuchet MS"/>
        </w:rPr>
        <w:t xml:space="preserve"> </w:t>
      </w:r>
      <w:r w:rsidRPr="002411FA">
        <w:rPr>
          <w:rFonts w:ascii="Trebuchet MS" w:hAnsi="Trebuchet MS"/>
          <w:b/>
          <w:i/>
        </w:rPr>
        <w:t>Direcţia Comunicare şi Relaţii Internaţionale</w:t>
      </w:r>
    </w:p>
    <w:p w14:paraId="65BEED05" w14:textId="14106818" w:rsidR="00E47335" w:rsidRPr="00E47335" w:rsidRDefault="00E47335" w:rsidP="00E47335">
      <w:pPr>
        <w:spacing w:after="200" w:line="276" w:lineRule="auto"/>
        <w:rPr>
          <w:rFonts w:ascii="Calibri" w:hAnsi="Calibri"/>
          <w:sz w:val="22"/>
          <w:szCs w:val="22"/>
        </w:rPr>
      </w:pPr>
      <w:r w:rsidRPr="002411FA">
        <w:rPr>
          <w:rFonts w:ascii="Trebuchet MS" w:hAnsi="Trebuchet MS"/>
          <w:b/>
          <w:i/>
        </w:rPr>
        <w:t xml:space="preserve"> </w:t>
      </w:r>
      <w:hyperlink r:id="rId10" w:history="1">
        <w:r w:rsidRPr="002411FA">
          <w:rPr>
            <w:rFonts w:ascii="Trebuchet MS" w:hAnsi="Trebuchet MS"/>
            <w:b/>
            <w:i/>
            <w:color w:val="0563C1"/>
            <w:u w:val="single"/>
          </w:rPr>
          <w:t>comunicare@anfp.gov.ro</w:t>
        </w:r>
      </w:hyperlink>
    </w:p>
    <w:sectPr w:rsidR="00E47335" w:rsidRPr="00E47335" w:rsidSect="00E4733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077" w:right="709" w:bottom="289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02241" w14:textId="77777777" w:rsidR="0093649D" w:rsidRDefault="0093649D">
      <w:r>
        <w:separator/>
      </w:r>
    </w:p>
  </w:endnote>
  <w:endnote w:type="continuationSeparator" w:id="0">
    <w:p w14:paraId="344CFFFB" w14:textId="77777777" w:rsidR="0093649D" w:rsidRDefault="0093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60CF2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A7B4FDE" w14:textId="31214775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4733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4733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47B3DB14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B6471A4" wp14:editId="07688DF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35F52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59E86987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44254306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92160" w14:textId="43964FB6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10B8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10B8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04B22590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1D9FC9C" wp14:editId="02BCE05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367D2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4157B5F1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5CEBB3F8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2EE6A" w14:textId="77777777" w:rsidR="0093649D" w:rsidRDefault="0093649D">
      <w:r>
        <w:separator/>
      </w:r>
    </w:p>
  </w:footnote>
  <w:footnote w:type="continuationSeparator" w:id="0">
    <w:p w14:paraId="709D9031" w14:textId="77777777" w:rsidR="0093649D" w:rsidRDefault="0093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CFBD0" w14:textId="77777777" w:rsidR="002045A2" w:rsidRDefault="0093649D">
    <w:pPr>
      <w:pStyle w:val="Header"/>
    </w:pPr>
    <w:r>
      <w:rPr>
        <w:noProof/>
        <w:lang w:eastAsia="ro-RO"/>
      </w:rPr>
      <w:pict w14:anchorId="36AB79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EE1EA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74FFA" w14:textId="77777777"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511B6ACA" wp14:editId="23DC9F5A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EE0263"/>
    <w:multiLevelType w:val="hybridMultilevel"/>
    <w:tmpl w:val="766CB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3"/>
  </w:num>
  <w:num w:numId="4">
    <w:abstractNumId w:val="10"/>
  </w:num>
  <w:num w:numId="5">
    <w:abstractNumId w:val="38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0"/>
  </w:num>
  <w:num w:numId="19">
    <w:abstractNumId w:val="45"/>
  </w:num>
  <w:num w:numId="20">
    <w:abstractNumId w:val="17"/>
  </w:num>
  <w:num w:numId="21">
    <w:abstractNumId w:val="30"/>
  </w:num>
  <w:num w:numId="22">
    <w:abstractNumId w:val="46"/>
  </w:num>
  <w:num w:numId="23">
    <w:abstractNumId w:val="11"/>
  </w:num>
  <w:num w:numId="24">
    <w:abstractNumId w:val="28"/>
  </w:num>
  <w:num w:numId="25">
    <w:abstractNumId w:val="12"/>
  </w:num>
  <w:num w:numId="26">
    <w:abstractNumId w:val="41"/>
  </w:num>
  <w:num w:numId="27">
    <w:abstractNumId w:val="14"/>
  </w:num>
  <w:num w:numId="28">
    <w:abstractNumId w:val="22"/>
  </w:num>
  <w:num w:numId="29">
    <w:abstractNumId w:val="27"/>
  </w:num>
  <w:num w:numId="30">
    <w:abstractNumId w:val="16"/>
  </w:num>
  <w:num w:numId="31">
    <w:abstractNumId w:val="20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5"/>
  </w:num>
  <w:num w:numId="43">
    <w:abstractNumId w:val="26"/>
  </w:num>
  <w:num w:numId="44">
    <w:abstractNumId w:val="43"/>
  </w:num>
  <w:num w:numId="45">
    <w:abstractNumId w:val="21"/>
  </w:num>
  <w:num w:numId="46">
    <w:abstractNumId w:val="23"/>
  </w:num>
  <w:num w:numId="47">
    <w:abstractNumId w:val="44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33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0EB8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0B80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20F1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134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2AA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421A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424E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2D33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649D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32B6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3B34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7B5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313C"/>
    <w:rsid w:val="00D2463A"/>
    <w:rsid w:val="00D25CEE"/>
    <w:rsid w:val="00D260B2"/>
    <w:rsid w:val="00D30979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5730D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1C26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4B7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35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A4E12"/>
    <w:rsid w:val="00EB1E42"/>
    <w:rsid w:val="00EB4BFC"/>
    <w:rsid w:val="00EB4C43"/>
    <w:rsid w:val="00EB766E"/>
    <w:rsid w:val="00EC049F"/>
    <w:rsid w:val="00EC1B02"/>
    <w:rsid w:val="00EC23A8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5CDB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59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23CD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E473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E47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omunicare@anfp.gov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21CD-B208-41BA-9F56-D3F782CE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Florina Elena Dragos</dc:creator>
  <cp:lastModifiedBy>Ioan Vodopeanu</cp:lastModifiedBy>
  <cp:revision>2</cp:revision>
  <cp:lastPrinted>2019-10-07T12:15:00Z</cp:lastPrinted>
  <dcterms:created xsi:type="dcterms:W3CDTF">2021-05-13T08:28:00Z</dcterms:created>
  <dcterms:modified xsi:type="dcterms:W3CDTF">2021-05-13T08:28:00Z</dcterms:modified>
</cp:coreProperties>
</file>