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FE" w:rsidRDefault="00DC4AFE" w:rsidP="00915CCD">
      <w:pPr>
        <w:jc w:val="both"/>
        <w:rPr>
          <w:noProof/>
          <w:lang w:val="ro-RO"/>
        </w:rPr>
      </w:pPr>
      <w:r>
        <w:rPr>
          <w:noProof/>
          <w:lang w:val="ro-RO"/>
        </w:rPr>
        <w:t>Anexa 4</w:t>
      </w:r>
    </w:p>
    <w:p w:rsidR="00DC4AFE" w:rsidRDefault="00DC4AFE" w:rsidP="00DC4AFE">
      <w:pPr>
        <w:jc w:val="center"/>
        <w:rPr>
          <w:b/>
          <w:noProof/>
          <w:lang w:val="ro-RO"/>
        </w:rPr>
      </w:pPr>
      <w:r w:rsidRPr="00DC4AFE">
        <w:rPr>
          <w:b/>
          <w:noProof/>
          <w:sz w:val="24"/>
          <w:szCs w:val="24"/>
          <w:lang w:val="ro-RO"/>
        </w:rPr>
        <w:t>MODALITATEA DE EVALUARE A CANDIDATURILOR</w:t>
      </w:r>
    </w:p>
    <w:p w:rsidR="004234BA" w:rsidRDefault="004234BA" w:rsidP="0054320C">
      <w:pPr>
        <w:spacing w:after="0" w:line="240" w:lineRule="auto"/>
        <w:jc w:val="both"/>
        <w:rPr>
          <w:noProof/>
          <w:lang w:val="ro-RO"/>
        </w:rPr>
      </w:pPr>
    </w:p>
    <w:p w:rsidR="0054320C" w:rsidRDefault="00FB7039" w:rsidP="0054320C">
      <w:pPr>
        <w:spacing w:after="0" w:line="240" w:lineRule="auto"/>
        <w:jc w:val="both"/>
        <w:rPr>
          <w:noProof/>
          <w:lang w:val="ro-RO"/>
        </w:rPr>
      </w:pPr>
      <w:r>
        <w:rPr>
          <w:noProof/>
          <w:lang w:val="ro-RO"/>
        </w:rPr>
        <w:t>Fiecare dintre candidaturile depuse va trece prin etapele de evaluare descrise mai jos. Rezultatul evaluării parcurgerii fiecărei etape va fi comunicat individual, fiecărei organizații solicitante, prin intermediul persoanei de contact desemnate. Rezultatul final al procesului de evaluare va fi publicat pe pagina de internet a Agenției, cu mențiunea ”selectat ca partener” în dreptul organizației a cărei candidaturi a parcurs toate etapele și a obținut cel mai mare punctaj. Pentru organizațiile ale căror candidaturi au parcurs toate etapele, însă punctajul obținut este inferior celui obținut de organizația selectată ca partener</w:t>
      </w:r>
      <w:r w:rsidR="0054320C">
        <w:rPr>
          <w:noProof/>
          <w:lang w:val="ro-RO"/>
        </w:rPr>
        <w:t xml:space="preserve">, mențiunea va fi ”se califică drept partener”. Pentru organizațiile ale căror candidaturi nu au parcurs toate etapele, mențiunea va fi ”candidatură incompletă”. </w:t>
      </w:r>
    </w:p>
    <w:p w:rsidR="00DC4AFE" w:rsidRDefault="00FB7039" w:rsidP="0054320C">
      <w:pPr>
        <w:spacing w:before="120" w:after="0" w:line="240" w:lineRule="auto"/>
        <w:jc w:val="both"/>
        <w:rPr>
          <w:noProof/>
          <w:lang w:val="ro-RO"/>
        </w:rPr>
      </w:pPr>
      <w:r>
        <w:rPr>
          <w:noProof/>
          <w:lang w:val="ro-RO"/>
        </w:rPr>
        <w:t xml:space="preserve">Perioada estimată pentru </w:t>
      </w:r>
      <w:r w:rsidR="0054320C">
        <w:rPr>
          <w:noProof/>
          <w:lang w:val="ro-RO"/>
        </w:rPr>
        <w:t xml:space="preserve">evaluare este de </w:t>
      </w:r>
      <w:r w:rsidR="00103B5B">
        <w:rPr>
          <w:noProof/>
          <w:lang w:val="ro-RO"/>
        </w:rPr>
        <w:t xml:space="preserve">24 de ore </w:t>
      </w:r>
      <w:r w:rsidR="0054320C">
        <w:rPr>
          <w:noProof/>
          <w:lang w:val="ro-RO"/>
        </w:rPr>
        <w:t>de la data expirării termenului de depunere</w:t>
      </w:r>
      <w:r w:rsidR="00D62D5E">
        <w:rPr>
          <w:noProof/>
          <w:lang w:val="ro-RO"/>
        </w:rPr>
        <w:t xml:space="preserve"> a candidaturii</w:t>
      </w:r>
      <w:r w:rsidR="0054320C">
        <w:rPr>
          <w:noProof/>
          <w:lang w:val="ro-RO"/>
        </w:rPr>
        <w:t>.</w:t>
      </w:r>
    </w:p>
    <w:p w:rsidR="0054320C" w:rsidRPr="00FB7039" w:rsidRDefault="0054320C" w:rsidP="0054320C">
      <w:pPr>
        <w:spacing w:after="0" w:line="240" w:lineRule="auto"/>
        <w:jc w:val="both"/>
        <w:rPr>
          <w:noProof/>
          <w:lang w:val="ro-RO"/>
        </w:rPr>
      </w:pPr>
      <w:r>
        <w:rPr>
          <w:noProof/>
          <w:lang w:val="ro-RO"/>
        </w:rPr>
        <w:t xml:space="preserve">În interiorul termenului menționat nu se solicită și nu se primesc documente suplimentare, însă pot fi solicitate clarificări cu privire la conținutul unora dintre documentele depuse. </w:t>
      </w:r>
    </w:p>
    <w:p w:rsidR="0054320C" w:rsidRDefault="0054320C" w:rsidP="00EE32EA">
      <w:pPr>
        <w:spacing w:line="240" w:lineRule="auto"/>
        <w:rPr>
          <w:b/>
          <w:noProof/>
          <w:lang w:val="ro-RO"/>
        </w:rPr>
      </w:pPr>
    </w:p>
    <w:p w:rsidR="00103B5B" w:rsidRPr="00D20131" w:rsidRDefault="00D20131" w:rsidP="009805BD">
      <w:pPr>
        <w:spacing w:line="240" w:lineRule="auto"/>
        <w:jc w:val="both"/>
        <w:rPr>
          <w:noProof/>
          <w:lang w:val="ro-RO"/>
        </w:rPr>
      </w:pPr>
      <w:r w:rsidRPr="00D20131">
        <w:rPr>
          <w:noProof/>
          <w:lang w:val="ro-RO"/>
        </w:rPr>
        <w:t>Eventualele c</w:t>
      </w:r>
      <w:r w:rsidR="00103B5B" w:rsidRPr="00D20131">
        <w:rPr>
          <w:noProof/>
          <w:lang w:val="ro-RO"/>
        </w:rPr>
        <w:t>ontestații</w:t>
      </w:r>
      <w:r w:rsidRPr="00D20131">
        <w:rPr>
          <w:noProof/>
          <w:lang w:val="ro-RO"/>
        </w:rPr>
        <w:t xml:space="preserve"> se pot depune până luni </w:t>
      </w:r>
      <w:r w:rsidRPr="00D20131">
        <w:rPr>
          <w:b/>
          <w:noProof/>
          <w:lang w:val="ro-RO"/>
        </w:rPr>
        <w:t>13 martie 2017, ora 10</w:t>
      </w:r>
      <w:r w:rsidR="00D62D5E" w:rsidRPr="00D20131">
        <w:rPr>
          <w:b/>
          <w:noProof/>
          <w:lang w:val="ro-RO"/>
        </w:rPr>
        <w:t>.</w:t>
      </w:r>
    </w:p>
    <w:p w:rsidR="00810304" w:rsidRPr="00D20131" w:rsidRDefault="00D62D5E" w:rsidP="00810304">
      <w:pPr>
        <w:spacing w:line="240" w:lineRule="auto"/>
        <w:jc w:val="both"/>
        <w:rPr>
          <w:noProof/>
          <w:lang w:val="ro-RO"/>
        </w:rPr>
      </w:pPr>
      <w:r w:rsidRPr="00D20131">
        <w:rPr>
          <w:noProof/>
          <w:lang w:val="ro-RO"/>
        </w:rPr>
        <w:t xml:space="preserve">Rezultatele finale ale evaluării se publică pe </w:t>
      </w:r>
      <w:r w:rsidR="00D52816" w:rsidRPr="00D20131">
        <w:rPr>
          <w:noProof/>
          <w:lang w:val="ro-RO"/>
        </w:rPr>
        <w:t>pagina de internet a Agenției</w:t>
      </w:r>
      <w:r w:rsidR="00D20131" w:rsidRPr="00D20131">
        <w:rPr>
          <w:noProof/>
          <w:lang w:val="ro-RO"/>
        </w:rPr>
        <w:t xml:space="preserve"> </w:t>
      </w:r>
      <w:r w:rsidR="003A41EB">
        <w:rPr>
          <w:noProof/>
          <w:lang w:val="ro-RO"/>
        </w:rPr>
        <w:t>după soluționarea eventualelor contestații.</w:t>
      </w:r>
    </w:p>
    <w:p w:rsidR="0085462F" w:rsidRPr="00953A45" w:rsidRDefault="0085462F" w:rsidP="00EE32EA">
      <w:pPr>
        <w:spacing w:line="240" w:lineRule="auto"/>
        <w:rPr>
          <w:b/>
          <w:noProof/>
          <w:lang w:val="ro-RO"/>
        </w:rPr>
      </w:pPr>
      <w:r w:rsidRPr="00953A45">
        <w:rPr>
          <w:b/>
          <w:noProof/>
          <w:lang w:val="ro-RO"/>
        </w:rPr>
        <w:t>Etapa 1</w:t>
      </w:r>
      <w:r w:rsidR="001B167B">
        <w:rPr>
          <w:b/>
          <w:noProof/>
          <w:lang w:val="ro-RO"/>
        </w:rPr>
        <w:t xml:space="preserve"> </w:t>
      </w:r>
      <w:r w:rsidR="001B167B" w:rsidRPr="00103B5B">
        <w:rPr>
          <w:b/>
          <w:noProof/>
          <w:lang w:val="ro-RO"/>
        </w:rPr>
        <w:t>(eliminatorie)</w:t>
      </w:r>
      <w:r w:rsidRPr="00103B5B">
        <w:rPr>
          <w:b/>
          <w:noProof/>
          <w:lang w:val="ro-RO"/>
        </w:rPr>
        <w:t>:</w:t>
      </w:r>
      <w:r w:rsidRPr="00953A45">
        <w:rPr>
          <w:b/>
          <w:noProof/>
          <w:lang w:val="ro-RO"/>
        </w:rPr>
        <w:t xml:space="preserve"> Verificarea condițiilor </w:t>
      </w:r>
      <w:r w:rsidRPr="00103B5B">
        <w:rPr>
          <w:b/>
          <w:noProof/>
          <w:lang w:val="ro-RO"/>
        </w:rPr>
        <w:t xml:space="preserve">de </w:t>
      </w:r>
      <w:r w:rsidR="001B167B" w:rsidRPr="00103B5B">
        <w:rPr>
          <w:b/>
          <w:noProof/>
          <w:lang w:val="ro-RO"/>
        </w:rPr>
        <w:t>conformitate</w:t>
      </w:r>
      <w:r w:rsidR="00EE32EA">
        <w:rPr>
          <w:b/>
          <w:noProof/>
          <w:lang w:val="ro-RO"/>
        </w:rPr>
        <w:t xml:space="preserve"> privind candidatura</w:t>
      </w:r>
    </w:p>
    <w:p w:rsidR="00AD1092" w:rsidRDefault="0085462F" w:rsidP="00EE32EA">
      <w:pPr>
        <w:spacing w:line="240" w:lineRule="auto"/>
        <w:jc w:val="both"/>
        <w:rPr>
          <w:noProof/>
          <w:lang w:val="ro-RO"/>
        </w:rPr>
      </w:pPr>
      <w:r w:rsidRPr="00163A9D">
        <w:rPr>
          <w:noProof/>
          <w:lang w:val="ro-RO"/>
        </w:rPr>
        <w:t>În aceas</w:t>
      </w:r>
      <w:r w:rsidR="00AD1092">
        <w:rPr>
          <w:noProof/>
          <w:lang w:val="ro-RO"/>
        </w:rPr>
        <w:t>tă etapă se verifică:</w:t>
      </w:r>
    </w:p>
    <w:p w:rsidR="00AD1092" w:rsidRDefault="0085462F" w:rsidP="00AD1092">
      <w:pPr>
        <w:pStyle w:val="ListParagraph"/>
        <w:numPr>
          <w:ilvl w:val="0"/>
          <w:numId w:val="1"/>
        </w:numPr>
        <w:spacing w:line="240" w:lineRule="auto"/>
        <w:jc w:val="both"/>
        <w:rPr>
          <w:noProof/>
          <w:lang w:val="ro-RO"/>
        </w:rPr>
      </w:pPr>
      <w:r w:rsidRPr="00AD1092">
        <w:rPr>
          <w:noProof/>
          <w:lang w:val="ro-RO"/>
        </w:rPr>
        <w:t>dacă organizațiile interesate au depus în termenul solicitat în anunț toate documentele prevăzute în Anexa 3</w:t>
      </w:r>
    </w:p>
    <w:p w:rsidR="00AD1092" w:rsidRPr="00810304" w:rsidRDefault="00AD1092" w:rsidP="00EE32EA">
      <w:pPr>
        <w:pStyle w:val="ListParagraph"/>
        <w:numPr>
          <w:ilvl w:val="0"/>
          <w:numId w:val="1"/>
        </w:numPr>
        <w:spacing w:line="240" w:lineRule="auto"/>
        <w:jc w:val="both"/>
        <w:rPr>
          <w:noProof/>
          <w:lang w:val="ro-RO"/>
        </w:rPr>
      </w:pPr>
      <w:r w:rsidRPr="00AD1092">
        <w:rPr>
          <w:noProof/>
          <w:lang w:val="ro-RO"/>
        </w:rPr>
        <w:t>dacă organizațiile interesate sunt eligibile prin raportare la colaborările anterioare cu ANFP, iar pentru cele eligibile, dacă au respectat cerințele cu privire la documentația depusă.</w:t>
      </w:r>
      <w:r w:rsidR="0085462F" w:rsidRPr="00AD1092">
        <w:rPr>
          <w:noProof/>
          <w:lang w:val="ro-RO"/>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
        <w:gridCol w:w="6884"/>
        <w:gridCol w:w="1147"/>
        <w:gridCol w:w="1147"/>
      </w:tblGrid>
      <w:tr w:rsidR="0085462F" w:rsidRPr="00953A45" w:rsidTr="004E31CB">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DBE5F1"/>
            <w:tcMar>
              <w:left w:w="57" w:type="dxa"/>
              <w:right w:w="57" w:type="dxa"/>
            </w:tcMar>
            <w:vAlign w:val="center"/>
          </w:tcPr>
          <w:p w:rsidR="0085462F" w:rsidRPr="00953A45" w:rsidRDefault="0085462F" w:rsidP="00EE32EA">
            <w:pPr>
              <w:spacing w:after="0" w:line="240" w:lineRule="auto"/>
              <w:jc w:val="center"/>
              <w:rPr>
                <w:b/>
                <w:color w:val="000000"/>
              </w:rPr>
            </w:pPr>
            <w:r w:rsidRPr="00953A45">
              <w:rPr>
                <w:b/>
                <w:color w:val="000000"/>
              </w:rPr>
              <w:t>Nr</w:t>
            </w:r>
            <w:r w:rsidR="00EE32EA">
              <w:rPr>
                <w:b/>
                <w:color w:val="000000"/>
              </w:rPr>
              <w:t>.</w:t>
            </w:r>
            <w:r w:rsidRPr="00953A45">
              <w:rPr>
                <w:b/>
                <w:color w:val="000000"/>
              </w:rPr>
              <w:t>crt.</w:t>
            </w:r>
          </w:p>
        </w:tc>
        <w:tc>
          <w:tcPr>
            <w:tcW w:w="6884"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85462F" w:rsidRPr="00953A45" w:rsidRDefault="0085462F" w:rsidP="00EE32EA">
            <w:pPr>
              <w:spacing w:after="0" w:line="240" w:lineRule="auto"/>
              <w:jc w:val="center"/>
              <w:rPr>
                <w:b/>
              </w:rPr>
            </w:pPr>
            <w:proofErr w:type="spellStart"/>
            <w:r w:rsidRPr="00953A45">
              <w:rPr>
                <w:b/>
              </w:rPr>
              <w:t>Criterii</w:t>
            </w:r>
            <w:proofErr w:type="spellEnd"/>
            <w:r w:rsidRPr="00953A45">
              <w:rPr>
                <w:b/>
              </w:rPr>
              <w:t xml:space="preserve"> de </w:t>
            </w:r>
            <w:proofErr w:type="spellStart"/>
            <w:r w:rsidRPr="00953A45">
              <w:rPr>
                <w:b/>
              </w:rPr>
              <w:t>verificare</w:t>
            </w:r>
            <w:proofErr w:type="spellEnd"/>
          </w:p>
        </w:tc>
        <w:tc>
          <w:tcPr>
            <w:tcW w:w="1147" w:type="dxa"/>
            <w:tcBorders>
              <w:top w:val="single" w:sz="4" w:space="0" w:color="auto"/>
              <w:left w:val="single" w:sz="4" w:space="0" w:color="auto"/>
              <w:bottom w:val="single" w:sz="4" w:space="0" w:color="auto"/>
              <w:right w:val="single" w:sz="4" w:space="0" w:color="auto"/>
            </w:tcBorders>
            <w:shd w:val="clear" w:color="auto" w:fill="DBE5F1"/>
            <w:vAlign w:val="center"/>
          </w:tcPr>
          <w:p w:rsidR="0085462F" w:rsidRPr="00953A45" w:rsidRDefault="0085462F" w:rsidP="00EE32EA">
            <w:pPr>
              <w:spacing w:after="0" w:line="240" w:lineRule="auto"/>
              <w:jc w:val="center"/>
              <w:rPr>
                <w:b/>
                <w:color w:val="000000"/>
              </w:rPr>
            </w:pPr>
            <w:r w:rsidRPr="00953A45">
              <w:rPr>
                <w:b/>
                <w:color w:val="000000"/>
              </w:rPr>
              <w:t>DA</w:t>
            </w:r>
          </w:p>
        </w:tc>
        <w:tc>
          <w:tcPr>
            <w:tcW w:w="1147" w:type="dxa"/>
            <w:tcBorders>
              <w:top w:val="single" w:sz="4" w:space="0" w:color="auto"/>
              <w:left w:val="single" w:sz="4" w:space="0" w:color="auto"/>
              <w:bottom w:val="single" w:sz="4" w:space="0" w:color="auto"/>
              <w:right w:val="single" w:sz="4" w:space="0" w:color="auto"/>
            </w:tcBorders>
            <w:shd w:val="clear" w:color="auto" w:fill="DBE5F1"/>
            <w:vAlign w:val="center"/>
          </w:tcPr>
          <w:p w:rsidR="0085462F" w:rsidRPr="00953A45" w:rsidRDefault="0085462F" w:rsidP="00EE32EA">
            <w:pPr>
              <w:spacing w:after="0" w:line="240" w:lineRule="auto"/>
              <w:jc w:val="center"/>
              <w:rPr>
                <w:b/>
                <w:color w:val="000000"/>
              </w:rPr>
            </w:pPr>
            <w:r w:rsidRPr="00953A45">
              <w:rPr>
                <w:b/>
                <w:color w:val="000000"/>
              </w:rPr>
              <w:t>NU</w:t>
            </w:r>
          </w:p>
        </w:tc>
      </w:tr>
      <w:tr w:rsidR="0085462F" w:rsidRPr="00CA35C1" w:rsidTr="004E31CB">
        <w:trPr>
          <w:trHeight w:val="287"/>
        </w:trPr>
        <w:tc>
          <w:tcPr>
            <w:tcW w:w="711" w:type="dxa"/>
            <w:tcBorders>
              <w:top w:val="single" w:sz="4" w:space="0" w:color="auto"/>
              <w:left w:val="single" w:sz="4" w:space="0" w:color="auto"/>
              <w:bottom w:val="single" w:sz="4" w:space="0" w:color="auto"/>
              <w:right w:val="single" w:sz="4" w:space="0" w:color="auto"/>
            </w:tcBorders>
            <w:shd w:val="pct10" w:color="auto" w:fill="auto"/>
            <w:tcMar>
              <w:left w:w="57" w:type="dxa"/>
              <w:right w:w="57" w:type="dxa"/>
            </w:tcMar>
            <w:vAlign w:val="center"/>
          </w:tcPr>
          <w:p w:rsidR="0085462F" w:rsidRPr="00163A9D" w:rsidRDefault="0085462F" w:rsidP="00EE32EA">
            <w:pPr>
              <w:numPr>
                <w:ilvl w:val="0"/>
                <w:numId w:val="24"/>
              </w:numPr>
              <w:spacing w:after="0" w:line="240" w:lineRule="auto"/>
              <w:jc w:val="center"/>
              <w:rPr>
                <w:color w:val="000000"/>
              </w:rPr>
            </w:pPr>
          </w:p>
        </w:tc>
        <w:tc>
          <w:tcPr>
            <w:tcW w:w="6884" w:type="dxa"/>
            <w:tcBorders>
              <w:top w:val="single" w:sz="4" w:space="0" w:color="auto"/>
              <w:left w:val="single" w:sz="4" w:space="0" w:color="auto"/>
              <w:bottom w:val="single" w:sz="4" w:space="0" w:color="auto"/>
              <w:right w:val="single" w:sz="4" w:space="0" w:color="auto"/>
            </w:tcBorders>
            <w:shd w:val="pct10" w:color="auto" w:fill="auto"/>
            <w:noWrap/>
          </w:tcPr>
          <w:p w:rsidR="0085462F" w:rsidRPr="004772BC" w:rsidRDefault="0085462F" w:rsidP="009805BD">
            <w:pPr>
              <w:spacing w:after="0" w:line="240" w:lineRule="auto"/>
              <w:rPr>
                <w:lang w:val="fr-FR"/>
              </w:rPr>
            </w:pPr>
            <w:r w:rsidRPr="004772BC">
              <w:rPr>
                <w:lang w:val="fr-FR"/>
              </w:rPr>
              <w:t xml:space="preserve">Candidatura </w:t>
            </w:r>
            <w:proofErr w:type="gramStart"/>
            <w:r w:rsidRPr="004772BC">
              <w:rPr>
                <w:lang w:val="fr-FR"/>
              </w:rPr>
              <w:t>a</w:t>
            </w:r>
            <w:proofErr w:type="gramEnd"/>
            <w:r w:rsidRPr="004772BC">
              <w:rPr>
                <w:lang w:val="fr-FR"/>
              </w:rPr>
              <w:t xml:space="preserve"> fost depusă până cel târziu la data de </w:t>
            </w:r>
            <w:r w:rsidR="009805BD">
              <w:rPr>
                <w:lang w:val="fr-FR"/>
              </w:rPr>
              <w:t xml:space="preserve">9 </w:t>
            </w:r>
            <w:proofErr w:type="spellStart"/>
            <w:r w:rsidR="009805BD">
              <w:rPr>
                <w:lang w:val="fr-FR"/>
              </w:rPr>
              <w:t>martie</w:t>
            </w:r>
            <w:proofErr w:type="spellEnd"/>
            <w:r w:rsidR="009805BD">
              <w:rPr>
                <w:lang w:val="fr-FR"/>
              </w:rPr>
              <w:t xml:space="preserve"> 2017.</w:t>
            </w:r>
          </w:p>
        </w:tc>
        <w:tc>
          <w:tcPr>
            <w:tcW w:w="1147" w:type="dxa"/>
            <w:tcBorders>
              <w:top w:val="single" w:sz="4" w:space="0" w:color="auto"/>
              <w:left w:val="single" w:sz="4" w:space="0" w:color="auto"/>
              <w:bottom w:val="single" w:sz="4" w:space="0" w:color="auto"/>
              <w:right w:val="single" w:sz="4" w:space="0" w:color="auto"/>
            </w:tcBorders>
            <w:shd w:val="pct10" w:color="auto" w:fill="auto"/>
            <w:vAlign w:val="center"/>
          </w:tcPr>
          <w:p w:rsidR="0085462F" w:rsidRPr="004772BC" w:rsidRDefault="0085462F" w:rsidP="00EE32EA">
            <w:pPr>
              <w:spacing w:after="0" w:line="240" w:lineRule="auto"/>
              <w:rPr>
                <w:color w:val="000000"/>
                <w:lang w:val="fr-FR"/>
              </w:rPr>
            </w:pPr>
          </w:p>
        </w:tc>
        <w:tc>
          <w:tcPr>
            <w:tcW w:w="1147" w:type="dxa"/>
            <w:tcBorders>
              <w:top w:val="single" w:sz="4" w:space="0" w:color="auto"/>
              <w:left w:val="single" w:sz="4" w:space="0" w:color="auto"/>
              <w:bottom w:val="single" w:sz="4" w:space="0" w:color="auto"/>
              <w:right w:val="single" w:sz="4" w:space="0" w:color="auto"/>
            </w:tcBorders>
            <w:shd w:val="pct10" w:color="auto" w:fill="auto"/>
            <w:vAlign w:val="center"/>
          </w:tcPr>
          <w:p w:rsidR="0085462F" w:rsidRPr="004772BC" w:rsidRDefault="0085462F" w:rsidP="00EE32EA">
            <w:pPr>
              <w:spacing w:after="0" w:line="240" w:lineRule="auto"/>
              <w:rPr>
                <w:color w:val="000000"/>
                <w:lang w:val="fr-FR"/>
              </w:rPr>
            </w:pPr>
          </w:p>
        </w:tc>
      </w:tr>
      <w:tr w:rsidR="00AD1092" w:rsidRPr="00CA35C1" w:rsidTr="004E31CB">
        <w:trPr>
          <w:trHeight w:val="287"/>
        </w:trPr>
        <w:tc>
          <w:tcPr>
            <w:tcW w:w="711" w:type="dxa"/>
            <w:tcBorders>
              <w:top w:val="single" w:sz="4" w:space="0" w:color="auto"/>
              <w:left w:val="single" w:sz="4" w:space="0" w:color="auto"/>
              <w:bottom w:val="single" w:sz="4" w:space="0" w:color="auto"/>
              <w:right w:val="single" w:sz="4" w:space="0" w:color="auto"/>
            </w:tcBorders>
            <w:shd w:val="pct10" w:color="auto" w:fill="auto"/>
            <w:tcMar>
              <w:left w:w="57" w:type="dxa"/>
              <w:right w:w="57" w:type="dxa"/>
            </w:tcMar>
            <w:vAlign w:val="center"/>
          </w:tcPr>
          <w:p w:rsidR="00AD1092" w:rsidRPr="007F4F11" w:rsidRDefault="00AD1092" w:rsidP="00EE32EA">
            <w:pPr>
              <w:numPr>
                <w:ilvl w:val="0"/>
                <w:numId w:val="24"/>
              </w:numPr>
              <w:spacing w:after="0" w:line="240" w:lineRule="auto"/>
              <w:jc w:val="center"/>
              <w:rPr>
                <w:color w:val="000000"/>
                <w:lang w:val="fr-FR"/>
              </w:rPr>
            </w:pPr>
          </w:p>
        </w:tc>
        <w:tc>
          <w:tcPr>
            <w:tcW w:w="6884" w:type="dxa"/>
            <w:tcBorders>
              <w:top w:val="single" w:sz="4" w:space="0" w:color="auto"/>
              <w:left w:val="single" w:sz="4" w:space="0" w:color="auto"/>
              <w:bottom w:val="single" w:sz="4" w:space="0" w:color="auto"/>
              <w:right w:val="single" w:sz="4" w:space="0" w:color="auto"/>
            </w:tcBorders>
            <w:shd w:val="pct10" w:color="auto" w:fill="auto"/>
            <w:noWrap/>
          </w:tcPr>
          <w:p w:rsidR="00AD1092" w:rsidRPr="009805BD" w:rsidRDefault="009805BD" w:rsidP="009805BD">
            <w:pPr>
              <w:spacing w:after="0" w:line="240" w:lineRule="auto"/>
              <w:rPr>
                <w:lang w:val="fr-FR"/>
              </w:rPr>
            </w:pPr>
            <w:proofErr w:type="spellStart"/>
            <w:r w:rsidRPr="009805BD">
              <w:rPr>
                <w:lang w:val="fr-FR"/>
              </w:rPr>
              <w:t>Există</w:t>
            </w:r>
            <w:proofErr w:type="spellEnd"/>
            <w:r w:rsidRPr="009805BD">
              <w:rPr>
                <w:lang w:val="fr-FR"/>
              </w:rPr>
              <w:t xml:space="preserve"> o </w:t>
            </w:r>
            <w:proofErr w:type="spellStart"/>
            <w:r w:rsidRPr="009805BD">
              <w:rPr>
                <w:lang w:val="fr-FR"/>
              </w:rPr>
              <w:t>decizie</w:t>
            </w:r>
            <w:proofErr w:type="spellEnd"/>
            <w:r w:rsidRPr="009805BD">
              <w:rPr>
                <w:lang w:val="fr-FR"/>
              </w:rPr>
              <w:t xml:space="preserve"> a ANFP </w:t>
            </w:r>
            <w:proofErr w:type="spellStart"/>
            <w:r w:rsidRPr="009805BD">
              <w:rPr>
                <w:lang w:val="fr-FR"/>
              </w:rPr>
              <w:t>pentru</w:t>
            </w:r>
            <w:proofErr w:type="spellEnd"/>
            <w:r w:rsidRPr="009805BD">
              <w:rPr>
                <w:lang w:val="fr-FR"/>
              </w:rPr>
              <w:t xml:space="preserve"> </w:t>
            </w:r>
            <w:proofErr w:type="spellStart"/>
            <w:r w:rsidRPr="009805BD">
              <w:rPr>
                <w:lang w:val="fr-FR"/>
              </w:rPr>
              <w:t>întreruperea</w:t>
            </w:r>
            <w:proofErr w:type="spellEnd"/>
            <w:r w:rsidRPr="009805BD">
              <w:rPr>
                <w:lang w:val="fr-FR"/>
              </w:rPr>
              <w:t xml:space="preserve"> </w:t>
            </w:r>
            <w:proofErr w:type="spellStart"/>
            <w:r w:rsidRPr="009805BD">
              <w:rPr>
                <w:lang w:val="fr-FR"/>
              </w:rPr>
              <w:t>Acordului</w:t>
            </w:r>
            <w:proofErr w:type="spellEnd"/>
            <w:r w:rsidRPr="009805BD">
              <w:rPr>
                <w:lang w:val="fr-FR"/>
              </w:rPr>
              <w:t xml:space="preserve"> de </w:t>
            </w:r>
            <w:proofErr w:type="spellStart"/>
            <w:r w:rsidRPr="009805BD">
              <w:rPr>
                <w:lang w:val="fr-FR"/>
              </w:rPr>
              <w:t>parteneriat</w:t>
            </w:r>
            <w:proofErr w:type="spellEnd"/>
            <w:r w:rsidRPr="009805BD">
              <w:rPr>
                <w:lang w:val="fr-FR"/>
              </w:rPr>
              <w:t xml:space="preserve"> </w:t>
            </w:r>
            <w:r w:rsidR="00AD1092" w:rsidRPr="009805BD">
              <w:rPr>
                <w:lang w:val="fr-FR"/>
              </w:rPr>
              <w:t>(</w:t>
            </w:r>
            <w:proofErr w:type="spellStart"/>
            <w:r w:rsidR="00AD1092" w:rsidRPr="009805BD">
              <w:rPr>
                <w:lang w:val="fr-FR"/>
              </w:rPr>
              <w:t>exclusiv</w:t>
            </w:r>
            <w:proofErr w:type="spellEnd"/>
            <w:r w:rsidR="00AD1092" w:rsidRPr="009805BD">
              <w:rPr>
                <w:lang w:val="fr-FR"/>
              </w:rPr>
              <w:t xml:space="preserve"> </w:t>
            </w:r>
            <w:proofErr w:type="spellStart"/>
            <w:r w:rsidR="00AD1092" w:rsidRPr="009805BD">
              <w:rPr>
                <w:lang w:val="fr-FR"/>
              </w:rPr>
              <w:t>pentru</w:t>
            </w:r>
            <w:proofErr w:type="spellEnd"/>
            <w:r w:rsidR="00AD1092" w:rsidRPr="009805BD">
              <w:rPr>
                <w:lang w:val="fr-FR"/>
              </w:rPr>
              <w:t xml:space="preserve"> </w:t>
            </w:r>
            <w:proofErr w:type="spellStart"/>
            <w:r w:rsidR="00AD1092" w:rsidRPr="009805BD">
              <w:rPr>
                <w:lang w:val="fr-FR"/>
              </w:rPr>
              <w:t>organiza</w:t>
            </w:r>
            <w:proofErr w:type="spellEnd"/>
            <w:r w:rsidR="00AD1092" w:rsidRPr="009805BD">
              <w:rPr>
                <w:lang w:val="fr-FR"/>
              </w:rPr>
              <w:t>ț</w:t>
            </w:r>
            <w:proofErr w:type="spellStart"/>
            <w:r w:rsidR="00AD1092" w:rsidRPr="009805BD">
              <w:rPr>
                <w:lang w:val="fr-FR"/>
              </w:rPr>
              <w:t>iile</w:t>
            </w:r>
            <w:proofErr w:type="spellEnd"/>
            <w:r w:rsidR="00AD1092" w:rsidRPr="009805BD">
              <w:rPr>
                <w:lang w:val="fr-FR"/>
              </w:rPr>
              <w:t xml:space="preserve"> care </w:t>
            </w:r>
            <w:proofErr w:type="gramStart"/>
            <w:r w:rsidR="00AD1092" w:rsidRPr="009805BD">
              <w:rPr>
                <w:lang w:val="fr-FR"/>
              </w:rPr>
              <w:t xml:space="preserve">au </w:t>
            </w:r>
            <w:proofErr w:type="spellStart"/>
            <w:r w:rsidR="00AD1092" w:rsidRPr="009805BD">
              <w:rPr>
                <w:lang w:val="fr-FR"/>
              </w:rPr>
              <w:t>avut</w:t>
            </w:r>
            <w:proofErr w:type="spellEnd"/>
            <w:proofErr w:type="gramEnd"/>
            <w:r w:rsidR="00AD1092" w:rsidRPr="009805BD">
              <w:rPr>
                <w:lang w:val="fr-FR"/>
              </w:rPr>
              <w:t xml:space="preserve"> </w:t>
            </w:r>
            <w:proofErr w:type="spellStart"/>
            <w:r w:rsidR="00AD1092" w:rsidRPr="009805BD">
              <w:rPr>
                <w:lang w:val="fr-FR"/>
              </w:rPr>
              <w:t>Acord</w:t>
            </w:r>
            <w:proofErr w:type="spellEnd"/>
            <w:r w:rsidR="00AD1092" w:rsidRPr="009805BD">
              <w:rPr>
                <w:lang w:val="fr-FR"/>
              </w:rPr>
              <w:t xml:space="preserve"> de </w:t>
            </w:r>
            <w:proofErr w:type="spellStart"/>
            <w:r w:rsidR="00AD1092" w:rsidRPr="009805BD">
              <w:rPr>
                <w:lang w:val="fr-FR"/>
              </w:rPr>
              <w:t>parteneriat</w:t>
            </w:r>
            <w:proofErr w:type="spellEnd"/>
            <w:r w:rsidR="00AD1092" w:rsidRPr="009805BD">
              <w:rPr>
                <w:lang w:val="fr-FR"/>
              </w:rPr>
              <w:t xml:space="preserve"> </w:t>
            </w:r>
            <w:proofErr w:type="spellStart"/>
            <w:r w:rsidR="00AD1092" w:rsidRPr="009805BD">
              <w:rPr>
                <w:lang w:val="fr-FR"/>
              </w:rPr>
              <w:t>cu</w:t>
            </w:r>
            <w:proofErr w:type="spellEnd"/>
            <w:r w:rsidR="00AD1092" w:rsidRPr="009805BD">
              <w:rPr>
                <w:lang w:val="fr-FR"/>
              </w:rPr>
              <w:t xml:space="preserve"> ANFP)</w:t>
            </w:r>
          </w:p>
        </w:tc>
        <w:tc>
          <w:tcPr>
            <w:tcW w:w="1147" w:type="dxa"/>
            <w:tcBorders>
              <w:top w:val="single" w:sz="4" w:space="0" w:color="auto"/>
              <w:left w:val="single" w:sz="4" w:space="0" w:color="auto"/>
              <w:bottom w:val="single" w:sz="4" w:space="0" w:color="auto"/>
              <w:right w:val="single" w:sz="4" w:space="0" w:color="auto"/>
            </w:tcBorders>
            <w:shd w:val="pct10" w:color="auto" w:fill="auto"/>
            <w:vAlign w:val="center"/>
          </w:tcPr>
          <w:p w:rsidR="00AD1092" w:rsidRPr="004772BC" w:rsidRDefault="00AD1092" w:rsidP="00EE32EA">
            <w:pPr>
              <w:spacing w:after="0" w:line="240" w:lineRule="auto"/>
              <w:rPr>
                <w:color w:val="000000"/>
                <w:lang w:val="fr-FR"/>
              </w:rPr>
            </w:pPr>
          </w:p>
        </w:tc>
        <w:tc>
          <w:tcPr>
            <w:tcW w:w="1147" w:type="dxa"/>
            <w:tcBorders>
              <w:top w:val="single" w:sz="4" w:space="0" w:color="auto"/>
              <w:left w:val="single" w:sz="4" w:space="0" w:color="auto"/>
              <w:bottom w:val="single" w:sz="4" w:space="0" w:color="auto"/>
              <w:right w:val="single" w:sz="4" w:space="0" w:color="auto"/>
            </w:tcBorders>
            <w:shd w:val="pct10" w:color="auto" w:fill="auto"/>
            <w:vAlign w:val="center"/>
          </w:tcPr>
          <w:p w:rsidR="00AD1092" w:rsidRPr="004772BC" w:rsidRDefault="00AD1092" w:rsidP="00EE32EA">
            <w:pPr>
              <w:spacing w:after="0" w:line="240" w:lineRule="auto"/>
              <w:rPr>
                <w:color w:val="000000"/>
                <w:lang w:val="fr-FR"/>
              </w:rPr>
            </w:pPr>
          </w:p>
        </w:tc>
      </w:tr>
      <w:tr w:rsidR="0098416A" w:rsidRPr="00163A9D" w:rsidTr="004E31CB">
        <w:trPr>
          <w:trHeight w:val="287"/>
        </w:trPr>
        <w:tc>
          <w:tcPr>
            <w:tcW w:w="711" w:type="dxa"/>
            <w:tcBorders>
              <w:top w:val="single" w:sz="4" w:space="0" w:color="auto"/>
              <w:left w:val="single" w:sz="4" w:space="0" w:color="auto"/>
              <w:bottom w:val="single" w:sz="4" w:space="0" w:color="auto"/>
              <w:right w:val="single" w:sz="4" w:space="0" w:color="auto"/>
            </w:tcBorders>
            <w:shd w:val="pct10" w:color="auto" w:fill="auto"/>
            <w:tcMar>
              <w:left w:w="57" w:type="dxa"/>
              <w:right w:w="57" w:type="dxa"/>
            </w:tcMar>
            <w:vAlign w:val="center"/>
          </w:tcPr>
          <w:p w:rsidR="0098416A" w:rsidRPr="004772BC" w:rsidRDefault="0098416A" w:rsidP="00EE32EA">
            <w:pPr>
              <w:numPr>
                <w:ilvl w:val="0"/>
                <w:numId w:val="24"/>
              </w:numPr>
              <w:spacing w:after="0" w:line="240" w:lineRule="auto"/>
              <w:jc w:val="center"/>
              <w:rPr>
                <w:color w:val="000000"/>
                <w:lang w:val="fr-FR"/>
              </w:rPr>
            </w:pPr>
          </w:p>
        </w:tc>
        <w:tc>
          <w:tcPr>
            <w:tcW w:w="6884" w:type="dxa"/>
            <w:tcBorders>
              <w:top w:val="single" w:sz="4" w:space="0" w:color="auto"/>
              <w:left w:val="single" w:sz="4" w:space="0" w:color="auto"/>
              <w:bottom w:val="single" w:sz="4" w:space="0" w:color="auto"/>
              <w:right w:val="single" w:sz="4" w:space="0" w:color="auto"/>
            </w:tcBorders>
            <w:shd w:val="pct10" w:color="auto" w:fill="auto"/>
            <w:noWrap/>
          </w:tcPr>
          <w:p w:rsidR="0098416A" w:rsidRPr="0054320C" w:rsidRDefault="0098416A" w:rsidP="00AD1092">
            <w:pPr>
              <w:spacing w:after="0" w:line="240" w:lineRule="auto"/>
            </w:pPr>
            <w:proofErr w:type="spellStart"/>
            <w:r w:rsidRPr="0054320C">
              <w:t>Candidatura</w:t>
            </w:r>
            <w:proofErr w:type="spellEnd"/>
            <w:r w:rsidRPr="0054320C">
              <w:t xml:space="preserve"> a </w:t>
            </w:r>
            <w:proofErr w:type="spellStart"/>
            <w:r w:rsidRPr="0054320C">
              <w:t>fost</w:t>
            </w:r>
            <w:proofErr w:type="spellEnd"/>
            <w:r w:rsidRPr="0054320C">
              <w:t xml:space="preserve"> </w:t>
            </w:r>
            <w:r w:rsidRPr="0054320C">
              <w:rPr>
                <w:noProof/>
              </w:rPr>
              <w:t>depusă în format electronic</w:t>
            </w:r>
          </w:p>
        </w:tc>
        <w:tc>
          <w:tcPr>
            <w:tcW w:w="1147" w:type="dxa"/>
            <w:tcBorders>
              <w:top w:val="single" w:sz="4" w:space="0" w:color="auto"/>
              <w:left w:val="single" w:sz="4" w:space="0" w:color="auto"/>
              <w:bottom w:val="single" w:sz="4" w:space="0" w:color="auto"/>
              <w:right w:val="single" w:sz="4" w:space="0" w:color="auto"/>
            </w:tcBorders>
            <w:shd w:val="pct10" w:color="auto" w:fill="auto"/>
            <w:vAlign w:val="center"/>
          </w:tcPr>
          <w:p w:rsidR="0098416A" w:rsidRPr="00163A9D" w:rsidRDefault="0098416A" w:rsidP="00EE32EA">
            <w:pPr>
              <w:spacing w:after="0" w:line="240" w:lineRule="auto"/>
              <w:rPr>
                <w:color w:val="000000"/>
              </w:rPr>
            </w:pPr>
          </w:p>
        </w:tc>
        <w:tc>
          <w:tcPr>
            <w:tcW w:w="1147" w:type="dxa"/>
            <w:tcBorders>
              <w:top w:val="single" w:sz="4" w:space="0" w:color="auto"/>
              <w:left w:val="single" w:sz="4" w:space="0" w:color="auto"/>
              <w:bottom w:val="single" w:sz="4" w:space="0" w:color="auto"/>
              <w:right w:val="single" w:sz="4" w:space="0" w:color="auto"/>
            </w:tcBorders>
            <w:shd w:val="pct10" w:color="auto" w:fill="auto"/>
            <w:vAlign w:val="center"/>
          </w:tcPr>
          <w:p w:rsidR="0098416A" w:rsidRPr="00163A9D" w:rsidRDefault="0098416A" w:rsidP="00EE32EA">
            <w:pPr>
              <w:spacing w:after="0" w:line="240" w:lineRule="auto"/>
              <w:rPr>
                <w:color w:val="000000"/>
              </w:rPr>
            </w:pPr>
          </w:p>
        </w:tc>
      </w:tr>
      <w:tr w:rsidR="0085462F" w:rsidRPr="00163A9D" w:rsidTr="004E31CB">
        <w:trPr>
          <w:trHeight w:val="287"/>
        </w:trPr>
        <w:tc>
          <w:tcPr>
            <w:tcW w:w="711" w:type="dxa"/>
            <w:tcBorders>
              <w:top w:val="single" w:sz="4" w:space="0" w:color="auto"/>
              <w:left w:val="single" w:sz="4" w:space="0" w:color="auto"/>
              <w:bottom w:val="single" w:sz="4" w:space="0" w:color="auto"/>
              <w:right w:val="single" w:sz="4" w:space="0" w:color="auto"/>
            </w:tcBorders>
            <w:shd w:val="pct10" w:color="auto" w:fill="auto"/>
            <w:tcMar>
              <w:left w:w="57" w:type="dxa"/>
              <w:right w:w="57" w:type="dxa"/>
            </w:tcMar>
            <w:vAlign w:val="center"/>
          </w:tcPr>
          <w:p w:rsidR="0085462F" w:rsidRPr="00163A9D" w:rsidRDefault="0085462F" w:rsidP="00EE32EA">
            <w:pPr>
              <w:numPr>
                <w:ilvl w:val="0"/>
                <w:numId w:val="24"/>
              </w:numPr>
              <w:spacing w:after="0" w:line="240" w:lineRule="auto"/>
              <w:jc w:val="center"/>
              <w:rPr>
                <w:color w:val="000000"/>
              </w:rPr>
            </w:pPr>
          </w:p>
        </w:tc>
        <w:tc>
          <w:tcPr>
            <w:tcW w:w="6884" w:type="dxa"/>
            <w:tcBorders>
              <w:top w:val="single" w:sz="4" w:space="0" w:color="auto"/>
              <w:left w:val="single" w:sz="4" w:space="0" w:color="auto"/>
              <w:bottom w:val="single" w:sz="4" w:space="0" w:color="auto"/>
              <w:right w:val="single" w:sz="4" w:space="0" w:color="auto"/>
            </w:tcBorders>
            <w:shd w:val="pct10" w:color="auto" w:fill="auto"/>
            <w:noWrap/>
          </w:tcPr>
          <w:p w:rsidR="0085462F" w:rsidRPr="0054320C" w:rsidRDefault="0085462F" w:rsidP="00810304">
            <w:pPr>
              <w:spacing w:after="0" w:line="240" w:lineRule="auto"/>
              <w:jc w:val="both"/>
            </w:pPr>
            <w:proofErr w:type="spellStart"/>
            <w:r w:rsidRPr="00810304">
              <w:t>Organizația</w:t>
            </w:r>
            <w:proofErr w:type="spellEnd"/>
            <w:r w:rsidRPr="00810304">
              <w:t xml:space="preserve"> a </w:t>
            </w:r>
            <w:proofErr w:type="spellStart"/>
            <w:r w:rsidRPr="00810304">
              <w:t>depus</w:t>
            </w:r>
            <w:proofErr w:type="spellEnd"/>
            <w:r w:rsidRPr="00810304">
              <w:t xml:space="preserve"> </w:t>
            </w:r>
            <w:proofErr w:type="spellStart"/>
            <w:r w:rsidRPr="00810304">
              <w:t>toate</w:t>
            </w:r>
            <w:proofErr w:type="spellEnd"/>
            <w:r w:rsidRPr="00810304">
              <w:t xml:space="preserve"> </w:t>
            </w:r>
            <w:proofErr w:type="spellStart"/>
            <w:r w:rsidRPr="00810304">
              <w:t>documentele</w:t>
            </w:r>
            <w:proofErr w:type="spellEnd"/>
            <w:r w:rsidR="00AD1092" w:rsidRPr="00810304">
              <w:t xml:space="preserve">, </w:t>
            </w:r>
            <w:proofErr w:type="spellStart"/>
            <w:r w:rsidR="00AD1092" w:rsidRPr="00810304">
              <w:t>acestea</w:t>
            </w:r>
            <w:proofErr w:type="spellEnd"/>
            <w:r w:rsidR="00AD1092" w:rsidRPr="00810304">
              <w:t xml:space="preserve"> </w:t>
            </w:r>
            <w:r w:rsidR="00AD1092" w:rsidRPr="00810304">
              <w:rPr>
                <w:rFonts w:eastAsia="Calibri"/>
                <w:lang w:val="ro-RO"/>
              </w:rPr>
              <w:t>resp</w:t>
            </w:r>
            <w:r w:rsidR="009805BD" w:rsidRPr="00810304">
              <w:rPr>
                <w:rFonts w:eastAsia="Calibri"/>
                <w:lang w:val="ro-RO"/>
              </w:rPr>
              <w:t>ectă modelul standard și conțin</w:t>
            </w:r>
            <w:r w:rsidR="00AD1092" w:rsidRPr="00810304">
              <w:rPr>
                <w:rFonts w:eastAsia="Calibri"/>
                <w:lang w:val="ro-RO"/>
              </w:rPr>
              <w:t xml:space="preserve"> toate informațiile solicitate</w:t>
            </w:r>
            <w:r w:rsidRPr="00810304">
              <w:t xml:space="preserve"> </w:t>
            </w:r>
            <w:proofErr w:type="spellStart"/>
            <w:r w:rsidRPr="00810304">
              <w:t>prevăzute</w:t>
            </w:r>
            <w:proofErr w:type="spellEnd"/>
            <w:r w:rsidRPr="00810304">
              <w:t xml:space="preserve"> </w:t>
            </w:r>
            <w:proofErr w:type="spellStart"/>
            <w:r w:rsidRPr="00810304">
              <w:t>în</w:t>
            </w:r>
            <w:proofErr w:type="spellEnd"/>
            <w:r w:rsidRPr="00810304">
              <w:t xml:space="preserve"> </w:t>
            </w:r>
            <w:proofErr w:type="spellStart"/>
            <w:r w:rsidRPr="00810304">
              <w:t>Anexa</w:t>
            </w:r>
            <w:proofErr w:type="spellEnd"/>
            <w:r w:rsidRPr="00810304">
              <w:t xml:space="preserve"> 3, </w:t>
            </w:r>
            <w:proofErr w:type="spellStart"/>
            <w:r w:rsidRPr="00810304">
              <w:t>respectiv</w:t>
            </w:r>
            <w:proofErr w:type="spellEnd"/>
            <w:r w:rsidRPr="00810304">
              <w:t>:</w:t>
            </w:r>
          </w:p>
        </w:tc>
        <w:tc>
          <w:tcPr>
            <w:tcW w:w="1147" w:type="dxa"/>
            <w:tcBorders>
              <w:top w:val="single" w:sz="4" w:space="0" w:color="auto"/>
              <w:left w:val="single" w:sz="4" w:space="0" w:color="auto"/>
              <w:bottom w:val="single" w:sz="4" w:space="0" w:color="auto"/>
              <w:right w:val="single" w:sz="4" w:space="0" w:color="auto"/>
            </w:tcBorders>
            <w:shd w:val="pct10" w:color="auto" w:fill="auto"/>
            <w:vAlign w:val="center"/>
          </w:tcPr>
          <w:p w:rsidR="0085462F" w:rsidRPr="00163A9D" w:rsidRDefault="0085462F" w:rsidP="00EE32EA">
            <w:pPr>
              <w:spacing w:after="0" w:line="240" w:lineRule="auto"/>
              <w:rPr>
                <w:color w:val="000000"/>
              </w:rPr>
            </w:pPr>
          </w:p>
        </w:tc>
        <w:tc>
          <w:tcPr>
            <w:tcW w:w="1147" w:type="dxa"/>
            <w:tcBorders>
              <w:top w:val="single" w:sz="4" w:space="0" w:color="auto"/>
              <w:left w:val="single" w:sz="4" w:space="0" w:color="auto"/>
              <w:bottom w:val="single" w:sz="4" w:space="0" w:color="auto"/>
              <w:right w:val="single" w:sz="4" w:space="0" w:color="auto"/>
            </w:tcBorders>
            <w:shd w:val="pct10" w:color="auto" w:fill="auto"/>
            <w:vAlign w:val="center"/>
          </w:tcPr>
          <w:p w:rsidR="0085462F" w:rsidRPr="00163A9D" w:rsidRDefault="0085462F" w:rsidP="00EE32EA">
            <w:pPr>
              <w:spacing w:after="0" w:line="240" w:lineRule="auto"/>
              <w:rPr>
                <w:color w:val="000000"/>
              </w:rPr>
            </w:pPr>
          </w:p>
        </w:tc>
      </w:tr>
      <w:tr w:rsidR="0085462F" w:rsidRPr="00163A9D"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5462F" w:rsidRPr="00163A9D" w:rsidRDefault="0085462F" w:rsidP="004E31CB">
            <w:pPr>
              <w:spacing w:after="0" w:line="240" w:lineRule="auto"/>
              <w:ind w:left="360"/>
              <w:jc w:val="center"/>
              <w:rPr>
                <w:color w:val="000000"/>
              </w:rPr>
            </w:pP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85462F" w:rsidRPr="0054320C" w:rsidRDefault="00436821" w:rsidP="004E31CB">
            <w:pPr>
              <w:pStyle w:val="ListParagraph"/>
              <w:numPr>
                <w:ilvl w:val="0"/>
                <w:numId w:val="34"/>
              </w:numPr>
              <w:spacing w:after="0" w:line="240" w:lineRule="auto"/>
            </w:pPr>
            <w:r w:rsidRPr="004E31CB">
              <w:rPr>
                <w:rFonts w:eastAsia="Calibri"/>
                <w:lang w:val="ro-RO"/>
              </w:rPr>
              <w:t>Formular de înscriere</w:t>
            </w: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163A9D" w:rsidRDefault="0085462F" w:rsidP="00EE32EA">
            <w:pPr>
              <w:spacing w:after="0" w:line="240" w:lineRule="auto"/>
              <w:rPr>
                <w:color w:val="000000"/>
              </w:rPr>
            </w:pP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163A9D" w:rsidRDefault="0085462F" w:rsidP="00EE32EA">
            <w:pPr>
              <w:spacing w:after="0" w:line="240" w:lineRule="auto"/>
              <w:rPr>
                <w:color w:val="000000"/>
              </w:rPr>
            </w:pPr>
          </w:p>
        </w:tc>
      </w:tr>
      <w:tr w:rsidR="0085462F" w:rsidRPr="00163A9D"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5462F" w:rsidRPr="00163A9D" w:rsidRDefault="0085462F" w:rsidP="004E31CB">
            <w:pPr>
              <w:spacing w:after="0" w:line="240" w:lineRule="auto"/>
              <w:ind w:left="360"/>
              <w:jc w:val="center"/>
              <w:rPr>
                <w:color w:val="000000"/>
              </w:rPr>
            </w:pP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85462F" w:rsidRPr="0054320C" w:rsidRDefault="00436821" w:rsidP="004E31CB">
            <w:pPr>
              <w:pStyle w:val="ListParagraph"/>
              <w:numPr>
                <w:ilvl w:val="0"/>
                <w:numId w:val="34"/>
              </w:numPr>
              <w:spacing w:after="0" w:line="240" w:lineRule="auto"/>
            </w:pPr>
            <w:r w:rsidRPr="004E31CB">
              <w:rPr>
                <w:noProof/>
                <w:lang w:val="ro-RO"/>
              </w:rPr>
              <w:t>Scrisoare de intenție</w:t>
            </w: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163A9D" w:rsidRDefault="0085462F" w:rsidP="00EE32EA">
            <w:pPr>
              <w:spacing w:after="0" w:line="240" w:lineRule="auto"/>
              <w:rPr>
                <w:color w:val="000000"/>
              </w:rPr>
            </w:pP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163A9D" w:rsidRDefault="0085462F" w:rsidP="00EE32EA">
            <w:pPr>
              <w:spacing w:after="0" w:line="240" w:lineRule="auto"/>
              <w:rPr>
                <w:color w:val="000000"/>
              </w:rPr>
            </w:pPr>
          </w:p>
        </w:tc>
      </w:tr>
      <w:tr w:rsidR="0085462F" w:rsidRPr="00CA35C1"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5462F" w:rsidRPr="00163A9D" w:rsidRDefault="0085462F" w:rsidP="004E31CB">
            <w:pPr>
              <w:spacing w:after="0" w:line="240" w:lineRule="auto"/>
              <w:ind w:left="360"/>
              <w:jc w:val="center"/>
              <w:rPr>
                <w:color w:val="000000"/>
              </w:rPr>
            </w:pP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85462F" w:rsidRPr="004E31CB" w:rsidRDefault="00436821" w:rsidP="009805BD">
            <w:pPr>
              <w:pStyle w:val="ListParagraph"/>
              <w:numPr>
                <w:ilvl w:val="0"/>
                <w:numId w:val="34"/>
              </w:numPr>
              <w:spacing w:after="0" w:line="240" w:lineRule="auto"/>
              <w:rPr>
                <w:lang w:val="fr-FR"/>
              </w:rPr>
            </w:pPr>
            <w:r w:rsidRPr="004E31CB">
              <w:rPr>
                <w:noProof/>
                <w:lang w:val="ro-RO"/>
              </w:rPr>
              <w:t xml:space="preserve">Propunere de plan de acțiune pentru </w:t>
            </w:r>
            <w:r w:rsidR="009805BD">
              <w:rPr>
                <w:lang w:val="ro-RO"/>
              </w:rPr>
              <w:t>implementare</w:t>
            </w:r>
            <w:r w:rsidRPr="004E31CB">
              <w:rPr>
                <w:lang w:val="ro-RO"/>
              </w:rPr>
              <w:t>a parteneriatului</w:t>
            </w: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020E1A" w:rsidRDefault="0085462F" w:rsidP="00EE32EA">
            <w:pPr>
              <w:spacing w:after="0" w:line="240" w:lineRule="auto"/>
              <w:rPr>
                <w:color w:val="000000"/>
                <w:lang w:val="fr-FR"/>
              </w:rPr>
            </w:pP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020E1A" w:rsidRDefault="0085462F" w:rsidP="00EE32EA">
            <w:pPr>
              <w:spacing w:after="0" w:line="240" w:lineRule="auto"/>
              <w:rPr>
                <w:color w:val="000000"/>
                <w:lang w:val="fr-FR"/>
              </w:rPr>
            </w:pPr>
          </w:p>
        </w:tc>
      </w:tr>
      <w:tr w:rsidR="0085462F" w:rsidRPr="00163A9D"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5462F" w:rsidRPr="00020E1A" w:rsidRDefault="0085462F" w:rsidP="004E31CB">
            <w:pPr>
              <w:spacing w:after="0" w:line="240" w:lineRule="auto"/>
              <w:ind w:left="360"/>
              <w:jc w:val="center"/>
              <w:rPr>
                <w:color w:val="000000"/>
                <w:lang w:val="fr-FR"/>
              </w:rPr>
            </w:pP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85462F" w:rsidRPr="0054320C" w:rsidRDefault="00163A9D" w:rsidP="004E31CB">
            <w:pPr>
              <w:pStyle w:val="ListParagraph"/>
              <w:numPr>
                <w:ilvl w:val="0"/>
                <w:numId w:val="34"/>
              </w:numPr>
              <w:spacing w:after="0" w:line="240" w:lineRule="auto"/>
            </w:pPr>
            <w:r w:rsidRPr="004E31CB">
              <w:rPr>
                <w:noProof/>
                <w:lang w:val="ro-RO"/>
              </w:rPr>
              <w:t xml:space="preserve">Extras actualizat din </w:t>
            </w:r>
            <w:r w:rsidRPr="004E31CB">
              <w:rPr>
                <w:rStyle w:val="l5def1"/>
                <w:rFonts w:asciiTheme="minorHAnsi" w:hAnsiTheme="minorHAnsi"/>
                <w:sz w:val="22"/>
                <w:szCs w:val="22"/>
                <w:lang w:val="ro-RO"/>
              </w:rPr>
              <w:t>Registrul naţional al persoanelor juridice fără scop</w:t>
            </w:r>
            <w:r w:rsidRPr="004E31CB">
              <w:rPr>
                <w:rStyle w:val="l5def1"/>
                <w:rFonts w:asciiTheme="minorHAnsi" w:hAnsiTheme="minorHAnsi"/>
                <w:sz w:val="22"/>
                <w:szCs w:val="22"/>
              </w:rPr>
              <w:t xml:space="preserve"> patrimonial/</w:t>
            </w:r>
            <w:r w:rsidR="00953A45" w:rsidRPr="004E31CB">
              <w:rPr>
                <w:rStyle w:val="l5def1"/>
                <w:rFonts w:asciiTheme="minorHAnsi" w:hAnsiTheme="minorHAnsi"/>
                <w:sz w:val="22"/>
                <w:szCs w:val="22"/>
              </w:rPr>
              <w:t>E</w:t>
            </w:r>
            <w:proofErr w:type="spellStart"/>
            <w:r w:rsidRPr="004E31CB">
              <w:rPr>
                <w:rStyle w:val="l5def1"/>
                <w:rFonts w:asciiTheme="minorHAnsi" w:hAnsiTheme="minorHAnsi"/>
                <w:sz w:val="22"/>
                <w:szCs w:val="22"/>
                <w:lang w:val="ro-RO"/>
              </w:rPr>
              <w:t>xtras</w:t>
            </w:r>
            <w:proofErr w:type="spellEnd"/>
            <w:r w:rsidRPr="004E31CB">
              <w:rPr>
                <w:rStyle w:val="l5def1"/>
                <w:rFonts w:asciiTheme="minorHAnsi" w:hAnsiTheme="minorHAnsi"/>
                <w:sz w:val="22"/>
                <w:szCs w:val="22"/>
              </w:rPr>
              <w:t xml:space="preserve"> </w:t>
            </w:r>
            <w:r w:rsidRPr="004E31CB">
              <w:rPr>
                <w:noProof/>
                <w:lang w:val="ro-RO"/>
              </w:rPr>
              <w:t xml:space="preserve">din </w:t>
            </w:r>
            <w:hyperlink r:id="rId7" w:history="1">
              <w:r w:rsidRPr="004E31CB">
                <w:rPr>
                  <w:rStyle w:val="Hyperlink"/>
                  <w:noProof/>
                  <w:lang w:val="ro-RO"/>
                </w:rPr>
                <w:t>Indexul persoanelor juridice fără scop patrimonial</w:t>
              </w:r>
            </w:hyperlink>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163A9D" w:rsidRDefault="0085462F" w:rsidP="00EE32EA">
            <w:pPr>
              <w:spacing w:after="0" w:line="240" w:lineRule="auto"/>
              <w:rPr>
                <w:color w:val="000000"/>
              </w:rPr>
            </w:pP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163A9D" w:rsidRDefault="0085462F" w:rsidP="00EE32EA">
            <w:pPr>
              <w:spacing w:after="0" w:line="240" w:lineRule="auto"/>
              <w:rPr>
                <w:color w:val="000000"/>
              </w:rPr>
            </w:pPr>
          </w:p>
        </w:tc>
      </w:tr>
      <w:tr w:rsidR="0085462F" w:rsidRPr="00163A9D"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5462F" w:rsidRPr="00163A9D" w:rsidRDefault="0085462F" w:rsidP="004E31CB">
            <w:pPr>
              <w:spacing w:after="0" w:line="240" w:lineRule="auto"/>
              <w:ind w:left="360"/>
              <w:jc w:val="center"/>
              <w:rPr>
                <w:color w:val="000000"/>
              </w:rPr>
            </w:pP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85462F" w:rsidRPr="0054320C" w:rsidRDefault="00953A45" w:rsidP="004E31CB">
            <w:pPr>
              <w:pStyle w:val="ListParagraph"/>
              <w:numPr>
                <w:ilvl w:val="0"/>
                <w:numId w:val="34"/>
              </w:numPr>
              <w:spacing w:after="0" w:line="240" w:lineRule="auto"/>
            </w:pPr>
            <w:r w:rsidRPr="004E31CB">
              <w:rPr>
                <w:noProof/>
                <w:lang w:val="ro-RO"/>
              </w:rPr>
              <w:t>Situaţiile financiare aferente exerciţiilor financiare din ultimii doi ani, din care să rezulte că persoana juridică nu are datorii la bugetul statului</w:t>
            </w: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163A9D" w:rsidRDefault="0085462F" w:rsidP="00EE32EA">
            <w:pPr>
              <w:spacing w:after="0" w:line="240" w:lineRule="auto"/>
              <w:rPr>
                <w:color w:val="000000"/>
              </w:rPr>
            </w:pP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163A9D" w:rsidRDefault="0085462F" w:rsidP="00EE32EA">
            <w:pPr>
              <w:spacing w:after="0" w:line="240" w:lineRule="auto"/>
              <w:rPr>
                <w:color w:val="000000"/>
              </w:rPr>
            </w:pPr>
          </w:p>
        </w:tc>
      </w:tr>
      <w:tr w:rsidR="0085462F" w:rsidRPr="00163A9D"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5462F" w:rsidRPr="00163A9D" w:rsidRDefault="0085462F" w:rsidP="004E31CB">
            <w:pPr>
              <w:spacing w:after="0" w:line="240" w:lineRule="auto"/>
              <w:ind w:left="360"/>
              <w:jc w:val="center"/>
              <w:rPr>
                <w:color w:val="000000"/>
              </w:rPr>
            </w:pP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85462F" w:rsidRPr="0054320C" w:rsidRDefault="00AB423C" w:rsidP="004E31CB">
            <w:pPr>
              <w:pStyle w:val="ListParagraph"/>
              <w:numPr>
                <w:ilvl w:val="0"/>
                <w:numId w:val="34"/>
              </w:numPr>
              <w:spacing w:after="0" w:line="240" w:lineRule="auto"/>
            </w:pPr>
            <w:r w:rsidRPr="004E31CB">
              <w:rPr>
                <w:noProof/>
                <w:lang w:val="ro-RO"/>
              </w:rPr>
              <w:t xml:space="preserve">Documente justificative care atestă experienţa organizației și a persoanelor care vor fi implicate în implementarea proiectului, </w:t>
            </w:r>
            <w:r w:rsidRPr="004E31CB">
              <w:rPr>
                <w:noProof/>
                <w:lang w:val="ro-RO"/>
              </w:rPr>
              <w:lastRenderedPageBreak/>
              <w:t>menționate</w:t>
            </w:r>
            <w:r w:rsidR="00953A45" w:rsidRPr="004E31CB">
              <w:rPr>
                <w:noProof/>
                <w:lang w:val="ro-RO"/>
              </w:rPr>
              <w:t xml:space="preserve"> în formularul de înscriere</w:t>
            </w: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163A9D" w:rsidRDefault="0085462F" w:rsidP="00EE32EA">
            <w:pPr>
              <w:spacing w:after="0" w:line="240" w:lineRule="auto"/>
              <w:rPr>
                <w:color w:val="000000"/>
              </w:rPr>
            </w:pPr>
          </w:p>
        </w:tc>
        <w:tc>
          <w:tcPr>
            <w:tcW w:w="1147" w:type="dxa"/>
            <w:tcBorders>
              <w:top w:val="single" w:sz="4" w:space="0" w:color="auto"/>
              <w:left w:val="single" w:sz="4" w:space="0" w:color="auto"/>
              <w:bottom w:val="single" w:sz="4" w:space="0" w:color="auto"/>
              <w:right w:val="single" w:sz="4" w:space="0" w:color="auto"/>
            </w:tcBorders>
            <w:vAlign w:val="center"/>
          </w:tcPr>
          <w:p w:rsidR="0085462F" w:rsidRPr="00163A9D" w:rsidRDefault="0085462F" w:rsidP="00EE32EA">
            <w:pPr>
              <w:spacing w:after="0" w:line="240" w:lineRule="auto"/>
              <w:rPr>
                <w:color w:val="000000"/>
              </w:rPr>
            </w:pPr>
          </w:p>
        </w:tc>
      </w:tr>
      <w:tr w:rsidR="00436821" w:rsidRPr="00CA35C1"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36821" w:rsidRPr="00163A9D" w:rsidRDefault="00436821" w:rsidP="004E31CB">
            <w:pPr>
              <w:spacing w:after="0" w:line="240" w:lineRule="auto"/>
              <w:ind w:left="360"/>
              <w:jc w:val="center"/>
              <w:rPr>
                <w:color w:val="000000"/>
              </w:rPr>
            </w:pP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436821" w:rsidRPr="004E31CB" w:rsidRDefault="00953A45" w:rsidP="004E31CB">
            <w:pPr>
              <w:pStyle w:val="ListParagraph"/>
              <w:numPr>
                <w:ilvl w:val="0"/>
                <w:numId w:val="34"/>
              </w:numPr>
              <w:spacing w:after="0" w:line="240" w:lineRule="auto"/>
              <w:rPr>
                <w:lang w:val="fr-FR"/>
              </w:rPr>
            </w:pPr>
            <w:r w:rsidRPr="004E31CB">
              <w:rPr>
                <w:noProof/>
                <w:lang w:val="ro-RO"/>
              </w:rPr>
              <w:t>Declaraţie pe propria răspundere privind îndeplinirea obligaţiilor de plată la bugetul de stat/local</w:t>
            </w:r>
          </w:p>
        </w:tc>
        <w:tc>
          <w:tcPr>
            <w:tcW w:w="1147" w:type="dxa"/>
            <w:tcBorders>
              <w:top w:val="single" w:sz="4" w:space="0" w:color="auto"/>
              <w:left w:val="single" w:sz="4" w:space="0" w:color="auto"/>
              <w:bottom w:val="single" w:sz="4" w:space="0" w:color="auto"/>
              <w:right w:val="single" w:sz="4" w:space="0" w:color="auto"/>
            </w:tcBorders>
            <w:vAlign w:val="center"/>
          </w:tcPr>
          <w:p w:rsidR="00436821" w:rsidRPr="00020E1A" w:rsidRDefault="00436821" w:rsidP="00EE32EA">
            <w:pPr>
              <w:spacing w:after="0" w:line="240" w:lineRule="auto"/>
              <w:rPr>
                <w:color w:val="000000"/>
                <w:lang w:val="fr-FR"/>
              </w:rPr>
            </w:pPr>
          </w:p>
        </w:tc>
        <w:tc>
          <w:tcPr>
            <w:tcW w:w="1147" w:type="dxa"/>
            <w:tcBorders>
              <w:top w:val="single" w:sz="4" w:space="0" w:color="auto"/>
              <w:left w:val="single" w:sz="4" w:space="0" w:color="auto"/>
              <w:bottom w:val="single" w:sz="4" w:space="0" w:color="auto"/>
              <w:right w:val="single" w:sz="4" w:space="0" w:color="auto"/>
            </w:tcBorders>
            <w:vAlign w:val="center"/>
          </w:tcPr>
          <w:p w:rsidR="00436821" w:rsidRPr="00020E1A" w:rsidRDefault="00436821" w:rsidP="00EE32EA">
            <w:pPr>
              <w:spacing w:after="0" w:line="240" w:lineRule="auto"/>
              <w:rPr>
                <w:color w:val="000000"/>
                <w:lang w:val="fr-FR"/>
              </w:rPr>
            </w:pPr>
          </w:p>
        </w:tc>
      </w:tr>
      <w:tr w:rsidR="00436821" w:rsidRPr="00CA35C1"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36821" w:rsidRPr="00020E1A" w:rsidRDefault="00436821" w:rsidP="004E31CB">
            <w:pPr>
              <w:spacing w:after="0" w:line="240" w:lineRule="auto"/>
              <w:ind w:left="360"/>
              <w:jc w:val="center"/>
              <w:rPr>
                <w:color w:val="000000"/>
                <w:lang w:val="fr-FR"/>
              </w:rPr>
            </w:pP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436821" w:rsidRPr="004E31CB" w:rsidRDefault="00953A45" w:rsidP="004E31CB">
            <w:pPr>
              <w:pStyle w:val="ListParagraph"/>
              <w:numPr>
                <w:ilvl w:val="0"/>
                <w:numId w:val="34"/>
              </w:numPr>
              <w:spacing w:after="0" w:line="240" w:lineRule="auto"/>
              <w:rPr>
                <w:lang w:val="fr-FR"/>
              </w:rPr>
            </w:pPr>
            <w:r w:rsidRPr="004E31CB">
              <w:rPr>
                <w:noProof/>
                <w:lang w:val="ro-RO"/>
              </w:rPr>
              <w:t xml:space="preserve">Declaraţie pe propria răspundere că nu se află în niciuna dintre situațiile de excludere prevăzute la pag. 15 din </w:t>
            </w:r>
            <w:hyperlink r:id="rId8" w:history="1">
              <w:r w:rsidRPr="004E31CB">
                <w:rPr>
                  <w:rStyle w:val="Hyperlink"/>
                  <w:noProof/>
                  <w:lang w:val="ro-RO"/>
                </w:rPr>
                <w:t>Ghidul solicitantului – Cererea de proiecte IP7/2017</w:t>
              </w:r>
            </w:hyperlink>
          </w:p>
        </w:tc>
        <w:tc>
          <w:tcPr>
            <w:tcW w:w="1147" w:type="dxa"/>
            <w:tcBorders>
              <w:top w:val="single" w:sz="4" w:space="0" w:color="auto"/>
              <w:left w:val="single" w:sz="4" w:space="0" w:color="auto"/>
              <w:bottom w:val="single" w:sz="4" w:space="0" w:color="auto"/>
              <w:right w:val="single" w:sz="4" w:space="0" w:color="auto"/>
            </w:tcBorders>
            <w:vAlign w:val="center"/>
          </w:tcPr>
          <w:p w:rsidR="00436821" w:rsidRPr="00020E1A" w:rsidRDefault="00436821" w:rsidP="00EE32EA">
            <w:pPr>
              <w:spacing w:after="0" w:line="240" w:lineRule="auto"/>
              <w:rPr>
                <w:color w:val="000000"/>
                <w:lang w:val="fr-FR"/>
              </w:rPr>
            </w:pPr>
          </w:p>
        </w:tc>
        <w:tc>
          <w:tcPr>
            <w:tcW w:w="1147" w:type="dxa"/>
            <w:tcBorders>
              <w:top w:val="single" w:sz="4" w:space="0" w:color="auto"/>
              <w:left w:val="single" w:sz="4" w:space="0" w:color="auto"/>
              <w:bottom w:val="single" w:sz="4" w:space="0" w:color="auto"/>
              <w:right w:val="single" w:sz="4" w:space="0" w:color="auto"/>
            </w:tcBorders>
            <w:vAlign w:val="center"/>
          </w:tcPr>
          <w:p w:rsidR="00436821" w:rsidRPr="00020E1A" w:rsidRDefault="00436821" w:rsidP="00EE32EA">
            <w:pPr>
              <w:spacing w:after="0" w:line="240" w:lineRule="auto"/>
              <w:rPr>
                <w:color w:val="000000"/>
                <w:lang w:val="fr-FR"/>
              </w:rPr>
            </w:pPr>
          </w:p>
        </w:tc>
      </w:tr>
      <w:tr w:rsidR="00436821" w:rsidRPr="00CA35C1"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36821" w:rsidRPr="00020E1A" w:rsidRDefault="00436821" w:rsidP="004E31CB">
            <w:pPr>
              <w:spacing w:after="0" w:line="240" w:lineRule="auto"/>
              <w:ind w:left="360"/>
              <w:jc w:val="center"/>
              <w:rPr>
                <w:color w:val="000000"/>
                <w:lang w:val="fr-FR"/>
              </w:rPr>
            </w:pP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436821" w:rsidRPr="004E31CB" w:rsidRDefault="00EE32EA" w:rsidP="004E31CB">
            <w:pPr>
              <w:pStyle w:val="ListParagraph"/>
              <w:numPr>
                <w:ilvl w:val="0"/>
                <w:numId w:val="34"/>
              </w:numPr>
              <w:spacing w:after="0" w:line="240" w:lineRule="auto"/>
              <w:rPr>
                <w:lang w:val="fr-FR"/>
              </w:rPr>
            </w:pPr>
            <w:r w:rsidRPr="004E31CB">
              <w:rPr>
                <w:noProof/>
                <w:lang w:val="ro-RO"/>
              </w:rPr>
              <w:t xml:space="preserve">Declaraţie pe propria răspundere prin care îşi asumă să depună toate diligenţele de a asigura </w:t>
            </w:r>
            <w:r w:rsidRPr="009805BD">
              <w:rPr>
                <w:noProof/>
                <w:lang w:val="ro-RO"/>
              </w:rPr>
              <w:t>resursele financiare</w:t>
            </w:r>
            <w:r w:rsidRPr="004E31CB">
              <w:rPr>
                <w:noProof/>
                <w:lang w:val="ro-RO"/>
              </w:rPr>
              <w:t xml:space="preserve"> şi umane necesare în</w:t>
            </w:r>
            <w:r w:rsidR="009805BD">
              <w:rPr>
                <w:noProof/>
                <w:lang w:val="ro-RO"/>
              </w:rPr>
              <w:t xml:space="preserve"> dezvoltarea cererii de finanțare, precum și în</w:t>
            </w:r>
            <w:r w:rsidRPr="004E31CB">
              <w:rPr>
                <w:noProof/>
                <w:lang w:val="ro-RO"/>
              </w:rPr>
              <w:t xml:space="preserve"> implementarea proiectului</w:t>
            </w:r>
          </w:p>
        </w:tc>
        <w:tc>
          <w:tcPr>
            <w:tcW w:w="1147" w:type="dxa"/>
            <w:tcBorders>
              <w:top w:val="single" w:sz="4" w:space="0" w:color="auto"/>
              <w:left w:val="single" w:sz="4" w:space="0" w:color="auto"/>
              <w:bottom w:val="single" w:sz="4" w:space="0" w:color="auto"/>
              <w:right w:val="single" w:sz="4" w:space="0" w:color="auto"/>
            </w:tcBorders>
            <w:vAlign w:val="center"/>
          </w:tcPr>
          <w:p w:rsidR="00436821" w:rsidRPr="00020E1A" w:rsidRDefault="00436821" w:rsidP="00EE32EA">
            <w:pPr>
              <w:spacing w:after="0" w:line="240" w:lineRule="auto"/>
              <w:rPr>
                <w:color w:val="000000"/>
                <w:lang w:val="fr-FR"/>
              </w:rPr>
            </w:pPr>
          </w:p>
        </w:tc>
        <w:tc>
          <w:tcPr>
            <w:tcW w:w="1147" w:type="dxa"/>
            <w:tcBorders>
              <w:top w:val="single" w:sz="4" w:space="0" w:color="auto"/>
              <w:left w:val="single" w:sz="4" w:space="0" w:color="auto"/>
              <w:bottom w:val="single" w:sz="4" w:space="0" w:color="auto"/>
              <w:right w:val="single" w:sz="4" w:space="0" w:color="auto"/>
            </w:tcBorders>
            <w:vAlign w:val="center"/>
          </w:tcPr>
          <w:p w:rsidR="00436821" w:rsidRPr="00020E1A" w:rsidRDefault="00436821" w:rsidP="00EE32EA">
            <w:pPr>
              <w:spacing w:after="0" w:line="240" w:lineRule="auto"/>
              <w:rPr>
                <w:color w:val="000000"/>
                <w:lang w:val="fr-FR"/>
              </w:rPr>
            </w:pPr>
          </w:p>
        </w:tc>
      </w:tr>
      <w:tr w:rsidR="000A32F1" w:rsidRPr="00CA35C1"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32F1" w:rsidRPr="00020E1A" w:rsidRDefault="000A32F1" w:rsidP="004E31CB">
            <w:pPr>
              <w:spacing w:after="0" w:line="240" w:lineRule="auto"/>
              <w:ind w:left="360"/>
              <w:jc w:val="center"/>
              <w:rPr>
                <w:color w:val="000000"/>
                <w:lang w:val="fr-FR"/>
              </w:rPr>
            </w:pPr>
            <w:r>
              <w:rPr>
                <w:color w:val="000000"/>
                <w:lang w:val="fr-FR"/>
              </w:rPr>
              <w:t>5</w:t>
            </w: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0A32F1" w:rsidRPr="000A32F1" w:rsidRDefault="000A32F1" w:rsidP="000A32F1">
            <w:pPr>
              <w:spacing w:after="0" w:line="240" w:lineRule="auto"/>
              <w:rPr>
                <w:noProof/>
                <w:lang w:val="ro-RO"/>
              </w:rPr>
            </w:pPr>
            <w:r w:rsidRPr="000A32F1">
              <w:rPr>
                <w:noProof/>
                <w:lang w:val="ro-RO"/>
              </w:rPr>
              <w:t>Documente justificative care atestă experienţa organizației și a persoanelor care vor fi implicate în implementarea proiectului, conform celor completate în formularul de înscriere, sunt lizibile și relevante pentru scopul în care au fost solicitate</w:t>
            </w:r>
          </w:p>
        </w:tc>
        <w:tc>
          <w:tcPr>
            <w:tcW w:w="1147" w:type="dxa"/>
            <w:tcBorders>
              <w:top w:val="single" w:sz="4" w:space="0" w:color="auto"/>
              <w:left w:val="single" w:sz="4" w:space="0" w:color="auto"/>
              <w:bottom w:val="single" w:sz="4" w:space="0" w:color="auto"/>
              <w:right w:val="single" w:sz="4" w:space="0" w:color="auto"/>
            </w:tcBorders>
            <w:vAlign w:val="center"/>
          </w:tcPr>
          <w:p w:rsidR="000A32F1" w:rsidRPr="000A32F1" w:rsidRDefault="000A32F1" w:rsidP="00EE32EA">
            <w:pPr>
              <w:spacing w:after="0" w:line="240" w:lineRule="auto"/>
              <w:rPr>
                <w:color w:val="000000"/>
                <w:lang w:val="ro-RO"/>
              </w:rPr>
            </w:pPr>
          </w:p>
        </w:tc>
        <w:tc>
          <w:tcPr>
            <w:tcW w:w="1147" w:type="dxa"/>
            <w:tcBorders>
              <w:top w:val="single" w:sz="4" w:space="0" w:color="auto"/>
              <w:left w:val="single" w:sz="4" w:space="0" w:color="auto"/>
              <w:bottom w:val="single" w:sz="4" w:space="0" w:color="auto"/>
              <w:right w:val="single" w:sz="4" w:space="0" w:color="auto"/>
            </w:tcBorders>
            <w:vAlign w:val="center"/>
          </w:tcPr>
          <w:p w:rsidR="000A32F1" w:rsidRPr="000A32F1" w:rsidRDefault="000A32F1" w:rsidP="00EE32EA">
            <w:pPr>
              <w:spacing w:after="0" w:line="240" w:lineRule="auto"/>
              <w:rPr>
                <w:color w:val="000000"/>
                <w:lang w:val="ro-RO"/>
              </w:rPr>
            </w:pPr>
          </w:p>
        </w:tc>
      </w:tr>
      <w:tr w:rsidR="000A32F1" w:rsidRPr="00CA35C1"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32F1" w:rsidRDefault="000A32F1" w:rsidP="004E31CB">
            <w:pPr>
              <w:spacing w:after="0" w:line="240" w:lineRule="auto"/>
              <w:ind w:left="360"/>
              <w:jc w:val="center"/>
              <w:rPr>
                <w:color w:val="000000"/>
                <w:lang w:val="fr-FR"/>
              </w:rPr>
            </w:pPr>
            <w:r>
              <w:rPr>
                <w:color w:val="000000"/>
                <w:lang w:val="fr-FR"/>
              </w:rPr>
              <w:t>6.</w:t>
            </w: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0A32F1" w:rsidRPr="000A32F1" w:rsidRDefault="000A32F1" w:rsidP="000A32F1">
            <w:pPr>
              <w:spacing w:after="0" w:line="240" w:lineRule="auto"/>
              <w:rPr>
                <w:noProof/>
                <w:lang w:val="ro-RO"/>
              </w:rPr>
            </w:pPr>
            <w:r w:rsidRPr="000A32F1">
              <w:rPr>
                <w:noProof/>
                <w:lang w:val="ro-RO"/>
              </w:rPr>
              <w:t>Declaraţiile pe propria răspundere cuprind toate elementele caracteristice (elemente de identificare a organizației, obiectul asumării răspunderii, dată, semnătură, etc.) și sunt semnate de către persoana în drept</w:t>
            </w:r>
          </w:p>
        </w:tc>
        <w:tc>
          <w:tcPr>
            <w:tcW w:w="1147" w:type="dxa"/>
            <w:tcBorders>
              <w:top w:val="single" w:sz="4" w:space="0" w:color="auto"/>
              <w:left w:val="single" w:sz="4" w:space="0" w:color="auto"/>
              <w:bottom w:val="single" w:sz="4" w:space="0" w:color="auto"/>
              <w:right w:val="single" w:sz="4" w:space="0" w:color="auto"/>
            </w:tcBorders>
            <w:vAlign w:val="center"/>
          </w:tcPr>
          <w:p w:rsidR="000A32F1" w:rsidRPr="000A32F1" w:rsidRDefault="000A32F1" w:rsidP="00EE32EA">
            <w:pPr>
              <w:spacing w:after="0" w:line="240" w:lineRule="auto"/>
              <w:rPr>
                <w:color w:val="000000"/>
                <w:lang w:val="ro-RO"/>
              </w:rPr>
            </w:pPr>
          </w:p>
        </w:tc>
        <w:tc>
          <w:tcPr>
            <w:tcW w:w="1147" w:type="dxa"/>
            <w:tcBorders>
              <w:top w:val="single" w:sz="4" w:space="0" w:color="auto"/>
              <w:left w:val="single" w:sz="4" w:space="0" w:color="auto"/>
              <w:bottom w:val="single" w:sz="4" w:space="0" w:color="auto"/>
              <w:right w:val="single" w:sz="4" w:space="0" w:color="auto"/>
            </w:tcBorders>
            <w:vAlign w:val="center"/>
          </w:tcPr>
          <w:p w:rsidR="000A32F1" w:rsidRPr="000A32F1" w:rsidRDefault="000A32F1" w:rsidP="00EE32EA">
            <w:pPr>
              <w:spacing w:after="0" w:line="240" w:lineRule="auto"/>
              <w:rPr>
                <w:color w:val="000000"/>
                <w:lang w:val="ro-RO"/>
              </w:rPr>
            </w:pPr>
          </w:p>
        </w:tc>
      </w:tr>
      <w:tr w:rsidR="000A32F1" w:rsidRPr="00CA35C1" w:rsidTr="004E31CB">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32F1" w:rsidRDefault="000A32F1" w:rsidP="004E31CB">
            <w:pPr>
              <w:spacing w:after="0" w:line="240" w:lineRule="auto"/>
              <w:ind w:left="360"/>
              <w:jc w:val="center"/>
              <w:rPr>
                <w:color w:val="000000"/>
                <w:lang w:val="fr-FR"/>
              </w:rPr>
            </w:pPr>
            <w:r>
              <w:rPr>
                <w:color w:val="000000"/>
                <w:lang w:val="fr-FR"/>
              </w:rPr>
              <w:t>7.</w:t>
            </w:r>
          </w:p>
        </w:tc>
        <w:tc>
          <w:tcPr>
            <w:tcW w:w="6884" w:type="dxa"/>
            <w:tcBorders>
              <w:top w:val="single" w:sz="4" w:space="0" w:color="auto"/>
              <w:left w:val="single" w:sz="4" w:space="0" w:color="auto"/>
              <w:bottom w:val="single" w:sz="4" w:space="0" w:color="auto"/>
              <w:right w:val="single" w:sz="4" w:space="0" w:color="auto"/>
            </w:tcBorders>
            <w:shd w:val="clear" w:color="auto" w:fill="auto"/>
            <w:noWrap/>
          </w:tcPr>
          <w:p w:rsidR="000A32F1" w:rsidRPr="000A32F1" w:rsidRDefault="000A32F1" w:rsidP="000A32F1">
            <w:pPr>
              <w:spacing w:after="0" w:line="240" w:lineRule="auto"/>
              <w:rPr>
                <w:noProof/>
                <w:lang w:val="ro-RO"/>
              </w:rPr>
            </w:pPr>
            <w:r w:rsidRPr="000A32F1">
              <w:rPr>
                <w:noProof/>
                <w:lang w:val="ro-RO"/>
              </w:rPr>
              <w:t>Semnăturile prin care se angajează organizația sunt ale persoanei în drept (reprezentantul legal sau, după caz, persoana împuternicită)</w:t>
            </w:r>
          </w:p>
        </w:tc>
        <w:tc>
          <w:tcPr>
            <w:tcW w:w="1147" w:type="dxa"/>
            <w:tcBorders>
              <w:top w:val="single" w:sz="4" w:space="0" w:color="auto"/>
              <w:left w:val="single" w:sz="4" w:space="0" w:color="auto"/>
              <w:bottom w:val="single" w:sz="4" w:space="0" w:color="auto"/>
              <w:right w:val="single" w:sz="4" w:space="0" w:color="auto"/>
            </w:tcBorders>
            <w:vAlign w:val="center"/>
          </w:tcPr>
          <w:p w:rsidR="000A32F1" w:rsidRPr="000A32F1" w:rsidRDefault="000A32F1" w:rsidP="00EE32EA">
            <w:pPr>
              <w:spacing w:after="0" w:line="240" w:lineRule="auto"/>
              <w:rPr>
                <w:color w:val="000000"/>
                <w:lang w:val="ro-RO"/>
              </w:rPr>
            </w:pPr>
          </w:p>
        </w:tc>
        <w:tc>
          <w:tcPr>
            <w:tcW w:w="1147" w:type="dxa"/>
            <w:tcBorders>
              <w:top w:val="single" w:sz="4" w:space="0" w:color="auto"/>
              <w:left w:val="single" w:sz="4" w:space="0" w:color="auto"/>
              <w:bottom w:val="single" w:sz="4" w:space="0" w:color="auto"/>
              <w:right w:val="single" w:sz="4" w:space="0" w:color="auto"/>
            </w:tcBorders>
            <w:vAlign w:val="center"/>
          </w:tcPr>
          <w:p w:rsidR="000A32F1" w:rsidRPr="000A32F1" w:rsidRDefault="000A32F1" w:rsidP="00EE32EA">
            <w:pPr>
              <w:spacing w:after="0" w:line="240" w:lineRule="auto"/>
              <w:rPr>
                <w:color w:val="000000"/>
                <w:lang w:val="ro-RO"/>
              </w:rPr>
            </w:pPr>
          </w:p>
        </w:tc>
      </w:tr>
    </w:tbl>
    <w:p w:rsidR="00FB7039" w:rsidRPr="00810304" w:rsidRDefault="00FB7039" w:rsidP="00EE32EA">
      <w:pPr>
        <w:spacing w:before="240" w:after="0" w:line="240" w:lineRule="auto"/>
        <w:rPr>
          <w:b/>
          <w:noProof/>
          <w:lang w:val="ro-RO"/>
        </w:rPr>
      </w:pPr>
      <w:r w:rsidRPr="00810304">
        <w:rPr>
          <w:b/>
          <w:noProof/>
          <w:lang w:val="ro-RO"/>
        </w:rPr>
        <w:t>Precizări:</w:t>
      </w:r>
    </w:p>
    <w:p w:rsidR="00EE32EA" w:rsidRDefault="00D52816" w:rsidP="00EE32EA">
      <w:pPr>
        <w:spacing w:after="0" w:line="240" w:lineRule="auto"/>
        <w:rPr>
          <w:noProof/>
          <w:lang w:val="ro-RO"/>
        </w:rPr>
      </w:pPr>
      <w:r>
        <w:rPr>
          <w:noProof/>
          <w:lang w:val="ro-RO"/>
        </w:rPr>
        <w:t>Evaluarea candidaturii se realizează și se finalizează în situația în care la criteriul de verificare</w:t>
      </w:r>
      <w:r w:rsidR="00AD1092" w:rsidRPr="00AD1092">
        <w:rPr>
          <w:noProof/>
          <w:lang w:val="ro-RO"/>
        </w:rPr>
        <w:t xml:space="preserve"> de la nr. </w:t>
      </w:r>
      <w:r w:rsidR="004E31CB">
        <w:rPr>
          <w:noProof/>
          <w:lang w:val="ro-RO"/>
        </w:rPr>
        <w:t>2</w:t>
      </w:r>
      <w:r>
        <w:rPr>
          <w:noProof/>
          <w:lang w:val="ro-RO"/>
        </w:rPr>
        <w:t xml:space="preserve"> </w:t>
      </w:r>
      <w:r w:rsidR="00AD1092" w:rsidRPr="00AD1092">
        <w:rPr>
          <w:noProof/>
          <w:lang w:val="ro-RO"/>
        </w:rPr>
        <w:t>s-a bifat ”NU”.</w:t>
      </w:r>
    </w:p>
    <w:p w:rsidR="00333D21" w:rsidRPr="001C0C1A" w:rsidRDefault="004E31CB" w:rsidP="00EE32EA">
      <w:pPr>
        <w:spacing w:line="240" w:lineRule="auto"/>
        <w:rPr>
          <w:noProof/>
          <w:lang w:val="ro-RO"/>
        </w:rPr>
      </w:pPr>
      <w:r w:rsidRPr="001C0C1A">
        <w:rPr>
          <w:noProof/>
          <w:lang w:val="ro-RO"/>
        </w:rPr>
        <w:t>La nr. crt. 4. - ” Organizația a depus toate documentele, acestea resp</w:t>
      </w:r>
      <w:r w:rsidR="00D52816">
        <w:rPr>
          <w:noProof/>
          <w:lang w:val="ro-RO"/>
        </w:rPr>
        <w:t>ectă modelul standard și conțin</w:t>
      </w:r>
      <w:r w:rsidRPr="001C0C1A">
        <w:rPr>
          <w:noProof/>
          <w:lang w:val="ro-RO"/>
        </w:rPr>
        <w:t xml:space="preserve"> toate informațiile solicitate prevăzute în Anexa 3, respectiv” - se va bifa ”DA” doar în condițiile în care toate </w:t>
      </w:r>
      <w:r w:rsidR="00BC06FE" w:rsidRPr="001C0C1A">
        <w:rPr>
          <w:noProof/>
          <w:lang w:val="ro-RO"/>
        </w:rPr>
        <w:t>sub</w:t>
      </w:r>
      <w:r w:rsidRPr="001C0C1A">
        <w:rPr>
          <w:noProof/>
          <w:lang w:val="ro-RO"/>
        </w:rPr>
        <w:t>liniile aferente coloanei ”DA” au fost bifate</w:t>
      </w:r>
      <w:r w:rsidR="00D52816">
        <w:rPr>
          <w:noProof/>
          <w:lang w:val="ro-RO"/>
        </w:rPr>
        <w:t xml:space="preserve"> ca îndeplinite</w:t>
      </w:r>
      <w:r w:rsidRPr="001C0C1A">
        <w:rPr>
          <w:noProof/>
          <w:lang w:val="ro-RO"/>
        </w:rPr>
        <w:t xml:space="preserve">. </w:t>
      </w:r>
    </w:p>
    <w:p w:rsidR="006B2E21" w:rsidRPr="001C0C1A" w:rsidRDefault="00D52816" w:rsidP="00EE32EA">
      <w:pPr>
        <w:spacing w:line="240" w:lineRule="auto"/>
        <w:rPr>
          <w:noProof/>
          <w:lang w:val="ro-RO"/>
        </w:rPr>
      </w:pPr>
      <w:r>
        <w:rPr>
          <w:noProof/>
          <w:lang w:val="ro-RO"/>
        </w:rPr>
        <w:t>Vor trece la Etapa 2</w:t>
      </w:r>
      <w:r w:rsidR="006B2E21" w:rsidRPr="001C0C1A">
        <w:rPr>
          <w:noProof/>
          <w:lang w:val="ro-RO"/>
        </w:rPr>
        <w:t>, acele candidaturi care au obținut  ”NU” la nr. crt. 2 și ”DA” la toate celelalte</w:t>
      </w:r>
      <w:r w:rsidR="00810304">
        <w:rPr>
          <w:noProof/>
          <w:lang w:val="ro-RO"/>
        </w:rPr>
        <w:t>.</w:t>
      </w:r>
      <w:r w:rsidR="006B2E21" w:rsidRPr="001C0C1A">
        <w:rPr>
          <w:noProof/>
          <w:lang w:val="ro-RO"/>
        </w:rPr>
        <w:t xml:space="preserve"> </w:t>
      </w:r>
      <w:r w:rsidR="001C0C1A" w:rsidRPr="001C0C1A">
        <w:rPr>
          <w:noProof/>
          <w:lang w:val="ro-RO"/>
        </w:rPr>
        <w:t xml:space="preserve"> </w:t>
      </w:r>
    </w:p>
    <w:p w:rsidR="00205D6B" w:rsidRDefault="00205D6B" w:rsidP="00205D6B">
      <w:pPr>
        <w:spacing w:after="0" w:line="240" w:lineRule="auto"/>
        <w:rPr>
          <w:noProof/>
          <w:lang w:val="ro-RO"/>
        </w:rPr>
      </w:pPr>
    </w:p>
    <w:p w:rsidR="00205D6B" w:rsidRDefault="00205D6B" w:rsidP="00205D6B">
      <w:pPr>
        <w:spacing w:line="240" w:lineRule="auto"/>
        <w:rPr>
          <w:b/>
          <w:noProof/>
          <w:lang w:val="ro-RO"/>
        </w:rPr>
      </w:pPr>
      <w:r w:rsidRPr="00953A45">
        <w:rPr>
          <w:b/>
          <w:noProof/>
          <w:lang w:val="ro-RO"/>
        </w:rPr>
        <w:t xml:space="preserve">Etapa </w:t>
      </w:r>
      <w:r w:rsidR="00D52816">
        <w:rPr>
          <w:b/>
          <w:noProof/>
          <w:lang w:val="ro-RO"/>
        </w:rPr>
        <w:t>2</w:t>
      </w:r>
      <w:r w:rsidRPr="00953A45">
        <w:rPr>
          <w:b/>
          <w:noProof/>
          <w:lang w:val="ro-RO"/>
        </w:rPr>
        <w:t xml:space="preserve">: </w:t>
      </w:r>
      <w:r w:rsidR="00E16A83">
        <w:rPr>
          <w:b/>
          <w:noProof/>
          <w:lang w:val="ro-RO"/>
        </w:rPr>
        <w:t>E</w:t>
      </w:r>
      <w:r w:rsidR="0098416A">
        <w:rPr>
          <w:b/>
          <w:noProof/>
          <w:lang w:val="ro-RO"/>
        </w:rPr>
        <w:t>valuarea</w:t>
      </w:r>
      <w:r>
        <w:rPr>
          <w:b/>
          <w:noProof/>
          <w:lang w:val="ro-RO"/>
        </w:rPr>
        <w:t xml:space="preserve"> îndeplinirii condițiilor specifice</w:t>
      </w:r>
    </w:p>
    <w:p w:rsidR="00333D21" w:rsidRDefault="00333D21" w:rsidP="00333D21">
      <w:pPr>
        <w:spacing w:line="240" w:lineRule="auto"/>
        <w:jc w:val="both"/>
        <w:rPr>
          <w:b/>
          <w:noProof/>
          <w:lang w:val="ro-RO"/>
        </w:rPr>
      </w:pPr>
      <w:r w:rsidRPr="00163A9D">
        <w:rPr>
          <w:noProof/>
          <w:lang w:val="ro-RO"/>
        </w:rPr>
        <w:t xml:space="preserve">În această etapă se </w:t>
      </w:r>
      <w:r>
        <w:rPr>
          <w:noProof/>
          <w:lang w:val="ro-RO"/>
        </w:rPr>
        <w:t xml:space="preserve">evaluează modul în care organizațiile solicitante răspund unor cerințe specifice în legătură cu </w:t>
      </w:r>
      <w:r w:rsidR="000A32F1" w:rsidRPr="00810304">
        <w:rPr>
          <w:noProof/>
          <w:lang w:val="ro-RO"/>
        </w:rPr>
        <w:t>capacitatea</w:t>
      </w:r>
      <w:r w:rsidRPr="00810304">
        <w:rPr>
          <w:noProof/>
          <w:lang w:val="ro-RO"/>
        </w:rPr>
        <w:t xml:space="preserve"> implementării</w:t>
      </w:r>
      <w:r>
        <w:rPr>
          <w:noProof/>
          <w:lang w:val="ro-RO"/>
        </w:rPr>
        <w:t xml:space="preserve"> în cele mai bune condiții a Acordului de parteneriat. </w:t>
      </w:r>
      <w:r w:rsidR="00AB423C">
        <w:rPr>
          <w:noProof/>
          <w:lang w:val="ro-RO"/>
        </w:rPr>
        <w:t>Evaluarea criteriilor și notarea vor avea loc exclusiv pe baza d</w:t>
      </w:r>
      <w:r w:rsidR="00AB423C" w:rsidRPr="005A760D">
        <w:rPr>
          <w:noProof/>
          <w:lang w:val="ro-RO"/>
        </w:rPr>
        <w:t>ocumente</w:t>
      </w:r>
      <w:r w:rsidR="00AB423C">
        <w:rPr>
          <w:noProof/>
          <w:lang w:val="ro-RO"/>
        </w:rPr>
        <w:t>lor</w:t>
      </w:r>
      <w:r w:rsidR="00AB423C" w:rsidRPr="005A760D">
        <w:rPr>
          <w:noProof/>
          <w:lang w:val="ro-RO"/>
        </w:rPr>
        <w:t xml:space="preserve"> justificative </w:t>
      </w:r>
      <w:r w:rsidR="00E903FE">
        <w:rPr>
          <w:noProof/>
          <w:lang w:val="ro-RO"/>
        </w:rPr>
        <w:t>depuse</w:t>
      </w:r>
      <w:r w:rsidR="00AB423C">
        <w:rPr>
          <w:noProof/>
          <w:lang w:val="ro-RO"/>
        </w:rPr>
        <w:t>.</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701"/>
        <w:gridCol w:w="1418"/>
        <w:gridCol w:w="1733"/>
      </w:tblGrid>
      <w:tr w:rsidR="0098416A" w:rsidRPr="005517EE" w:rsidTr="00924D27">
        <w:trPr>
          <w:trHeight w:val="336"/>
        </w:trPr>
        <w:tc>
          <w:tcPr>
            <w:tcW w:w="5211" w:type="dxa"/>
            <w:vMerge w:val="restart"/>
            <w:shd w:val="clear" w:color="auto" w:fill="C6D7F0"/>
            <w:noWrap/>
            <w:vAlign w:val="center"/>
          </w:tcPr>
          <w:p w:rsidR="0098416A" w:rsidRPr="005517EE" w:rsidRDefault="0098416A" w:rsidP="0098416A">
            <w:pPr>
              <w:spacing w:after="0" w:line="240" w:lineRule="auto"/>
              <w:jc w:val="center"/>
              <w:rPr>
                <w:rFonts w:eastAsia="Calibri" w:cs="Times New Roman"/>
                <w:b/>
                <w:color w:val="000000"/>
              </w:rPr>
            </w:pPr>
            <w:proofErr w:type="spellStart"/>
            <w:r w:rsidRPr="005517EE">
              <w:rPr>
                <w:rFonts w:eastAsia="Calibri" w:cs="Times New Roman"/>
                <w:b/>
                <w:color w:val="000000"/>
              </w:rPr>
              <w:t>Criterii</w:t>
            </w:r>
            <w:proofErr w:type="spellEnd"/>
            <w:r w:rsidRPr="005517EE">
              <w:rPr>
                <w:rFonts w:eastAsia="Calibri" w:cs="Times New Roman"/>
                <w:b/>
                <w:color w:val="000000"/>
              </w:rPr>
              <w:t xml:space="preserve"> </w:t>
            </w:r>
          </w:p>
        </w:tc>
        <w:tc>
          <w:tcPr>
            <w:tcW w:w="4852" w:type="dxa"/>
            <w:gridSpan w:val="3"/>
            <w:shd w:val="clear" w:color="auto" w:fill="C6D7F0"/>
            <w:noWrap/>
            <w:vAlign w:val="center"/>
          </w:tcPr>
          <w:p w:rsidR="0098416A" w:rsidRPr="005517EE" w:rsidRDefault="0098416A" w:rsidP="00D33EAC">
            <w:pPr>
              <w:spacing w:after="0" w:line="240" w:lineRule="auto"/>
              <w:jc w:val="center"/>
              <w:rPr>
                <w:rFonts w:eastAsia="Calibri" w:cs="Times New Roman"/>
                <w:b/>
                <w:color w:val="000000"/>
              </w:rPr>
            </w:pPr>
            <w:proofErr w:type="spellStart"/>
            <w:r w:rsidRPr="005517EE">
              <w:rPr>
                <w:rFonts w:eastAsia="Calibri" w:cs="Times New Roman"/>
                <w:b/>
                <w:color w:val="000000"/>
              </w:rPr>
              <w:t>Evaluare</w:t>
            </w:r>
            <w:proofErr w:type="spellEnd"/>
          </w:p>
        </w:tc>
      </w:tr>
      <w:tr w:rsidR="00924D27" w:rsidRPr="004C70CC" w:rsidTr="00723975">
        <w:trPr>
          <w:trHeight w:val="650"/>
        </w:trPr>
        <w:tc>
          <w:tcPr>
            <w:tcW w:w="5211" w:type="dxa"/>
            <w:vMerge/>
            <w:shd w:val="clear" w:color="auto" w:fill="C6D7F0"/>
            <w:noWrap/>
            <w:vAlign w:val="center"/>
          </w:tcPr>
          <w:p w:rsidR="00924D27" w:rsidRPr="004C70CC" w:rsidRDefault="00924D27" w:rsidP="00D33EAC">
            <w:pPr>
              <w:spacing w:after="0" w:line="240" w:lineRule="auto"/>
              <w:jc w:val="center"/>
              <w:rPr>
                <w:rFonts w:ascii="Times New Roman" w:eastAsia="Calibri" w:hAnsi="Times New Roman" w:cs="Times New Roman"/>
                <w:color w:val="000000"/>
                <w:sz w:val="20"/>
                <w:szCs w:val="20"/>
              </w:rPr>
            </w:pPr>
          </w:p>
        </w:tc>
        <w:tc>
          <w:tcPr>
            <w:tcW w:w="1701" w:type="dxa"/>
            <w:shd w:val="clear" w:color="auto" w:fill="C6D7F0"/>
            <w:noWrap/>
            <w:vAlign w:val="center"/>
          </w:tcPr>
          <w:p w:rsidR="00924D27" w:rsidRPr="005517EE" w:rsidRDefault="00924D27" w:rsidP="00D33EAC">
            <w:pPr>
              <w:spacing w:after="0" w:line="240" w:lineRule="auto"/>
              <w:jc w:val="center"/>
              <w:rPr>
                <w:b/>
                <w:color w:val="000000"/>
                <w:sz w:val="20"/>
                <w:szCs w:val="20"/>
              </w:rPr>
            </w:pPr>
            <w:proofErr w:type="spellStart"/>
            <w:r w:rsidRPr="005517EE">
              <w:rPr>
                <w:b/>
                <w:color w:val="000000"/>
                <w:sz w:val="20"/>
                <w:szCs w:val="20"/>
              </w:rPr>
              <w:t>Nivel</w:t>
            </w:r>
            <w:proofErr w:type="spellEnd"/>
            <w:r w:rsidRPr="005517EE">
              <w:rPr>
                <w:b/>
                <w:color w:val="000000"/>
                <w:sz w:val="20"/>
                <w:szCs w:val="20"/>
              </w:rPr>
              <w:t xml:space="preserve"> </w:t>
            </w:r>
            <w:proofErr w:type="spellStart"/>
            <w:r w:rsidRPr="005517EE">
              <w:rPr>
                <w:b/>
                <w:color w:val="000000"/>
                <w:sz w:val="20"/>
                <w:szCs w:val="20"/>
              </w:rPr>
              <w:t>foarte</w:t>
            </w:r>
            <w:proofErr w:type="spellEnd"/>
            <w:r w:rsidRPr="005517EE">
              <w:rPr>
                <w:b/>
                <w:color w:val="000000"/>
                <w:sz w:val="20"/>
                <w:szCs w:val="20"/>
              </w:rPr>
              <w:t xml:space="preserve"> bun </w:t>
            </w:r>
          </w:p>
          <w:p w:rsidR="00924D27" w:rsidRPr="005517EE" w:rsidRDefault="00924D27" w:rsidP="00D33EAC">
            <w:pPr>
              <w:spacing w:after="0" w:line="240" w:lineRule="auto"/>
              <w:jc w:val="center"/>
              <w:rPr>
                <w:b/>
                <w:color w:val="000000"/>
                <w:sz w:val="20"/>
                <w:szCs w:val="20"/>
              </w:rPr>
            </w:pPr>
            <w:r w:rsidRPr="005517EE">
              <w:rPr>
                <w:b/>
                <w:color w:val="000000"/>
                <w:sz w:val="20"/>
                <w:szCs w:val="20"/>
              </w:rPr>
              <w:t xml:space="preserve">(4-5 </w:t>
            </w:r>
            <w:proofErr w:type="spellStart"/>
            <w:r w:rsidRPr="005517EE">
              <w:rPr>
                <w:b/>
                <w:color w:val="000000"/>
                <w:sz w:val="20"/>
                <w:szCs w:val="20"/>
              </w:rPr>
              <w:t>puncte</w:t>
            </w:r>
            <w:proofErr w:type="spellEnd"/>
            <w:r w:rsidRPr="005517EE">
              <w:rPr>
                <w:b/>
                <w:color w:val="000000"/>
                <w:sz w:val="20"/>
                <w:szCs w:val="20"/>
              </w:rPr>
              <w:t>)</w:t>
            </w:r>
          </w:p>
        </w:tc>
        <w:tc>
          <w:tcPr>
            <w:tcW w:w="1418" w:type="dxa"/>
            <w:shd w:val="clear" w:color="auto" w:fill="C6D7F0"/>
            <w:vAlign w:val="center"/>
          </w:tcPr>
          <w:p w:rsidR="00723975" w:rsidRPr="005517EE" w:rsidRDefault="00924D27" w:rsidP="00D33EAC">
            <w:pPr>
              <w:spacing w:after="0" w:line="240" w:lineRule="auto"/>
              <w:jc w:val="center"/>
              <w:rPr>
                <w:b/>
                <w:color w:val="000000"/>
                <w:sz w:val="20"/>
                <w:szCs w:val="20"/>
              </w:rPr>
            </w:pPr>
            <w:proofErr w:type="spellStart"/>
            <w:r w:rsidRPr="005517EE">
              <w:rPr>
                <w:b/>
                <w:color w:val="000000"/>
                <w:sz w:val="20"/>
                <w:szCs w:val="20"/>
              </w:rPr>
              <w:t>Nivel</w:t>
            </w:r>
            <w:proofErr w:type="spellEnd"/>
            <w:r w:rsidRPr="005517EE">
              <w:rPr>
                <w:b/>
                <w:color w:val="000000"/>
                <w:sz w:val="20"/>
                <w:szCs w:val="20"/>
              </w:rPr>
              <w:t xml:space="preserve"> bun </w:t>
            </w:r>
          </w:p>
          <w:p w:rsidR="00924D27" w:rsidRPr="005517EE" w:rsidRDefault="00924D27" w:rsidP="00D33EAC">
            <w:pPr>
              <w:spacing w:after="0" w:line="240" w:lineRule="auto"/>
              <w:jc w:val="center"/>
              <w:rPr>
                <w:b/>
                <w:color w:val="000000"/>
                <w:sz w:val="20"/>
                <w:szCs w:val="20"/>
              </w:rPr>
            </w:pPr>
            <w:r w:rsidRPr="005517EE">
              <w:rPr>
                <w:b/>
                <w:color w:val="000000"/>
                <w:sz w:val="20"/>
                <w:szCs w:val="20"/>
              </w:rPr>
              <w:t>(2-3puncte)</w:t>
            </w:r>
          </w:p>
        </w:tc>
        <w:tc>
          <w:tcPr>
            <w:tcW w:w="1733" w:type="dxa"/>
            <w:shd w:val="clear" w:color="auto" w:fill="C6D7F0"/>
            <w:vAlign w:val="center"/>
          </w:tcPr>
          <w:p w:rsidR="00924D27" w:rsidRPr="005517EE" w:rsidRDefault="00924D27" w:rsidP="00D33EAC">
            <w:pPr>
              <w:spacing w:after="0" w:line="240" w:lineRule="auto"/>
              <w:jc w:val="center"/>
              <w:rPr>
                <w:b/>
                <w:color w:val="000000"/>
                <w:sz w:val="20"/>
                <w:szCs w:val="20"/>
              </w:rPr>
            </w:pPr>
            <w:proofErr w:type="spellStart"/>
            <w:r w:rsidRPr="005517EE">
              <w:rPr>
                <w:b/>
                <w:color w:val="000000"/>
                <w:sz w:val="20"/>
                <w:szCs w:val="20"/>
              </w:rPr>
              <w:t>Nivel</w:t>
            </w:r>
            <w:proofErr w:type="spellEnd"/>
            <w:r w:rsidRPr="005517EE">
              <w:rPr>
                <w:b/>
                <w:color w:val="000000"/>
                <w:sz w:val="20"/>
                <w:szCs w:val="20"/>
              </w:rPr>
              <w:t xml:space="preserve"> </w:t>
            </w:r>
            <w:proofErr w:type="spellStart"/>
            <w:r w:rsidRPr="005517EE">
              <w:rPr>
                <w:b/>
                <w:color w:val="000000"/>
                <w:sz w:val="20"/>
                <w:szCs w:val="20"/>
              </w:rPr>
              <w:t>satisfăcător</w:t>
            </w:r>
            <w:proofErr w:type="spellEnd"/>
          </w:p>
          <w:p w:rsidR="00924D27" w:rsidRPr="005517EE" w:rsidRDefault="00924D27" w:rsidP="00D33EAC">
            <w:pPr>
              <w:spacing w:after="0" w:line="240" w:lineRule="auto"/>
              <w:jc w:val="center"/>
              <w:rPr>
                <w:b/>
                <w:color w:val="000000"/>
                <w:sz w:val="20"/>
                <w:szCs w:val="20"/>
              </w:rPr>
            </w:pPr>
            <w:r w:rsidRPr="005517EE">
              <w:rPr>
                <w:b/>
                <w:color w:val="000000"/>
                <w:sz w:val="20"/>
                <w:szCs w:val="20"/>
              </w:rPr>
              <w:t>(1punct)</w:t>
            </w:r>
          </w:p>
        </w:tc>
      </w:tr>
      <w:tr w:rsidR="0098416A" w:rsidRPr="004C70CC" w:rsidTr="00723975">
        <w:trPr>
          <w:trHeight w:val="333"/>
        </w:trPr>
        <w:tc>
          <w:tcPr>
            <w:tcW w:w="5211" w:type="dxa"/>
            <w:shd w:val="clear" w:color="auto" w:fill="auto"/>
            <w:noWrap/>
            <w:vAlign w:val="center"/>
          </w:tcPr>
          <w:p w:rsidR="0098416A" w:rsidRPr="001B20CF" w:rsidRDefault="0098416A" w:rsidP="0098416A">
            <w:pPr>
              <w:spacing w:after="0" w:line="240" w:lineRule="auto"/>
              <w:rPr>
                <w:rFonts w:ascii="Times New Roman" w:eastAsia="Calibri" w:hAnsi="Times New Roman" w:cs="Times New Roman"/>
                <w:sz w:val="24"/>
                <w:szCs w:val="24"/>
              </w:rPr>
            </w:pPr>
            <w:proofErr w:type="spellStart"/>
            <w:r>
              <w:t>Activitate</w:t>
            </w:r>
            <w:proofErr w:type="spellEnd"/>
            <w:r>
              <w:t xml:space="preserve"> </w:t>
            </w:r>
            <w:proofErr w:type="spellStart"/>
            <w:r>
              <w:t>relevantă</w:t>
            </w:r>
            <w:proofErr w:type="spellEnd"/>
            <w:r w:rsidRPr="00BE15DD">
              <w:t xml:space="preserve"> </w:t>
            </w:r>
            <w:proofErr w:type="spellStart"/>
            <w:r w:rsidRPr="00BE15DD">
              <w:t>în</w:t>
            </w:r>
            <w:proofErr w:type="spellEnd"/>
            <w:r w:rsidRPr="00BE15DD">
              <w:t xml:space="preserve"> </w:t>
            </w:r>
            <w:proofErr w:type="spellStart"/>
            <w:r w:rsidRPr="00BE15DD">
              <w:t>ceea</w:t>
            </w:r>
            <w:proofErr w:type="spellEnd"/>
            <w:r w:rsidRPr="00BE15DD">
              <w:t xml:space="preserve"> </w:t>
            </w:r>
            <w:proofErr w:type="spellStart"/>
            <w:r w:rsidRPr="00BE15DD">
              <w:t>ce</w:t>
            </w:r>
            <w:proofErr w:type="spellEnd"/>
            <w:r w:rsidRPr="00BE15DD">
              <w:t xml:space="preserve"> </w:t>
            </w:r>
            <w:proofErr w:type="spellStart"/>
            <w:r w:rsidRPr="00BE15DD">
              <w:t>privește</w:t>
            </w:r>
            <w:proofErr w:type="spellEnd"/>
            <w:r w:rsidRPr="00BE15DD">
              <w:t xml:space="preserve"> </w:t>
            </w:r>
            <w:proofErr w:type="spellStart"/>
            <w:r w:rsidRPr="00BE15DD">
              <w:t>colaborarea</w:t>
            </w:r>
            <w:proofErr w:type="spellEnd"/>
            <w:r w:rsidRPr="00BE15DD">
              <w:t xml:space="preserve"> cu </w:t>
            </w:r>
            <w:proofErr w:type="spellStart"/>
            <w:r w:rsidRPr="00BE15DD">
              <w:t>administrația</w:t>
            </w:r>
            <w:proofErr w:type="spellEnd"/>
            <w:r w:rsidRPr="00BE15DD">
              <w:t xml:space="preserve"> </w:t>
            </w:r>
            <w:proofErr w:type="spellStart"/>
            <w:r w:rsidRPr="00BE15DD">
              <w:t>publică</w:t>
            </w:r>
            <w:proofErr w:type="spellEnd"/>
          </w:p>
        </w:tc>
        <w:tc>
          <w:tcPr>
            <w:tcW w:w="1701" w:type="dxa"/>
            <w:shd w:val="clear" w:color="auto" w:fill="auto"/>
            <w:noWrap/>
            <w:vAlign w:val="center"/>
          </w:tcPr>
          <w:p w:rsidR="0098416A" w:rsidRPr="004C70CC" w:rsidRDefault="0098416A" w:rsidP="0098416A">
            <w:pPr>
              <w:spacing w:after="0" w:line="240" w:lineRule="auto"/>
              <w:jc w:val="center"/>
              <w:rPr>
                <w:rFonts w:ascii="Times New Roman" w:eastAsia="Calibri" w:hAnsi="Times New Roman" w:cs="Times New Roman"/>
                <w:color w:val="000000"/>
                <w:sz w:val="20"/>
                <w:szCs w:val="20"/>
              </w:rPr>
            </w:pPr>
          </w:p>
        </w:tc>
        <w:tc>
          <w:tcPr>
            <w:tcW w:w="1418" w:type="dxa"/>
            <w:shd w:val="clear" w:color="auto" w:fill="auto"/>
            <w:noWrap/>
            <w:vAlign w:val="center"/>
          </w:tcPr>
          <w:p w:rsidR="0098416A" w:rsidRPr="004C70CC" w:rsidRDefault="0098416A" w:rsidP="0098416A">
            <w:pPr>
              <w:spacing w:after="0" w:line="240" w:lineRule="auto"/>
              <w:jc w:val="center"/>
              <w:rPr>
                <w:rFonts w:ascii="Times New Roman" w:eastAsia="Calibri" w:hAnsi="Times New Roman" w:cs="Times New Roman"/>
                <w:color w:val="000000"/>
                <w:sz w:val="20"/>
                <w:szCs w:val="20"/>
              </w:rPr>
            </w:pPr>
          </w:p>
        </w:tc>
        <w:tc>
          <w:tcPr>
            <w:tcW w:w="1733" w:type="dxa"/>
            <w:shd w:val="clear" w:color="auto" w:fill="auto"/>
            <w:noWrap/>
            <w:vAlign w:val="center"/>
          </w:tcPr>
          <w:p w:rsidR="0098416A" w:rsidRPr="004C70CC" w:rsidRDefault="0098416A" w:rsidP="0098416A">
            <w:pPr>
              <w:spacing w:after="0" w:line="240" w:lineRule="auto"/>
              <w:jc w:val="center"/>
              <w:rPr>
                <w:rFonts w:ascii="Times New Roman" w:eastAsia="Calibri" w:hAnsi="Times New Roman" w:cs="Times New Roman"/>
                <w:color w:val="000000"/>
                <w:sz w:val="20"/>
                <w:szCs w:val="20"/>
              </w:rPr>
            </w:pPr>
          </w:p>
        </w:tc>
      </w:tr>
      <w:tr w:rsidR="0098416A" w:rsidRPr="004C70CC" w:rsidTr="00723975">
        <w:trPr>
          <w:trHeight w:val="323"/>
        </w:trPr>
        <w:tc>
          <w:tcPr>
            <w:tcW w:w="5211" w:type="dxa"/>
            <w:shd w:val="clear" w:color="auto" w:fill="auto"/>
            <w:noWrap/>
            <w:vAlign w:val="center"/>
          </w:tcPr>
          <w:p w:rsidR="0098416A" w:rsidRPr="005517EE" w:rsidRDefault="00EC499F" w:rsidP="00EC499F">
            <w:pPr>
              <w:spacing w:after="0" w:line="240" w:lineRule="auto"/>
              <w:rPr>
                <w:rFonts w:eastAsia="Calibri"/>
              </w:rPr>
            </w:pPr>
            <w:r>
              <w:rPr>
                <w:noProof/>
                <w:lang w:val="ro-RO"/>
              </w:rPr>
              <w:t xml:space="preserve">Experiența organizației cu activități derulate pe teme asociate </w:t>
            </w:r>
            <w:r w:rsidRPr="0037611A">
              <w:rPr>
                <w:lang w:val="ro-RO"/>
              </w:rPr>
              <w:t>m</w:t>
            </w:r>
            <w:r>
              <w:rPr>
                <w:lang w:val="ro-RO"/>
              </w:rPr>
              <w:t>ăsurilor de prevenire a corupției în sectorul public, etică</w:t>
            </w:r>
            <w:r w:rsidRPr="0037611A">
              <w:rPr>
                <w:lang w:val="ro-RO"/>
              </w:rPr>
              <w:t xml:space="preserve"> </w:t>
            </w:r>
            <w:r>
              <w:rPr>
                <w:lang w:val="ro-RO"/>
              </w:rPr>
              <w:t>ș</w:t>
            </w:r>
            <w:r w:rsidRPr="0037611A">
              <w:rPr>
                <w:lang w:val="ro-RO"/>
              </w:rPr>
              <w:t>i integritate</w:t>
            </w:r>
            <w:r>
              <w:rPr>
                <w:lang w:val="ro-RO"/>
              </w:rPr>
              <w:t xml:space="preserve"> î</w:t>
            </w:r>
            <w:r w:rsidRPr="0037611A">
              <w:rPr>
                <w:lang w:val="ro-RO"/>
              </w:rPr>
              <w:t>n administra</w:t>
            </w:r>
            <w:r>
              <w:rPr>
                <w:lang w:val="ro-RO"/>
              </w:rPr>
              <w:t>ția publică</w:t>
            </w:r>
            <w:r w:rsidRPr="0037611A">
              <w:rPr>
                <w:lang w:val="ro-RO"/>
              </w:rPr>
              <w:t xml:space="preserve">, </w:t>
            </w:r>
            <w:r>
              <w:rPr>
                <w:lang w:val="ro-RO"/>
              </w:rPr>
              <w:t>consolidarea statului de drept ș</w:t>
            </w:r>
            <w:r w:rsidRPr="0037611A">
              <w:rPr>
                <w:lang w:val="ro-RO"/>
              </w:rPr>
              <w:t>i bunei guvern</w:t>
            </w:r>
            <w:r>
              <w:rPr>
                <w:lang w:val="ro-RO"/>
              </w:rPr>
              <w:t>ări/bunei administră</w:t>
            </w:r>
            <w:r w:rsidRPr="0037611A">
              <w:rPr>
                <w:lang w:val="ro-RO"/>
              </w:rPr>
              <w:t>ri</w:t>
            </w:r>
          </w:p>
        </w:tc>
        <w:tc>
          <w:tcPr>
            <w:tcW w:w="1701" w:type="dxa"/>
            <w:shd w:val="clear" w:color="auto" w:fill="auto"/>
            <w:noWrap/>
            <w:vAlign w:val="center"/>
          </w:tcPr>
          <w:p w:rsidR="0098416A" w:rsidRPr="004C70CC" w:rsidRDefault="0098416A" w:rsidP="0098416A">
            <w:pPr>
              <w:spacing w:after="0" w:line="240" w:lineRule="auto"/>
              <w:jc w:val="center"/>
              <w:rPr>
                <w:rFonts w:ascii="Times New Roman" w:eastAsia="Calibri" w:hAnsi="Times New Roman" w:cs="Times New Roman"/>
                <w:color w:val="000000"/>
                <w:sz w:val="20"/>
                <w:szCs w:val="20"/>
              </w:rPr>
            </w:pPr>
          </w:p>
        </w:tc>
        <w:tc>
          <w:tcPr>
            <w:tcW w:w="1418" w:type="dxa"/>
            <w:shd w:val="clear" w:color="auto" w:fill="auto"/>
            <w:noWrap/>
            <w:vAlign w:val="center"/>
          </w:tcPr>
          <w:p w:rsidR="0098416A" w:rsidRPr="004C70CC" w:rsidRDefault="0098416A" w:rsidP="0098416A">
            <w:pPr>
              <w:spacing w:after="0" w:line="240" w:lineRule="auto"/>
              <w:jc w:val="center"/>
              <w:rPr>
                <w:rFonts w:ascii="Times New Roman" w:eastAsia="Calibri" w:hAnsi="Times New Roman" w:cs="Times New Roman"/>
                <w:color w:val="000000"/>
                <w:sz w:val="20"/>
                <w:szCs w:val="20"/>
              </w:rPr>
            </w:pPr>
          </w:p>
        </w:tc>
        <w:tc>
          <w:tcPr>
            <w:tcW w:w="1733" w:type="dxa"/>
            <w:shd w:val="clear" w:color="auto" w:fill="auto"/>
            <w:noWrap/>
            <w:vAlign w:val="center"/>
          </w:tcPr>
          <w:p w:rsidR="0098416A" w:rsidRPr="004C70CC" w:rsidRDefault="0098416A" w:rsidP="0098416A">
            <w:pPr>
              <w:spacing w:after="0" w:line="240" w:lineRule="auto"/>
              <w:jc w:val="center"/>
              <w:rPr>
                <w:rFonts w:ascii="Times New Roman" w:eastAsia="Calibri" w:hAnsi="Times New Roman" w:cs="Times New Roman"/>
                <w:color w:val="000000"/>
                <w:sz w:val="20"/>
                <w:szCs w:val="20"/>
              </w:rPr>
            </w:pPr>
          </w:p>
        </w:tc>
      </w:tr>
      <w:tr w:rsidR="0098416A" w:rsidRPr="004C70CC" w:rsidTr="00723975">
        <w:trPr>
          <w:trHeight w:val="350"/>
        </w:trPr>
        <w:tc>
          <w:tcPr>
            <w:tcW w:w="5211" w:type="dxa"/>
            <w:shd w:val="clear" w:color="auto" w:fill="auto"/>
            <w:noWrap/>
            <w:vAlign w:val="center"/>
          </w:tcPr>
          <w:p w:rsidR="0098416A" w:rsidRPr="001B20CF" w:rsidRDefault="00EC499F" w:rsidP="005517EE">
            <w:pPr>
              <w:spacing w:after="0" w:line="240" w:lineRule="auto"/>
              <w:rPr>
                <w:rFonts w:ascii="Times New Roman" w:eastAsia="Calibri" w:hAnsi="Times New Roman" w:cs="Times New Roman"/>
                <w:sz w:val="20"/>
                <w:szCs w:val="20"/>
              </w:rPr>
            </w:pPr>
            <w:r>
              <w:rPr>
                <w:noProof/>
                <w:lang w:val="ro-RO"/>
              </w:rPr>
              <w:t>Experiența organizației cu activități de natura celor propuse spre colaborare</w:t>
            </w:r>
          </w:p>
        </w:tc>
        <w:tc>
          <w:tcPr>
            <w:tcW w:w="1701" w:type="dxa"/>
            <w:shd w:val="clear" w:color="auto" w:fill="auto"/>
            <w:noWrap/>
            <w:vAlign w:val="center"/>
          </w:tcPr>
          <w:p w:rsidR="0098416A" w:rsidRPr="004C70CC" w:rsidRDefault="0098416A" w:rsidP="0098416A">
            <w:pPr>
              <w:spacing w:after="0" w:line="240" w:lineRule="auto"/>
              <w:jc w:val="center"/>
              <w:rPr>
                <w:rFonts w:ascii="Times New Roman" w:eastAsia="Calibri" w:hAnsi="Times New Roman" w:cs="Times New Roman"/>
                <w:color w:val="000000"/>
                <w:sz w:val="20"/>
                <w:szCs w:val="20"/>
              </w:rPr>
            </w:pPr>
          </w:p>
        </w:tc>
        <w:tc>
          <w:tcPr>
            <w:tcW w:w="1418" w:type="dxa"/>
            <w:shd w:val="clear" w:color="auto" w:fill="auto"/>
            <w:noWrap/>
            <w:vAlign w:val="center"/>
          </w:tcPr>
          <w:p w:rsidR="0098416A" w:rsidRPr="004C70CC" w:rsidRDefault="0098416A" w:rsidP="0098416A">
            <w:pPr>
              <w:spacing w:after="0" w:line="240" w:lineRule="auto"/>
              <w:jc w:val="center"/>
              <w:rPr>
                <w:rFonts w:ascii="Times New Roman" w:eastAsia="Calibri" w:hAnsi="Times New Roman" w:cs="Times New Roman"/>
                <w:color w:val="000000"/>
                <w:sz w:val="20"/>
                <w:szCs w:val="20"/>
              </w:rPr>
            </w:pPr>
          </w:p>
        </w:tc>
        <w:tc>
          <w:tcPr>
            <w:tcW w:w="1733" w:type="dxa"/>
            <w:shd w:val="clear" w:color="auto" w:fill="auto"/>
            <w:noWrap/>
            <w:vAlign w:val="center"/>
          </w:tcPr>
          <w:p w:rsidR="0098416A" w:rsidRPr="004C70CC" w:rsidRDefault="0098416A" w:rsidP="0098416A">
            <w:pPr>
              <w:spacing w:after="0" w:line="240" w:lineRule="auto"/>
              <w:jc w:val="center"/>
              <w:rPr>
                <w:rFonts w:ascii="Times New Roman" w:eastAsia="Calibri" w:hAnsi="Times New Roman" w:cs="Times New Roman"/>
                <w:color w:val="000000"/>
                <w:sz w:val="20"/>
                <w:szCs w:val="20"/>
              </w:rPr>
            </w:pPr>
          </w:p>
        </w:tc>
      </w:tr>
      <w:tr w:rsidR="00832207" w:rsidRPr="00CA35C1" w:rsidTr="00723975">
        <w:trPr>
          <w:trHeight w:val="350"/>
        </w:trPr>
        <w:tc>
          <w:tcPr>
            <w:tcW w:w="5211" w:type="dxa"/>
            <w:shd w:val="clear" w:color="auto" w:fill="auto"/>
            <w:noWrap/>
            <w:vAlign w:val="center"/>
          </w:tcPr>
          <w:p w:rsidR="00832207" w:rsidRDefault="00832207" w:rsidP="00832207">
            <w:pPr>
              <w:spacing w:after="0" w:line="240" w:lineRule="auto"/>
              <w:rPr>
                <w:noProof/>
                <w:lang w:val="ro-RO"/>
              </w:rPr>
            </w:pPr>
            <w:r>
              <w:rPr>
                <w:noProof/>
                <w:lang w:val="ro-RO"/>
              </w:rPr>
              <w:t xml:space="preserve">Experiență cu implementarea de </w:t>
            </w:r>
            <w:proofErr w:type="spellStart"/>
            <w:r w:rsidRPr="00020E1A">
              <w:rPr>
                <w:lang w:val="fr-FR"/>
              </w:rPr>
              <w:t>proiecte</w:t>
            </w:r>
            <w:proofErr w:type="spellEnd"/>
            <w:r w:rsidRPr="00020E1A">
              <w:rPr>
                <w:lang w:val="fr-FR"/>
              </w:rPr>
              <w:t xml:space="preserve"> </w:t>
            </w:r>
            <w:proofErr w:type="spellStart"/>
            <w:r w:rsidRPr="00020E1A">
              <w:rPr>
                <w:lang w:val="fr-FR"/>
              </w:rPr>
              <w:t>finan</w:t>
            </w:r>
            <w:proofErr w:type="spellEnd"/>
            <w:r w:rsidRPr="00020E1A">
              <w:rPr>
                <w:lang w:val="fr-FR"/>
              </w:rPr>
              <w:t>ț</w:t>
            </w:r>
            <w:proofErr w:type="spellStart"/>
            <w:r w:rsidRPr="00020E1A">
              <w:rPr>
                <w:lang w:val="fr-FR"/>
              </w:rPr>
              <w:t>ate</w:t>
            </w:r>
            <w:proofErr w:type="spellEnd"/>
            <w:r w:rsidRPr="00020E1A">
              <w:rPr>
                <w:lang w:val="fr-FR"/>
              </w:rPr>
              <w:t xml:space="preserve"> </w:t>
            </w:r>
            <w:proofErr w:type="spellStart"/>
            <w:r w:rsidRPr="00020E1A">
              <w:rPr>
                <w:lang w:val="fr-FR"/>
              </w:rPr>
              <w:t>din</w:t>
            </w:r>
            <w:proofErr w:type="spellEnd"/>
            <w:r w:rsidRPr="00020E1A">
              <w:rPr>
                <w:lang w:val="fr-FR"/>
              </w:rPr>
              <w:t xml:space="preserve"> </w:t>
            </w:r>
            <w:proofErr w:type="spellStart"/>
            <w:r w:rsidRPr="00020E1A">
              <w:rPr>
                <w:lang w:val="fr-FR"/>
              </w:rPr>
              <w:t>fonduri</w:t>
            </w:r>
            <w:proofErr w:type="spellEnd"/>
            <w:r w:rsidRPr="00020E1A">
              <w:rPr>
                <w:lang w:val="fr-FR"/>
              </w:rPr>
              <w:t xml:space="preserve"> structurale, </w:t>
            </w:r>
            <w:proofErr w:type="spellStart"/>
            <w:r w:rsidRPr="00020E1A">
              <w:rPr>
                <w:lang w:val="fr-FR"/>
              </w:rPr>
              <w:t>cu</w:t>
            </w:r>
            <w:proofErr w:type="spellEnd"/>
            <w:r w:rsidRPr="00020E1A">
              <w:rPr>
                <w:lang w:val="fr-FR"/>
              </w:rPr>
              <w:t xml:space="preserve"> </w:t>
            </w:r>
            <w:proofErr w:type="spellStart"/>
            <w:r w:rsidRPr="00020E1A">
              <w:rPr>
                <w:lang w:val="fr-FR"/>
              </w:rPr>
              <w:t>acoperire</w:t>
            </w:r>
            <w:proofErr w:type="spellEnd"/>
            <w:r w:rsidRPr="00020E1A">
              <w:rPr>
                <w:lang w:val="fr-FR"/>
              </w:rPr>
              <w:t xml:space="preserve"> naț</w:t>
            </w:r>
            <w:proofErr w:type="spellStart"/>
            <w:r w:rsidRPr="00020E1A">
              <w:rPr>
                <w:lang w:val="fr-FR"/>
              </w:rPr>
              <w:t>ională</w:t>
            </w:r>
            <w:proofErr w:type="spellEnd"/>
          </w:p>
        </w:tc>
        <w:tc>
          <w:tcPr>
            <w:tcW w:w="1701" w:type="dxa"/>
            <w:shd w:val="clear" w:color="auto" w:fill="auto"/>
            <w:noWrap/>
            <w:vAlign w:val="center"/>
          </w:tcPr>
          <w:p w:rsidR="00832207" w:rsidRPr="00020E1A" w:rsidRDefault="00832207" w:rsidP="0098416A">
            <w:pPr>
              <w:spacing w:after="0" w:line="240" w:lineRule="auto"/>
              <w:jc w:val="center"/>
              <w:rPr>
                <w:rFonts w:ascii="Times New Roman" w:hAnsi="Times New Roman"/>
                <w:color w:val="000000"/>
                <w:sz w:val="20"/>
                <w:szCs w:val="20"/>
                <w:lang w:val="fr-FR"/>
              </w:rPr>
            </w:pPr>
          </w:p>
        </w:tc>
        <w:tc>
          <w:tcPr>
            <w:tcW w:w="1418" w:type="dxa"/>
            <w:shd w:val="clear" w:color="auto" w:fill="auto"/>
            <w:noWrap/>
            <w:vAlign w:val="center"/>
          </w:tcPr>
          <w:p w:rsidR="00832207" w:rsidRPr="00020E1A" w:rsidRDefault="00832207" w:rsidP="0098416A">
            <w:pPr>
              <w:spacing w:after="0" w:line="240" w:lineRule="auto"/>
              <w:jc w:val="center"/>
              <w:rPr>
                <w:rFonts w:ascii="Times New Roman" w:hAnsi="Times New Roman"/>
                <w:color w:val="000000"/>
                <w:sz w:val="20"/>
                <w:szCs w:val="20"/>
                <w:lang w:val="fr-FR"/>
              </w:rPr>
            </w:pPr>
          </w:p>
        </w:tc>
        <w:tc>
          <w:tcPr>
            <w:tcW w:w="1733" w:type="dxa"/>
            <w:shd w:val="clear" w:color="auto" w:fill="auto"/>
            <w:noWrap/>
            <w:vAlign w:val="center"/>
          </w:tcPr>
          <w:p w:rsidR="00832207" w:rsidRPr="00020E1A" w:rsidRDefault="00832207" w:rsidP="0098416A">
            <w:pPr>
              <w:spacing w:after="0" w:line="240" w:lineRule="auto"/>
              <w:jc w:val="center"/>
              <w:rPr>
                <w:rFonts w:ascii="Times New Roman" w:hAnsi="Times New Roman"/>
                <w:color w:val="000000"/>
                <w:sz w:val="20"/>
                <w:szCs w:val="20"/>
                <w:lang w:val="fr-FR"/>
              </w:rPr>
            </w:pPr>
          </w:p>
        </w:tc>
      </w:tr>
      <w:tr w:rsidR="005517EE" w:rsidRPr="00CA35C1" w:rsidTr="00723975">
        <w:trPr>
          <w:trHeight w:val="350"/>
        </w:trPr>
        <w:tc>
          <w:tcPr>
            <w:tcW w:w="5211" w:type="dxa"/>
            <w:shd w:val="clear" w:color="auto" w:fill="auto"/>
            <w:noWrap/>
            <w:vAlign w:val="center"/>
          </w:tcPr>
          <w:p w:rsidR="005517EE" w:rsidRDefault="005517EE" w:rsidP="00D52816">
            <w:pPr>
              <w:spacing w:after="0" w:line="240" w:lineRule="auto"/>
              <w:jc w:val="both"/>
              <w:rPr>
                <w:noProof/>
                <w:lang w:val="ro-RO"/>
              </w:rPr>
            </w:pPr>
            <w:r w:rsidRPr="005517EE">
              <w:rPr>
                <w:noProof/>
                <w:lang w:val="ro-RO"/>
              </w:rPr>
              <w:t xml:space="preserve">Relevanța propunerii de plan de acțiune pentru </w:t>
            </w:r>
            <w:r w:rsidR="00D52816">
              <w:rPr>
                <w:lang w:val="ro-RO"/>
              </w:rPr>
              <w:t>implementare</w:t>
            </w:r>
            <w:r w:rsidRPr="005517EE">
              <w:rPr>
                <w:lang w:val="ro-RO"/>
              </w:rPr>
              <w:t>a parteneriatului</w:t>
            </w:r>
            <w:r w:rsidR="00333D21">
              <w:rPr>
                <w:lang w:val="ro-RO"/>
              </w:rPr>
              <w:t xml:space="preserve"> pentru ANFP, în calitate </w:t>
            </w:r>
            <w:r w:rsidR="00333D21">
              <w:rPr>
                <w:lang w:val="ro-RO"/>
              </w:rPr>
              <w:lastRenderedPageBreak/>
              <w:t>de beneficiar și lider de parteneriat</w:t>
            </w:r>
            <w:r w:rsidR="00D52816">
              <w:rPr>
                <w:lang w:val="ro-RO"/>
              </w:rPr>
              <w:t>.</w:t>
            </w:r>
          </w:p>
        </w:tc>
        <w:tc>
          <w:tcPr>
            <w:tcW w:w="1701" w:type="dxa"/>
            <w:shd w:val="clear" w:color="auto" w:fill="auto"/>
            <w:noWrap/>
            <w:vAlign w:val="center"/>
          </w:tcPr>
          <w:p w:rsidR="005517EE" w:rsidRPr="00020E1A" w:rsidRDefault="005517EE" w:rsidP="0098416A">
            <w:pPr>
              <w:spacing w:after="0" w:line="240" w:lineRule="auto"/>
              <w:jc w:val="center"/>
              <w:rPr>
                <w:rFonts w:ascii="Times New Roman" w:hAnsi="Times New Roman"/>
                <w:color w:val="000000"/>
                <w:sz w:val="20"/>
                <w:szCs w:val="20"/>
                <w:lang w:val="fr-FR"/>
              </w:rPr>
            </w:pPr>
          </w:p>
        </w:tc>
        <w:tc>
          <w:tcPr>
            <w:tcW w:w="1418" w:type="dxa"/>
            <w:shd w:val="clear" w:color="auto" w:fill="auto"/>
            <w:noWrap/>
            <w:vAlign w:val="center"/>
          </w:tcPr>
          <w:p w:rsidR="005517EE" w:rsidRPr="00020E1A" w:rsidRDefault="005517EE" w:rsidP="0098416A">
            <w:pPr>
              <w:spacing w:after="0" w:line="240" w:lineRule="auto"/>
              <w:jc w:val="center"/>
              <w:rPr>
                <w:rFonts w:ascii="Times New Roman" w:hAnsi="Times New Roman"/>
                <w:color w:val="000000"/>
                <w:sz w:val="20"/>
                <w:szCs w:val="20"/>
                <w:lang w:val="fr-FR"/>
              </w:rPr>
            </w:pPr>
          </w:p>
        </w:tc>
        <w:tc>
          <w:tcPr>
            <w:tcW w:w="1733" w:type="dxa"/>
            <w:shd w:val="clear" w:color="auto" w:fill="auto"/>
            <w:noWrap/>
            <w:vAlign w:val="center"/>
          </w:tcPr>
          <w:p w:rsidR="005517EE" w:rsidRPr="00020E1A" w:rsidRDefault="005517EE" w:rsidP="0098416A">
            <w:pPr>
              <w:spacing w:after="0" w:line="240" w:lineRule="auto"/>
              <w:jc w:val="center"/>
              <w:rPr>
                <w:rFonts w:ascii="Times New Roman" w:hAnsi="Times New Roman"/>
                <w:color w:val="000000"/>
                <w:sz w:val="20"/>
                <w:szCs w:val="20"/>
                <w:lang w:val="fr-FR"/>
              </w:rPr>
            </w:pPr>
          </w:p>
        </w:tc>
      </w:tr>
      <w:tr w:rsidR="00832207" w:rsidRPr="004C70CC" w:rsidTr="00723975">
        <w:trPr>
          <w:trHeight w:val="350"/>
        </w:trPr>
        <w:tc>
          <w:tcPr>
            <w:tcW w:w="5211" w:type="dxa"/>
            <w:shd w:val="clear" w:color="auto" w:fill="auto"/>
            <w:noWrap/>
            <w:vAlign w:val="center"/>
          </w:tcPr>
          <w:p w:rsidR="00832207" w:rsidRDefault="00D1272F" w:rsidP="000A32F1">
            <w:pPr>
              <w:spacing w:after="0" w:line="240" w:lineRule="auto"/>
              <w:rPr>
                <w:noProof/>
                <w:lang w:val="ro-RO"/>
              </w:rPr>
            </w:pPr>
            <w:r>
              <w:rPr>
                <w:noProof/>
                <w:lang w:val="ro-RO"/>
              </w:rPr>
              <w:lastRenderedPageBreak/>
              <w:t xml:space="preserve">Expertiza și experiența persoanelor din organizație care vor fi implicate în implementarea proiectului, </w:t>
            </w:r>
            <w:proofErr w:type="spellStart"/>
            <w:r>
              <w:rPr>
                <w:rFonts w:eastAsia="Calibri"/>
              </w:rPr>
              <w:t>în</w:t>
            </w:r>
            <w:proofErr w:type="spellEnd"/>
            <w:r>
              <w:rPr>
                <w:rFonts w:eastAsia="Calibri"/>
              </w:rPr>
              <w:t xml:space="preserve"> </w:t>
            </w:r>
            <w:proofErr w:type="spellStart"/>
            <w:r w:rsidRPr="0037611A">
              <w:rPr>
                <w:rFonts w:eastAsia="Calibri"/>
              </w:rPr>
              <w:t>domeniul</w:t>
            </w:r>
            <w:proofErr w:type="spellEnd"/>
            <w:r w:rsidR="00333D21">
              <w:rPr>
                <w:rFonts w:eastAsia="Calibri"/>
              </w:rPr>
              <w:t xml:space="preserve"> </w:t>
            </w:r>
            <w:proofErr w:type="spellStart"/>
            <w:r w:rsidR="00333D21">
              <w:rPr>
                <w:rFonts w:eastAsia="Calibri"/>
              </w:rPr>
              <w:t>propus</w:t>
            </w:r>
            <w:proofErr w:type="spellEnd"/>
            <w:r w:rsidR="00333D21">
              <w:rPr>
                <w:rFonts w:eastAsia="Calibri"/>
              </w:rPr>
              <w:t xml:space="preserve"> de</w:t>
            </w:r>
            <w:r w:rsidRPr="0037611A">
              <w:rPr>
                <w:rFonts w:eastAsia="Calibri"/>
              </w:rPr>
              <w:t xml:space="preserve"> </w:t>
            </w:r>
            <w:proofErr w:type="spellStart"/>
            <w:r w:rsidRPr="0037611A">
              <w:rPr>
                <w:rFonts w:eastAsia="Calibri"/>
              </w:rPr>
              <w:t>colaborare</w:t>
            </w:r>
            <w:proofErr w:type="spellEnd"/>
            <w:r w:rsidRPr="0037611A">
              <w:rPr>
                <w:rFonts w:eastAsia="Calibri"/>
              </w:rPr>
              <w:t xml:space="preserve"> </w:t>
            </w:r>
          </w:p>
        </w:tc>
        <w:tc>
          <w:tcPr>
            <w:tcW w:w="1701" w:type="dxa"/>
            <w:shd w:val="clear" w:color="auto" w:fill="auto"/>
            <w:noWrap/>
            <w:vAlign w:val="center"/>
          </w:tcPr>
          <w:p w:rsidR="00832207" w:rsidRPr="004C70CC" w:rsidRDefault="00832207" w:rsidP="0098416A">
            <w:pPr>
              <w:spacing w:after="0" w:line="240" w:lineRule="auto"/>
              <w:jc w:val="center"/>
              <w:rPr>
                <w:rFonts w:ascii="Times New Roman" w:hAnsi="Times New Roman"/>
                <w:color w:val="000000"/>
                <w:sz w:val="20"/>
                <w:szCs w:val="20"/>
              </w:rPr>
            </w:pPr>
          </w:p>
        </w:tc>
        <w:tc>
          <w:tcPr>
            <w:tcW w:w="1418" w:type="dxa"/>
            <w:shd w:val="clear" w:color="auto" w:fill="auto"/>
            <w:noWrap/>
            <w:vAlign w:val="center"/>
          </w:tcPr>
          <w:p w:rsidR="00832207" w:rsidRPr="004C70CC" w:rsidRDefault="00832207" w:rsidP="0098416A">
            <w:pPr>
              <w:spacing w:after="0" w:line="240" w:lineRule="auto"/>
              <w:jc w:val="center"/>
              <w:rPr>
                <w:rFonts w:ascii="Times New Roman" w:hAnsi="Times New Roman"/>
                <w:color w:val="000000"/>
                <w:sz w:val="20"/>
                <w:szCs w:val="20"/>
              </w:rPr>
            </w:pPr>
          </w:p>
        </w:tc>
        <w:tc>
          <w:tcPr>
            <w:tcW w:w="1733" w:type="dxa"/>
            <w:shd w:val="clear" w:color="auto" w:fill="auto"/>
            <w:noWrap/>
            <w:vAlign w:val="center"/>
          </w:tcPr>
          <w:p w:rsidR="00832207" w:rsidRPr="004C70CC" w:rsidRDefault="00832207" w:rsidP="0098416A">
            <w:pPr>
              <w:spacing w:after="0" w:line="240" w:lineRule="auto"/>
              <w:jc w:val="center"/>
              <w:rPr>
                <w:rFonts w:ascii="Times New Roman" w:hAnsi="Times New Roman"/>
                <w:color w:val="000000"/>
                <w:sz w:val="20"/>
                <w:szCs w:val="20"/>
              </w:rPr>
            </w:pPr>
          </w:p>
        </w:tc>
      </w:tr>
      <w:tr w:rsidR="004B4DC8" w:rsidRPr="004C70CC" w:rsidTr="00723975">
        <w:trPr>
          <w:trHeight w:val="350"/>
        </w:trPr>
        <w:tc>
          <w:tcPr>
            <w:tcW w:w="5211" w:type="dxa"/>
            <w:shd w:val="clear" w:color="auto" w:fill="auto"/>
            <w:noWrap/>
            <w:vAlign w:val="center"/>
          </w:tcPr>
          <w:p w:rsidR="004B4DC8" w:rsidRDefault="004B4DC8" w:rsidP="000A32F1">
            <w:pPr>
              <w:spacing w:after="0" w:line="240" w:lineRule="auto"/>
              <w:rPr>
                <w:noProof/>
                <w:lang w:val="ro-RO"/>
              </w:rPr>
            </w:pPr>
            <w:r>
              <w:rPr>
                <w:noProof/>
                <w:lang w:val="ro-RO"/>
              </w:rPr>
              <w:t xml:space="preserve">Expertiza și experiența persoanelor din organizație care vor fi implicate în implementarea proiectului, </w:t>
            </w:r>
            <w:proofErr w:type="spellStart"/>
            <w:r>
              <w:rPr>
                <w:rFonts w:eastAsia="Calibri"/>
              </w:rPr>
              <w:t>în</w:t>
            </w:r>
            <w:proofErr w:type="spellEnd"/>
            <w:r>
              <w:rPr>
                <w:rFonts w:eastAsia="Calibri"/>
              </w:rPr>
              <w:t xml:space="preserve"> </w:t>
            </w:r>
            <w:proofErr w:type="spellStart"/>
            <w:r w:rsidR="00333D21" w:rsidRPr="0037611A">
              <w:rPr>
                <w:rFonts w:eastAsia="Calibri"/>
              </w:rPr>
              <w:t>domeniul</w:t>
            </w:r>
            <w:proofErr w:type="spellEnd"/>
            <w:r w:rsidR="00333D21">
              <w:rPr>
                <w:rFonts w:eastAsia="Calibri"/>
              </w:rPr>
              <w:t xml:space="preserve"> </w:t>
            </w:r>
            <w:proofErr w:type="spellStart"/>
            <w:r w:rsidR="00333D21">
              <w:rPr>
                <w:rFonts w:eastAsia="Calibri"/>
              </w:rPr>
              <w:t>propus</w:t>
            </w:r>
            <w:proofErr w:type="spellEnd"/>
            <w:r w:rsidR="00333D21">
              <w:rPr>
                <w:rFonts w:eastAsia="Calibri"/>
              </w:rPr>
              <w:t xml:space="preserve"> de</w:t>
            </w:r>
            <w:r w:rsidR="00333D21" w:rsidRPr="0037611A">
              <w:rPr>
                <w:rFonts w:eastAsia="Calibri"/>
              </w:rPr>
              <w:t xml:space="preserve"> </w:t>
            </w:r>
            <w:proofErr w:type="spellStart"/>
            <w:r w:rsidR="00333D21" w:rsidRPr="0037611A">
              <w:rPr>
                <w:rFonts w:eastAsia="Calibri"/>
              </w:rPr>
              <w:t>colaborare</w:t>
            </w:r>
            <w:proofErr w:type="spellEnd"/>
            <w:r w:rsidR="00333D21" w:rsidRPr="0037611A">
              <w:rPr>
                <w:rFonts w:eastAsia="Calibri"/>
              </w:rPr>
              <w:t xml:space="preserve"> </w:t>
            </w:r>
          </w:p>
        </w:tc>
        <w:tc>
          <w:tcPr>
            <w:tcW w:w="1701" w:type="dxa"/>
            <w:shd w:val="clear" w:color="auto" w:fill="auto"/>
            <w:noWrap/>
            <w:vAlign w:val="center"/>
          </w:tcPr>
          <w:p w:rsidR="004B4DC8" w:rsidRPr="004C70CC" w:rsidRDefault="004B4DC8" w:rsidP="0098416A">
            <w:pPr>
              <w:spacing w:after="0" w:line="240" w:lineRule="auto"/>
              <w:jc w:val="center"/>
              <w:rPr>
                <w:rFonts w:ascii="Times New Roman" w:hAnsi="Times New Roman"/>
                <w:color w:val="000000"/>
                <w:sz w:val="20"/>
                <w:szCs w:val="20"/>
              </w:rPr>
            </w:pPr>
          </w:p>
        </w:tc>
        <w:tc>
          <w:tcPr>
            <w:tcW w:w="1418" w:type="dxa"/>
            <w:shd w:val="clear" w:color="auto" w:fill="auto"/>
            <w:noWrap/>
            <w:vAlign w:val="center"/>
          </w:tcPr>
          <w:p w:rsidR="004B4DC8" w:rsidRPr="004C70CC" w:rsidRDefault="004B4DC8" w:rsidP="0098416A">
            <w:pPr>
              <w:spacing w:after="0" w:line="240" w:lineRule="auto"/>
              <w:jc w:val="center"/>
              <w:rPr>
                <w:rFonts w:ascii="Times New Roman" w:hAnsi="Times New Roman"/>
                <w:color w:val="000000"/>
                <w:sz w:val="20"/>
                <w:szCs w:val="20"/>
              </w:rPr>
            </w:pPr>
          </w:p>
        </w:tc>
        <w:tc>
          <w:tcPr>
            <w:tcW w:w="1733" w:type="dxa"/>
            <w:shd w:val="clear" w:color="auto" w:fill="auto"/>
            <w:noWrap/>
            <w:vAlign w:val="center"/>
          </w:tcPr>
          <w:p w:rsidR="004B4DC8" w:rsidRPr="004C70CC" w:rsidRDefault="004B4DC8" w:rsidP="0098416A">
            <w:pPr>
              <w:spacing w:after="0" w:line="240" w:lineRule="auto"/>
              <w:jc w:val="center"/>
              <w:rPr>
                <w:rFonts w:ascii="Times New Roman" w:hAnsi="Times New Roman"/>
                <w:color w:val="000000"/>
                <w:sz w:val="20"/>
                <w:szCs w:val="20"/>
              </w:rPr>
            </w:pPr>
          </w:p>
        </w:tc>
      </w:tr>
    </w:tbl>
    <w:p w:rsidR="00EC499F" w:rsidRDefault="00EC499F" w:rsidP="00205D6B">
      <w:pPr>
        <w:spacing w:line="240" w:lineRule="auto"/>
        <w:rPr>
          <w:noProof/>
          <w:lang w:val="ro-RO"/>
        </w:rPr>
      </w:pPr>
    </w:p>
    <w:p w:rsidR="00723975" w:rsidRPr="00810304" w:rsidRDefault="00516AE0" w:rsidP="00205D6B">
      <w:pPr>
        <w:spacing w:line="240" w:lineRule="auto"/>
        <w:rPr>
          <w:b/>
          <w:noProof/>
          <w:lang w:val="ro-RO"/>
        </w:rPr>
      </w:pPr>
      <w:r w:rsidRPr="00810304">
        <w:rPr>
          <w:b/>
          <w:noProof/>
          <w:lang w:val="ro-RO"/>
        </w:rPr>
        <w:t>Precizări</w:t>
      </w:r>
      <w:r w:rsidR="00723975" w:rsidRPr="00810304">
        <w:rPr>
          <w:b/>
          <w:noProof/>
          <w:lang w:val="ro-RO"/>
        </w:rPr>
        <w:t>:</w:t>
      </w:r>
    </w:p>
    <w:p w:rsidR="00291D6A" w:rsidRPr="00020E1A" w:rsidRDefault="00E16A83" w:rsidP="00723975">
      <w:pPr>
        <w:pStyle w:val="ListParagraph"/>
        <w:numPr>
          <w:ilvl w:val="0"/>
          <w:numId w:val="28"/>
        </w:numPr>
        <w:spacing w:line="240" w:lineRule="auto"/>
        <w:jc w:val="both"/>
        <w:rPr>
          <w:color w:val="000000"/>
          <w:lang w:val="ro-RO"/>
        </w:rPr>
      </w:pPr>
      <w:r>
        <w:rPr>
          <w:noProof/>
          <w:lang w:val="ro-RO"/>
        </w:rPr>
        <w:t>Colaborare</w:t>
      </w:r>
      <w:r w:rsidR="00516AE0">
        <w:rPr>
          <w:noProof/>
          <w:lang w:val="ro-RO"/>
        </w:rPr>
        <w:t>a</w:t>
      </w:r>
      <w:r>
        <w:rPr>
          <w:noProof/>
          <w:lang w:val="ro-RO"/>
        </w:rPr>
        <w:t xml:space="preserve"> cu administrația publică va fi evaluată prin prisma colaborărilor în vederea implementării în comun de</w:t>
      </w:r>
      <w:r w:rsidR="00D52816">
        <w:rPr>
          <w:noProof/>
          <w:lang w:val="ro-RO"/>
        </w:rPr>
        <w:t xml:space="preserve"> proiecte cu finanțare externă </w:t>
      </w:r>
      <w:r>
        <w:rPr>
          <w:noProof/>
          <w:lang w:val="ro-RO"/>
        </w:rPr>
        <w:t>și</w:t>
      </w:r>
      <w:r w:rsidR="00D52816">
        <w:rPr>
          <w:noProof/>
          <w:lang w:val="ro-RO"/>
        </w:rPr>
        <w:t>/sau</w:t>
      </w:r>
      <w:r>
        <w:rPr>
          <w:noProof/>
          <w:lang w:val="ro-RO"/>
        </w:rPr>
        <w:t xml:space="preserve"> prin prisma </w:t>
      </w:r>
      <w:r w:rsidR="00516AE0">
        <w:rPr>
          <w:noProof/>
          <w:lang w:val="ro-RO"/>
        </w:rPr>
        <w:t>existenței unor inițiative</w:t>
      </w:r>
      <w:r>
        <w:rPr>
          <w:noProof/>
          <w:lang w:val="ro-RO"/>
        </w:rPr>
        <w:t xml:space="preserve"> </w:t>
      </w:r>
      <w:r w:rsidR="00516AE0">
        <w:rPr>
          <w:noProof/>
          <w:lang w:val="ro-RO"/>
        </w:rPr>
        <w:t>c</w:t>
      </w:r>
      <w:r w:rsidR="000A32F1">
        <w:rPr>
          <w:noProof/>
          <w:lang w:val="ro-RO"/>
        </w:rPr>
        <w:t>ar</w:t>
      </w:r>
      <w:r w:rsidR="00516AE0">
        <w:rPr>
          <w:noProof/>
          <w:lang w:val="ro-RO"/>
        </w:rPr>
        <w:t>e nu au legătură cu implementarea de proiecte</w:t>
      </w:r>
      <w:r w:rsidR="00291D6A" w:rsidRPr="00020E1A">
        <w:rPr>
          <w:color w:val="000000"/>
          <w:lang w:val="ro-RO"/>
        </w:rPr>
        <w:t>.</w:t>
      </w:r>
    </w:p>
    <w:p w:rsidR="00EE32EA" w:rsidRPr="00020E1A" w:rsidRDefault="00AB423C" w:rsidP="00723975">
      <w:pPr>
        <w:pStyle w:val="ListParagraph"/>
        <w:numPr>
          <w:ilvl w:val="0"/>
          <w:numId w:val="28"/>
        </w:numPr>
        <w:spacing w:line="240" w:lineRule="auto"/>
        <w:jc w:val="both"/>
        <w:rPr>
          <w:color w:val="000000"/>
          <w:lang w:val="ro-RO"/>
        </w:rPr>
      </w:pPr>
      <w:r w:rsidRPr="00020E1A">
        <w:rPr>
          <w:rFonts w:eastAsia="Calibri"/>
          <w:lang w:val="ro-RO"/>
        </w:rPr>
        <w:t xml:space="preserve">Experiența organizației cu activități derulate </w:t>
      </w:r>
      <w:r>
        <w:rPr>
          <w:noProof/>
          <w:lang w:val="ro-RO"/>
        </w:rPr>
        <w:t xml:space="preserve">pe teme asociate </w:t>
      </w:r>
      <w:r w:rsidRPr="0037611A">
        <w:rPr>
          <w:lang w:val="ro-RO"/>
        </w:rPr>
        <w:t>m</w:t>
      </w:r>
      <w:r>
        <w:rPr>
          <w:lang w:val="ro-RO"/>
        </w:rPr>
        <w:t>ăsurilor de prevenire a corupției în sectorul public, etică</w:t>
      </w:r>
      <w:r w:rsidRPr="0037611A">
        <w:rPr>
          <w:lang w:val="ro-RO"/>
        </w:rPr>
        <w:t xml:space="preserve"> </w:t>
      </w:r>
      <w:r>
        <w:rPr>
          <w:lang w:val="ro-RO"/>
        </w:rPr>
        <w:t>ș</w:t>
      </w:r>
      <w:r w:rsidRPr="0037611A">
        <w:rPr>
          <w:lang w:val="ro-RO"/>
        </w:rPr>
        <w:t>i integritate</w:t>
      </w:r>
      <w:r>
        <w:rPr>
          <w:lang w:val="ro-RO"/>
        </w:rPr>
        <w:t xml:space="preserve"> î</w:t>
      </w:r>
      <w:r w:rsidRPr="0037611A">
        <w:rPr>
          <w:lang w:val="ro-RO"/>
        </w:rPr>
        <w:t>n administra</w:t>
      </w:r>
      <w:r>
        <w:rPr>
          <w:lang w:val="ro-RO"/>
        </w:rPr>
        <w:t>ția publică</w:t>
      </w:r>
      <w:r w:rsidRPr="0037611A">
        <w:rPr>
          <w:lang w:val="ro-RO"/>
        </w:rPr>
        <w:t xml:space="preserve">, </w:t>
      </w:r>
      <w:r>
        <w:rPr>
          <w:lang w:val="ro-RO"/>
        </w:rPr>
        <w:t>consolidarea statului de drept ș</w:t>
      </w:r>
      <w:r w:rsidRPr="0037611A">
        <w:rPr>
          <w:lang w:val="ro-RO"/>
        </w:rPr>
        <w:t>i bunei guvern</w:t>
      </w:r>
      <w:r>
        <w:rPr>
          <w:lang w:val="ro-RO"/>
        </w:rPr>
        <w:t>ări/bunei administră</w:t>
      </w:r>
      <w:r w:rsidRPr="0037611A">
        <w:rPr>
          <w:lang w:val="ro-RO"/>
        </w:rPr>
        <w:t>ri</w:t>
      </w:r>
      <w:r>
        <w:rPr>
          <w:lang w:val="ro-RO"/>
        </w:rPr>
        <w:t>, precum și e</w:t>
      </w:r>
      <w:r w:rsidRPr="00020E1A">
        <w:rPr>
          <w:rFonts w:eastAsia="Calibri"/>
          <w:lang w:val="ro-RO"/>
        </w:rPr>
        <w:t>xperiența organizației</w:t>
      </w:r>
      <w:r w:rsidRPr="00AB423C">
        <w:rPr>
          <w:noProof/>
          <w:lang w:val="ro-RO"/>
        </w:rPr>
        <w:t xml:space="preserve"> </w:t>
      </w:r>
      <w:r>
        <w:rPr>
          <w:noProof/>
          <w:lang w:val="ro-RO"/>
        </w:rPr>
        <w:t>cu activități de natura celor propuse spre colaborare,</w:t>
      </w:r>
      <w:r>
        <w:rPr>
          <w:lang w:val="ro-RO"/>
        </w:rPr>
        <w:t xml:space="preserve"> </w:t>
      </w:r>
      <w:r w:rsidR="00516AE0">
        <w:rPr>
          <w:noProof/>
          <w:lang w:val="ro-RO"/>
        </w:rPr>
        <w:t>v</w:t>
      </w:r>
      <w:r>
        <w:rPr>
          <w:noProof/>
          <w:lang w:val="ro-RO"/>
        </w:rPr>
        <w:t>or</w:t>
      </w:r>
      <w:r w:rsidR="00516AE0">
        <w:rPr>
          <w:noProof/>
          <w:lang w:val="ro-RO"/>
        </w:rPr>
        <w:t xml:space="preserve"> fi evaluat</w:t>
      </w:r>
      <w:r>
        <w:rPr>
          <w:noProof/>
          <w:lang w:val="ro-RO"/>
        </w:rPr>
        <w:t>e</w:t>
      </w:r>
      <w:r w:rsidR="00516AE0">
        <w:rPr>
          <w:noProof/>
          <w:lang w:val="ro-RO"/>
        </w:rPr>
        <w:t xml:space="preserve"> atât prin prisma implementării altor proiecte cu finanțare externă pe domeniul/domeniile respective, cât și prin prisma existenței unor inițiative ce nu au legătură cu implementarea de proiecte</w:t>
      </w:r>
      <w:r w:rsidR="004234BA">
        <w:rPr>
          <w:noProof/>
          <w:lang w:val="ro-RO"/>
        </w:rPr>
        <w:t>.</w:t>
      </w:r>
    </w:p>
    <w:p w:rsidR="004234BA" w:rsidRPr="00020E1A" w:rsidRDefault="00832207" w:rsidP="00723975">
      <w:pPr>
        <w:pStyle w:val="ListParagraph"/>
        <w:numPr>
          <w:ilvl w:val="0"/>
          <w:numId w:val="28"/>
        </w:numPr>
        <w:spacing w:line="240" w:lineRule="auto"/>
        <w:jc w:val="both"/>
        <w:rPr>
          <w:color w:val="000000"/>
          <w:lang w:val="fr-FR"/>
        </w:rPr>
      </w:pPr>
      <w:proofErr w:type="spellStart"/>
      <w:r w:rsidRPr="00020E1A">
        <w:rPr>
          <w:color w:val="000000"/>
          <w:lang w:val="fr-FR"/>
        </w:rPr>
        <w:t>Având</w:t>
      </w:r>
      <w:proofErr w:type="spellEnd"/>
      <w:r w:rsidRPr="00020E1A">
        <w:rPr>
          <w:color w:val="000000"/>
          <w:lang w:val="fr-FR"/>
        </w:rPr>
        <w:t xml:space="preserve"> </w:t>
      </w:r>
      <w:proofErr w:type="spellStart"/>
      <w:r w:rsidRPr="00020E1A">
        <w:rPr>
          <w:color w:val="000000"/>
          <w:lang w:val="fr-FR"/>
        </w:rPr>
        <w:t>în</w:t>
      </w:r>
      <w:proofErr w:type="spellEnd"/>
      <w:r w:rsidRPr="00020E1A">
        <w:rPr>
          <w:color w:val="000000"/>
          <w:lang w:val="fr-FR"/>
        </w:rPr>
        <w:t xml:space="preserve"> </w:t>
      </w:r>
      <w:proofErr w:type="spellStart"/>
      <w:r w:rsidRPr="00020E1A">
        <w:rPr>
          <w:color w:val="000000"/>
          <w:lang w:val="fr-FR"/>
        </w:rPr>
        <w:t>vedere</w:t>
      </w:r>
      <w:proofErr w:type="spellEnd"/>
      <w:r w:rsidRPr="00020E1A">
        <w:rPr>
          <w:color w:val="000000"/>
          <w:lang w:val="fr-FR"/>
        </w:rPr>
        <w:t xml:space="preserve"> </w:t>
      </w:r>
      <w:proofErr w:type="spellStart"/>
      <w:r w:rsidRPr="00020E1A">
        <w:rPr>
          <w:color w:val="000000"/>
          <w:lang w:val="fr-FR"/>
        </w:rPr>
        <w:t>modalitatea</w:t>
      </w:r>
      <w:proofErr w:type="spellEnd"/>
      <w:r w:rsidRPr="00020E1A">
        <w:rPr>
          <w:color w:val="000000"/>
          <w:lang w:val="fr-FR"/>
        </w:rPr>
        <w:t xml:space="preserve"> de </w:t>
      </w:r>
      <w:proofErr w:type="spellStart"/>
      <w:r w:rsidRPr="00020E1A">
        <w:rPr>
          <w:color w:val="000000"/>
          <w:lang w:val="fr-FR"/>
        </w:rPr>
        <w:t>evaluare</w:t>
      </w:r>
      <w:proofErr w:type="spellEnd"/>
      <w:r w:rsidRPr="00020E1A">
        <w:rPr>
          <w:color w:val="000000"/>
          <w:lang w:val="fr-FR"/>
        </w:rPr>
        <w:t xml:space="preserve"> a </w:t>
      </w:r>
      <w:proofErr w:type="spellStart"/>
      <w:r w:rsidRPr="00020E1A">
        <w:rPr>
          <w:color w:val="000000"/>
          <w:lang w:val="fr-FR"/>
        </w:rPr>
        <w:t>proiectului</w:t>
      </w:r>
      <w:proofErr w:type="spellEnd"/>
      <w:r w:rsidRPr="00020E1A">
        <w:rPr>
          <w:color w:val="000000"/>
          <w:lang w:val="fr-FR"/>
        </w:rPr>
        <w:t xml:space="preserve"> de </w:t>
      </w:r>
      <w:proofErr w:type="spellStart"/>
      <w:r w:rsidRPr="00020E1A">
        <w:rPr>
          <w:color w:val="000000"/>
          <w:lang w:val="fr-FR"/>
        </w:rPr>
        <w:t>către</w:t>
      </w:r>
      <w:proofErr w:type="spellEnd"/>
      <w:r w:rsidRPr="00020E1A">
        <w:rPr>
          <w:color w:val="000000"/>
          <w:lang w:val="fr-FR"/>
        </w:rPr>
        <w:t xml:space="preserve"> AM</w:t>
      </w:r>
      <w:r w:rsidR="00197FC9" w:rsidRPr="00020E1A">
        <w:rPr>
          <w:color w:val="000000"/>
          <w:lang w:val="fr-FR"/>
        </w:rPr>
        <w:t xml:space="preserve"> (</w:t>
      </w:r>
      <w:proofErr w:type="spellStart"/>
      <w:r w:rsidR="00197FC9" w:rsidRPr="00020E1A">
        <w:rPr>
          <w:color w:val="000000"/>
          <w:lang w:val="fr-FR"/>
        </w:rPr>
        <w:t>pentru</w:t>
      </w:r>
      <w:proofErr w:type="spellEnd"/>
      <w:r w:rsidR="00197FC9" w:rsidRPr="00020E1A">
        <w:rPr>
          <w:color w:val="000000"/>
          <w:lang w:val="fr-FR"/>
        </w:rPr>
        <w:t xml:space="preserve"> </w:t>
      </w:r>
      <w:proofErr w:type="spellStart"/>
      <w:r w:rsidR="00197FC9" w:rsidRPr="00020E1A">
        <w:rPr>
          <w:color w:val="000000"/>
          <w:lang w:val="fr-FR"/>
        </w:rPr>
        <w:t>detalii</w:t>
      </w:r>
      <w:proofErr w:type="spellEnd"/>
      <w:r w:rsidR="00197FC9" w:rsidRPr="00020E1A">
        <w:rPr>
          <w:color w:val="000000"/>
          <w:lang w:val="fr-FR"/>
        </w:rPr>
        <w:t xml:space="preserve">, a se </w:t>
      </w:r>
      <w:proofErr w:type="spellStart"/>
      <w:r w:rsidR="00197FC9" w:rsidRPr="00020E1A">
        <w:rPr>
          <w:color w:val="000000"/>
          <w:lang w:val="fr-FR"/>
        </w:rPr>
        <w:t>vedea</w:t>
      </w:r>
      <w:proofErr w:type="spellEnd"/>
      <w:r w:rsidR="00197FC9" w:rsidRPr="00020E1A">
        <w:rPr>
          <w:color w:val="000000"/>
          <w:lang w:val="fr-FR"/>
        </w:rPr>
        <w:t xml:space="preserve"> </w:t>
      </w:r>
      <w:proofErr w:type="spellStart"/>
      <w:r w:rsidR="00197FC9" w:rsidRPr="00020E1A">
        <w:rPr>
          <w:rFonts w:cs="Arial"/>
          <w:lang w:val="fr-FR"/>
        </w:rPr>
        <w:t>Anexa</w:t>
      </w:r>
      <w:proofErr w:type="spellEnd"/>
      <w:r w:rsidR="00197FC9" w:rsidRPr="00020E1A">
        <w:rPr>
          <w:rFonts w:cs="Arial"/>
          <w:lang w:val="fr-FR"/>
        </w:rPr>
        <w:t xml:space="preserve"> IV la </w:t>
      </w:r>
      <w:proofErr w:type="spellStart"/>
      <w:r w:rsidR="00197FC9" w:rsidRPr="00020E1A">
        <w:rPr>
          <w:rFonts w:cs="Arial"/>
          <w:lang w:val="fr-FR"/>
        </w:rPr>
        <w:t>Ghidul</w:t>
      </w:r>
      <w:proofErr w:type="spellEnd"/>
      <w:r w:rsidR="00197FC9" w:rsidRPr="00020E1A">
        <w:rPr>
          <w:rFonts w:cs="Arial"/>
          <w:lang w:val="fr-FR"/>
        </w:rPr>
        <w:t xml:space="preserve"> </w:t>
      </w:r>
      <w:proofErr w:type="spellStart"/>
      <w:r w:rsidR="00197FC9" w:rsidRPr="00020E1A">
        <w:rPr>
          <w:rFonts w:cs="Arial"/>
          <w:lang w:val="fr-FR"/>
        </w:rPr>
        <w:t>solicitantului</w:t>
      </w:r>
      <w:proofErr w:type="spellEnd"/>
      <w:r w:rsidR="00197FC9" w:rsidRPr="00020E1A">
        <w:rPr>
          <w:rFonts w:cs="Arial"/>
          <w:lang w:val="fr-FR"/>
        </w:rPr>
        <w:t xml:space="preserve"> </w:t>
      </w:r>
      <w:proofErr w:type="spellStart"/>
      <w:r w:rsidR="00197FC9" w:rsidRPr="00020E1A">
        <w:rPr>
          <w:rFonts w:eastAsia="Calibri" w:cs="Arial"/>
          <w:lang w:val="fr-FR"/>
        </w:rPr>
        <w:t>pentru</w:t>
      </w:r>
      <w:proofErr w:type="spellEnd"/>
      <w:r w:rsidR="00197FC9" w:rsidRPr="00020E1A">
        <w:rPr>
          <w:rFonts w:eastAsia="Calibri" w:cs="Arial"/>
          <w:lang w:val="fr-FR"/>
        </w:rPr>
        <w:t xml:space="preserve"> </w:t>
      </w:r>
      <w:proofErr w:type="spellStart"/>
      <w:r w:rsidR="00197FC9" w:rsidRPr="00020E1A">
        <w:rPr>
          <w:rFonts w:eastAsia="Calibri" w:cs="Arial"/>
          <w:lang w:val="fr-FR"/>
        </w:rPr>
        <w:t>cererea</w:t>
      </w:r>
      <w:proofErr w:type="spellEnd"/>
      <w:r w:rsidR="00197FC9" w:rsidRPr="00020E1A">
        <w:rPr>
          <w:rFonts w:eastAsia="Calibri" w:cs="Arial"/>
          <w:lang w:val="fr-FR"/>
        </w:rPr>
        <w:t xml:space="preserve"> de </w:t>
      </w:r>
      <w:proofErr w:type="spellStart"/>
      <w:r w:rsidR="00197FC9" w:rsidRPr="00020E1A">
        <w:rPr>
          <w:rFonts w:eastAsia="Calibri" w:cs="Arial"/>
          <w:lang w:val="fr-FR"/>
        </w:rPr>
        <w:t>proiecte</w:t>
      </w:r>
      <w:proofErr w:type="spellEnd"/>
      <w:r w:rsidR="00197FC9" w:rsidRPr="00020E1A">
        <w:rPr>
          <w:rFonts w:eastAsia="Calibri" w:cs="Arial"/>
          <w:lang w:val="fr-FR"/>
        </w:rPr>
        <w:t xml:space="preserve"> IP7/2017 - </w:t>
      </w:r>
      <w:proofErr w:type="spellStart"/>
      <w:r w:rsidR="00197FC9" w:rsidRPr="00020E1A">
        <w:rPr>
          <w:rFonts w:cs="Arial"/>
          <w:lang w:val="fr-FR"/>
        </w:rPr>
        <w:t>Grila</w:t>
      </w:r>
      <w:proofErr w:type="spellEnd"/>
      <w:r w:rsidR="00197FC9" w:rsidRPr="00020E1A">
        <w:rPr>
          <w:rFonts w:cs="Arial"/>
          <w:lang w:val="fr-FR"/>
        </w:rPr>
        <w:t xml:space="preserve"> de </w:t>
      </w:r>
      <w:proofErr w:type="spellStart"/>
      <w:r w:rsidR="00197FC9" w:rsidRPr="00020E1A">
        <w:rPr>
          <w:rFonts w:cs="Arial"/>
          <w:lang w:val="fr-FR"/>
        </w:rPr>
        <w:t>evaluare</w:t>
      </w:r>
      <w:proofErr w:type="spellEnd"/>
      <w:r w:rsidR="00197FC9" w:rsidRPr="00020E1A">
        <w:rPr>
          <w:rFonts w:cs="Arial"/>
          <w:lang w:val="fr-FR"/>
        </w:rPr>
        <w:t xml:space="preserve"> </w:t>
      </w:r>
      <w:proofErr w:type="spellStart"/>
      <w:r w:rsidR="00197FC9" w:rsidRPr="00020E1A">
        <w:rPr>
          <w:rFonts w:cs="Arial"/>
          <w:lang w:val="fr-FR"/>
        </w:rPr>
        <w:t>tehnică</w:t>
      </w:r>
      <w:proofErr w:type="spellEnd"/>
      <w:r w:rsidR="00197FC9" w:rsidRPr="00020E1A">
        <w:rPr>
          <w:rFonts w:cs="Arial"/>
          <w:lang w:val="fr-FR"/>
        </w:rPr>
        <w:t xml:space="preserve"> și </w:t>
      </w:r>
      <w:proofErr w:type="spellStart"/>
      <w:r w:rsidR="00197FC9" w:rsidRPr="00020E1A">
        <w:rPr>
          <w:rFonts w:cs="Arial"/>
          <w:lang w:val="fr-FR"/>
        </w:rPr>
        <w:t>financiară</w:t>
      </w:r>
      <w:proofErr w:type="spellEnd"/>
      <w:r w:rsidR="00197FC9" w:rsidRPr="00020E1A">
        <w:rPr>
          <w:rFonts w:cs="Arial"/>
          <w:lang w:val="fr-FR"/>
        </w:rPr>
        <w:t xml:space="preserve">), </w:t>
      </w:r>
      <w:r w:rsidR="00EC499F" w:rsidRPr="00020E1A">
        <w:rPr>
          <w:rFonts w:cs="Arial"/>
          <w:lang w:val="fr-FR"/>
        </w:rPr>
        <w:t xml:space="preserve">la </w:t>
      </w:r>
      <w:proofErr w:type="spellStart"/>
      <w:r w:rsidR="00EC499F" w:rsidRPr="00020E1A">
        <w:rPr>
          <w:rFonts w:cs="Arial"/>
          <w:lang w:val="fr-FR"/>
        </w:rPr>
        <w:t>evaluarea</w:t>
      </w:r>
      <w:proofErr w:type="spellEnd"/>
      <w:r w:rsidR="00EC499F" w:rsidRPr="00020E1A">
        <w:rPr>
          <w:rFonts w:cs="Arial"/>
          <w:lang w:val="fr-FR"/>
        </w:rPr>
        <w:t xml:space="preserve"> </w:t>
      </w:r>
      <w:proofErr w:type="spellStart"/>
      <w:r w:rsidR="00EC499F" w:rsidRPr="00020E1A">
        <w:rPr>
          <w:rFonts w:cs="Arial"/>
          <w:lang w:val="fr-FR"/>
        </w:rPr>
        <w:t>criteriului</w:t>
      </w:r>
      <w:proofErr w:type="spellEnd"/>
      <w:r w:rsidR="00EC499F" w:rsidRPr="00020E1A">
        <w:rPr>
          <w:rFonts w:cs="Arial"/>
          <w:lang w:val="fr-FR"/>
        </w:rPr>
        <w:t xml:space="preserve"> ”</w:t>
      </w:r>
      <w:r w:rsidR="00EC499F">
        <w:rPr>
          <w:noProof/>
          <w:lang w:val="ro-RO"/>
        </w:rPr>
        <w:t xml:space="preserve">Experiență cu implementarea de </w:t>
      </w:r>
      <w:proofErr w:type="spellStart"/>
      <w:r w:rsidR="00EC499F" w:rsidRPr="00020E1A">
        <w:rPr>
          <w:lang w:val="fr-FR"/>
        </w:rPr>
        <w:t>proiecte</w:t>
      </w:r>
      <w:proofErr w:type="spellEnd"/>
      <w:r w:rsidR="00EC499F" w:rsidRPr="00020E1A">
        <w:rPr>
          <w:lang w:val="fr-FR"/>
        </w:rPr>
        <w:t xml:space="preserve"> </w:t>
      </w:r>
      <w:proofErr w:type="spellStart"/>
      <w:r w:rsidR="00EC499F" w:rsidRPr="00020E1A">
        <w:rPr>
          <w:lang w:val="fr-FR"/>
        </w:rPr>
        <w:t>finan</w:t>
      </w:r>
      <w:proofErr w:type="spellEnd"/>
      <w:r w:rsidR="00EC499F" w:rsidRPr="00020E1A">
        <w:rPr>
          <w:lang w:val="fr-FR"/>
        </w:rPr>
        <w:t>ț</w:t>
      </w:r>
      <w:proofErr w:type="spellStart"/>
      <w:r w:rsidR="00EC499F" w:rsidRPr="00020E1A">
        <w:rPr>
          <w:lang w:val="fr-FR"/>
        </w:rPr>
        <w:t>ate</w:t>
      </w:r>
      <w:proofErr w:type="spellEnd"/>
      <w:r w:rsidR="00EC499F" w:rsidRPr="00020E1A">
        <w:rPr>
          <w:lang w:val="fr-FR"/>
        </w:rPr>
        <w:t xml:space="preserve"> </w:t>
      </w:r>
      <w:proofErr w:type="spellStart"/>
      <w:r w:rsidR="00EC499F" w:rsidRPr="00020E1A">
        <w:rPr>
          <w:lang w:val="fr-FR"/>
        </w:rPr>
        <w:t>din</w:t>
      </w:r>
      <w:proofErr w:type="spellEnd"/>
      <w:r w:rsidR="00EC499F" w:rsidRPr="00020E1A">
        <w:rPr>
          <w:lang w:val="fr-FR"/>
        </w:rPr>
        <w:t xml:space="preserve"> </w:t>
      </w:r>
      <w:proofErr w:type="spellStart"/>
      <w:r w:rsidR="00EC499F" w:rsidRPr="00020E1A">
        <w:rPr>
          <w:lang w:val="fr-FR"/>
        </w:rPr>
        <w:t>fonduri</w:t>
      </w:r>
      <w:proofErr w:type="spellEnd"/>
      <w:r w:rsidR="00EC499F" w:rsidRPr="00020E1A">
        <w:rPr>
          <w:lang w:val="fr-FR"/>
        </w:rPr>
        <w:t xml:space="preserve"> structurale, </w:t>
      </w:r>
      <w:proofErr w:type="spellStart"/>
      <w:r w:rsidR="00EC499F" w:rsidRPr="00020E1A">
        <w:rPr>
          <w:lang w:val="fr-FR"/>
        </w:rPr>
        <w:t>cu</w:t>
      </w:r>
      <w:proofErr w:type="spellEnd"/>
      <w:r w:rsidR="00EC499F" w:rsidRPr="00020E1A">
        <w:rPr>
          <w:lang w:val="fr-FR"/>
        </w:rPr>
        <w:t xml:space="preserve"> </w:t>
      </w:r>
      <w:proofErr w:type="spellStart"/>
      <w:r w:rsidR="00EC499F" w:rsidRPr="00020E1A">
        <w:rPr>
          <w:lang w:val="fr-FR"/>
        </w:rPr>
        <w:t>acoperire</w:t>
      </w:r>
      <w:proofErr w:type="spellEnd"/>
      <w:r w:rsidR="00EC499F" w:rsidRPr="00020E1A">
        <w:rPr>
          <w:lang w:val="fr-FR"/>
        </w:rPr>
        <w:t xml:space="preserve"> naț</w:t>
      </w:r>
      <w:proofErr w:type="spellStart"/>
      <w:r w:rsidR="00EC499F" w:rsidRPr="00020E1A">
        <w:rPr>
          <w:lang w:val="fr-FR"/>
        </w:rPr>
        <w:t>ională</w:t>
      </w:r>
      <w:proofErr w:type="spellEnd"/>
      <w:r w:rsidR="00EC499F" w:rsidRPr="00020E1A">
        <w:rPr>
          <w:rFonts w:cs="Arial"/>
          <w:lang w:val="fr-FR"/>
        </w:rPr>
        <w:t xml:space="preserve">” </w:t>
      </w:r>
      <w:r w:rsidR="00197FC9" w:rsidRPr="00020E1A">
        <w:rPr>
          <w:color w:val="000000"/>
          <w:lang w:val="fr-FR"/>
        </w:rPr>
        <w:t xml:space="preserve">va </w:t>
      </w:r>
      <w:proofErr w:type="spellStart"/>
      <w:r w:rsidR="00197FC9" w:rsidRPr="00020E1A">
        <w:rPr>
          <w:color w:val="000000"/>
          <w:lang w:val="fr-FR"/>
        </w:rPr>
        <w:t>constitui</w:t>
      </w:r>
      <w:proofErr w:type="spellEnd"/>
      <w:r w:rsidR="00197FC9" w:rsidRPr="00020E1A">
        <w:rPr>
          <w:color w:val="000000"/>
          <w:lang w:val="fr-FR"/>
        </w:rPr>
        <w:t xml:space="preserve"> un </w:t>
      </w:r>
      <w:proofErr w:type="spellStart"/>
      <w:r w:rsidR="00197FC9" w:rsidRPr="00020E1A">
        <w:rPr>
          <w:color w:val="000000"/>
          <w:lang w:val="fr-FR"/>
        </w:rPr>
        <w:t>avantaj</w:t>
      </w:r>
      <w:proofErr w:type="spellEnd"/>
      <w:r w:rsidR="00197FC9" w:rsidRPr="00020E1A">
        <w:rPr>
          <w:color w:val="000000"/>
          <w:lang w:val="fr-FR"/>
        </w:rPr>
        <w:t xml:space="preserve"> și va fi </w:t>
      </w:r>
      <w:proofErr w:type="spellStart"/>
      <w:r w:rsidR="00197FC9" w:rsidRPr="00020E1A">
        <w:rPr>
          <w:color w:val="000000"/>
          <w:lang w:val="fr-FR"/>
        </w:rPr>
        <w:t>notată</w:t>
      </w:r>
      <w:proofErr w:type="spellEnd"/>
      <w:r w:rsidR="00197FC9" w:rsidRPr="00020E1A">
        <w:rPr>
          <w:color w:val="000000"/>
          <w:lang w:val="fr-FR"/>
        </w:rPr>
        <w:t xml:space="preserve"> ca </w:t>
      </w:r>
      <w:proofErr w:type="spellStart"/>
      <w:r w:rsidR="00197FC9" w:rsidRPr="00020E1A">
        <w:rPr>
          <w:color w:val="000000"/>
          <w:lang w:val="fr-FR"/>
        </w:rPr>
        <w:t>atare</w:t>
      </w:r>
      <w:proofErr w:type="spellEnd"/>
      <w:r w:rsidR="00197FC9" w:rsidRPr="00020E1A">
        <w:rPr>
          <w:color w:val="000000"/>
          <w:lang w:val="fr-FR"/>
        </w:rPr>
        <w:t xml:space="preserve"> </w:t>
      </w:r>
      <w:proofErr w:type="spellStart"/>
      <w:r w:rsidR="00197FC9" w:rsidRPr="00020E1A">
        <w:rPr>
          <w:color w:val="000000"/>
          <w:lang w:val="fr-FR"/>
        </w:rPr>
        <w:t>experien</w:t>
      </w:r>
      <w:proofErr w:type="spellEnd"/>
      <w:r w:rsidR="00197FC9" w:rsidRPr="00020E1A">
        <w:rPr>
          <w:color w:val="000000"/>
          <w:lang w:val="fr-FR"/>
        </w:rPr>
        <w:t xml:space="preserve">ța </w:t>
      </w:r>
      <w:proofErr w:type="spellStart"/>
      <w:r w:rsidR="00197FC9" w:rsidRPr="00020E1A">
        <w:rPr>
          <w:color w:val="000000"/>
          <w:lang w:val="fr-FR"/>
        </w:rPr>
        <w:t>în</w:t>
      </w:r>
      <w:proofErr w:type="spellEnd"/>
      <w:r w:rsidR="00197FC9" w:rsidRPr="00020E1A">
        <w:rPr>
          <w:color w:val="000000"/>
          <w:lang w:val="fr-FR"/>
        </w:rPr>
        <w:t xml:space="preserve"> </w:t>
      </w:r>
      <w:proofErr w:type="spellStart"/>
      <w:r w:rsidR="00197FC9" w:rsidRPr="00020E1A">
        <w:rPr>
          <w:color w:val="000000"/>
          <w:lang w:val="fr-FR"/>
        </w:rPr>
        <w:t>implementarea</w:t>
      </w:r>
      <w:proofErr w:type="spellEnd"/>
      <w:r w:rsidR="00197FC9" w:rsidRPr="00020E1A">
        <w:rPr>
          <w:color w:val="000000"/>
          <w:lang w:val="fr-FR"/>
        </w:rPr>
        <w:t xml:space="preserve"> de </w:t>
      </w:r>
      <w:proofErr w:type="spellStart"/>
      <w:r w:rsidR="00197FC9" w:rsidRPr="00020E1A">
        <w:rPr>
          <w:color w:val="000000"/>
          <w:lang w:val="fr-FR"/>
        </w:rPr>
        <w:t>proiecte</w:t>
      </w:r>
      <w:proofErr w:type="spellEnd"/>
      <w:r w:rsidR="00197FC9" w:rsidRPr="00020E1A">
        <w:rPr>
          <w:color w:val="000000"/>
          <w:lang w:val="fr-FR"/>
        </w:rPr>
        <w:t xml:space="preserve"> </w:t>
      </w:r>
      <w:proofErr w:type="spellStart"/>
      <w:r w:rsidR="00197FC9" w:rsidRPr="00020E1A">
        <w:rPr>
          <w:color w:val="000000"/>
          <w:lang w:val="fr-FR"/>
        </w:rPr>
        <w:t>cu</w:t>
      </w:r>
      <w:proofErr w:type="spellEnd"/>
      <w:r w:rsidR="00197FC9" w:rsidRPr="00020E1A">
        <w:rPr>
          <w:color w:val="000000"/>
          <w:lang w:val="fr-FR"/>
        </w:rPr>
        <w:t xml:space="preserve"> </w:t>
      </w:r>
      <w:proofErr w:type="spellStart"/>
      <w:r w:rsidR="00197FC9" w:rsidRPr="00020E1A">
        <w:rPr>
          <w:color w:val="000000"/>
          <w:lang w:val="fr-FR"/>
        </w:rPr>
        <w:t>valori</w:t>
      </w:r>
      <w:proofErr w:type="spellEnd"/>
      <w:r w:rsidR="00197FC9" w:rsidRPr="00020E1A">
        <w:rPr>
          <w:color w:val="000000"/>
          <w:lang w:val="fr-FR"/>
        </w:rPr>
        <w:t xml:space="preserve"> </w:t>
      </w:r>
      <w:proofErr w:type="spellStart"/>
      <w:r w:rsidR="00197FC9" w:rsidRPr="00020E1A">
        <w:rPr>
          <w:color w:val="000000"/>
          <w:lang w:val="fr-FR"/>
        </w:rPr>
        <w:t>apropiate</w:t>
      </w:r>
      <w:proofErr w:type="spellEnd"/>
      <w:r w:rsidR="00197FC9" w:rsidRPr="00020E1A">
        <w:rPr>
          <w:color w:val="000000"/>
          <w:lang w:val="fr-FR"/>
        </w:rPr>
        <w:t xml:space="preserve"> </w:t>
      </w:r>
      <w:proofErr w:type="spellStart"/>
      <w:r w:rsidR="00197FC9" w:rsidRPr="00020E1A">
        <w:rPr>
          <w:color w:val="000000"/>
          <w:lang w:val="fr-FR"/>
        </w:rPr>
        <w:t>sau</w:t>
      </w:r>
      <w:proofErr w:type="spellEnd"/>
      <w:r w:rsidR="00197FC9" w:rsidRPr="00020E1A">
        <w:rPr>
          <w:color w:val="000000"/>
          <w:lang w:val="fr-FR"/>
        </w:rPr>
        <w:t xml:space="preserve"> mai mari </w:t>
      </w:r>
      <w:proofErr w:type="spellStart"/>
      <w:r w:rsidR="00197FC9" w:rsidRPr="00020E1A">
        <w:rPr>
          <w:color w:val="000000"/>
          <w:lang w:val="fr-FR"/>
        </w:rPr>
        <w:t>decât</w:t>
      </w:r>
      <w:proofErr w:type="spellEnd"/>
      <w:r w:rsidR="00197FC9" w:rsidRPr="00020E1A">
        <w:rPr>
          <w:color w:val="000000"/>
          <w:lang w:val="fr-FR"/>
        </w:rPr>
        <w:t xml:space="preserve"> </w:t>
      </w:r>
      <w:proofErr w:type="spellStart"/>
      <w:r w:rsidR="00197FC9" w:rsidRPr="00020E1A">
        <w:rPr>
          <w:color w:val="000000"/>
          <w:lang w:val="fr-FR"/>
        </w:rPr>
        <w:t>valoarea</w:t>
      </w:r>
      <w:proofErr w:type="spellEnd"/>
      <w:r w:rsidR="00197FC9" w:rsidRPr="00020E1A">
        <w:rPr>
          <w:color w:val="000000"/>
          <w:lang w:val="fr-FR"/>
        </w:rPr>
        <w:t xml:space="preserve"> </w:t>
      </w:r>
      <w:proofErr w:type="spellStart"/>
      <w:r w:rsidR="00197FC9" w:rsidRPr="00020E1A">
        <w:rPr>
          <w:color w:val="000000"/>
          <w:lang w:val="fr-FR"/>
        </w:rPr>
        <w:t>estimată</w:t>
      </w:r>
      <w:proofErr w:type="spellEnd"/>
      <w:r w:rsidR="00197FC9" w:rsidRPr="00020E1A">
        <w:rPr>
          <w:color w:val="000000"/>
          <w:lang w:val="fr-FR"/>
        </w:rPr>
        <w:t xml:space="preserve"> a </w:t>
      </w:r>
      <w:proofErr w:type="spellStart"/>
      <w:r w:rsidR="00197FC9" w:rsidRPr="00020E1A">
        <w:rPr>
          <w:color w:val="000000"/>
          <w:lang w:val="fr-FR"/>
        </w:rPr>
        <w:t>proiectului</w:t>
      </w:r>
      <w:proofErr w:type="spellEnd"/>
      <w:r w:rsidR="00197FC9" w:rsidRPr="00020E1A">
        <w:rPr>
          <w:color w:val="000000"/>
          <w:lang w:val="fr-FR"/>
        </w:rPr>
        <w:t xml:space="preserve"> </w:t>
      </w:r>
      <w:r w:rsidR="00197FC9" w:rsidRPr="00163A9D">
        <w:rPr>
          <w:b/>
          <w:noProof/>
          <w:lang w:val="ro-RO"/>
        </w:rPr>
        <w:t>“</w:t>
      </w:r>
      <w:r w:rsidR="00197FC9" w:rsidRPr="00163A9D">
        <w:rPr>
          <w:b/>
          <w:lang w:val="ro-RO"/>
        </w:rPr>
        <w:t xml:space="preserve">ETICA </w:t>
      </w:r>
      <w:r w:rsidR="00197FC9" w:rsidRPr="00163A9D">
        <w:rPr>
          <w:lang w:val="ro-RO"/>
        </w:rPr>
        <w:t xml:space="preserve">- </w:t>
      </w:r>
      <w:r w:rsidR="00197FC9" w:rsidRPr="00163A9D">
        <w:rPr>
          <w:b/>
          <w:lang w:val="ro-RO"/>
        </w:rPr>
        <w:t>E</w:t>
      </w:r>
      <w:r w:rsidR="00197FC9" w:rsidRPr="00163A9D">
        <w:rPr>
          <w:lang w:val="ro-RO"/>
        </w:rPr>
        <w:t xml:space="preserve">ficiență, </w:t>
      </w:r>
      <w:r w:rsidR="00197FC9" w:rsidRPr="00163A9D">
        <w:rPr>
          <w:b/>
          <w:lang w:val="ro-RO"/>
        </w:rPr>
        <w:t>T</w:t>
      </w:r>
      <w:r w:rsidR="00197FC9" w:rsidRPr="00163A9D">
        <w:rPr>
          <w:lang w:val="ro-RO"/>
        </w:rPr>
        <w:t xml:space="preserve">ransparență și </w:t>
      </w:r>
      <w:r w:rsidR="00197FC9" w:rsidRPr="00163A9D">
        <w:rPr>
          <w:b/>
          <w:lang w:val="ro-RO"/>
        </w:rPr>
        <w:t>I</w:t>
      </w:r>
      <w:r w:rsidR="00197FC9" w:rsidRPr="00163A9D">
        <w:rPr>
          <w:lang w:val="ro-RO"/>
        </w:rPr>
        <w:t xml:space="preserve">nteres pentru </w:t>
      </w:r>
      <w:r w:rsidR="00197FC9" w:rsidRPr="00163A9D">
        <w:rPr>
          <w:b/>
          <w:lang w:val="ro-RO"/>
        </w:rPr>
        <w:t>C</w:t>
      </w:r>
      <w:r w:rsidR="00197FC9" w:rsidRPr="00163A9D">
        <w:rPr>
          <w:lang w:val="ro-RO"/>
        </w:rPr>
        <w:t xml:space="preserve">onduita din </w:t>
      </w:r>
      <w:r w:rsidR="00197FC9" w:rsidRPr="00163A9D">
        <w:rPr>
          <w:b/>
          <w:lang w:val="ro-RO"/>
        </w:rPr>
        <w:t>A</w:t>
      </w:r>
      <w:r w:rsidR="00197FC9" w:rsidRPr="00163A9D">
        <w:rPr>
          <w:lang w:val="ro-RO"/>
        </w:rPr>
        <w:t>dministrație</w:t>
      </w:r>
      <w:r w:rsidR="00197FC9" w:rsidRPr="008064CB">
        <w:rPr>
          <w:noProof/>
          <w:lang w:val="ro-RO"/>
        </w:rPr>
        <w:t>”</w:t>
      </w:r>
    </w:p>
    <w:p w:rsidR="005A288F" w:rsidRPr="007F4F11" w:rsidRDefault="00D1272F" w:rsidP="00333D21">
      <w:pPr>
        <w:pStyle w:val="ListParagraph"/>
        <w:numPr>
          <w:ilvl w:val="0"/>
          <w:numId w:val="28"/>
        </w:numPr>
        <w:spacing w:line="240" w:lineRule="auto"/>
        <w:jc w:val="both"/>
        <w:rPr>
          <w:color w:val="000000"/>
          <w:lang w:val="fr-FR"/>
        </w:rPr>
      </w:pPr>
      <w:r>
        <w:rPr>
          <w:noProof/>
          <w:lang w:val="ro-RO"/>
        </w:rPr>
        <w:t xml:space="preserve">Expertiza și experiența persoanelor va fi evaluată pe baza de CV în format </w:t>
      </w:r>
      <w:proofErr w:type="spellStart"/>
      <w:r w:rsidRPr="007F4F11">
        <w:rPr>
          <w:lang w:val="fr-FR"/>
        </w:rPr>
        <w:t>Europass</w:t>
      </w:r>
      <w:proofErr w:type="spellEnd"/>
      <w:r w:rsidRPr="007F4F11">
        <w:rPr>
          <w:lang w:val="fr-FR"/>
        </w:rPr>
        <w:t xml:space="preserve"> </w:t>
      </w:r>
      <w:proofErr w:type="spellStart"/>
      <w:r w:rsidRPr="007F4F11">
        <w:rPr>
          <w:lang w:val="fr-FR"/>
        </w:rPr>
        <w:t>actualizat</w:t>
      </w:r>
      <w:proofErr w:type="spellEnd"/>
      <w:r w:rsidRPr="007F4F11">
        <w:rPr>
          <w:lang w:val="fr-FR"/>
        </w:rPr>
        <w:t xml:space="preserve">, </w:t>
      </w:r>
      <w:proofErr w:type="spellStart"/>
      <w:r w:rsidRPr="007F4F11">
        <w:rPr>
          <w:lang w:val="fr-FR"/>
        </w:rPr>
        <w:t>semnat</w:t>
      </w:r>
      <w:proofErr w:type="spellEnd"/>
      <w:r w:rsidRPr="007F4F11">
        <w:rPr>
          <w:lang w:val="fr-FR"/>
        </w:rPr>
        <w:t xml:space="preserve"> și </w:t>
      </w:r>
      <w:proofErr w:type="spellStart"/>
      <w:r w:rsidRPr="007F4F11">
        <w:rPr>
          <w:lang w:val="fr-FR"/>
        </w:rPr>
        <w:t>datat</w:t>
      </w:r>
      <w:proofErr w:type="spellEnd"/>
      <w:r w:rsidRPr="007F4F11">
        <w:rPr>
          <w:lang w:val="fr-FR"/>
        </w:rPr>
        <w:t xml:space="preserve">, </w:t>
      </w:r>
      <w:proofErr w:type="spellStart"/>
      <w:r w:rsidRPr="007F4F11">
        <w:rPr>
          <w:lang w:val="fr-FR"/>
        </w:rPr>
        <w:t>sau</w:t>
      </w:r>
      <w:proofErr w:type="spellEnd"/>
      <w:r w:rsidRPr="007F4F11">
        <w:rPr>
          <w:lang w:val="fr-FR"/>
        </w:rPr>
        <w:t xml:space="preserve"> </w:t>
      </w:r>
      <w:proofErr w:type="spellStart"/>
      <w:r w:rsidRPr="007F4F11">
        <w:rPr>
          <w:lang w:val="fr-FR"/>
        </w:rPr>
        <w:t>pe</w:t>
      </w:r>
      <w:proofErr w:type="spellEnd"/>
      <w:r w:rsidRPr="007F4F11">
        <w:rPr>
          <w:lang w:val="fr-FR"/>
        </w:rPr>
        <w:t xml:space="preserve"> </w:t>
      </w:r>
      <w:proofErr w:type="spellStart"/>
      <w:r w:rsidRPr="007F4F11">
        <w:rPr>
          <w:lang w:val="fr-FR"/>
        </w:rPr>
        <w:t>baza</w:t>
      </w:r>
      <w:proofErr w:type="spellEnd"/>
      <w:r w:rsidRPr="007F4F11">
        <w:rPr>
          <w:lang w:val="fr-FR"/>
        </w:rPr>
        <w:t xml:space="preserve"> </w:t>
      </w:r>
      <w:proofErr w:type="spellStart"/>
      <w:r w:rsidRPr="007F4F11">
        <w:rPr>
          <w:lang w:val="fr-FR"/>
        </w:rPr>
        <w:t>unei</w:t>
      </w:r>
      <w:proofErr w:type="spellEnd"/>
      <w:r w:rsidRPr="007F4F11">
        <w:rPr>
          <w:lang w:val="fr-FR"/>
        </w:rPr>
        <w:t>/</w:t>
      </w:r>
      <w:proofErr w:type="spellStart"/>
      <w:r w:rsidRPr="007F4F11">
        <w:rPr>
          <w:lang w:val="fr-FR"/>
        </w:rPr>
        <w:t>unor</w:t>
      </w:r>
      <w:proofErr w:type="spellEnd"/>
      <w:r w:rsidRPr="007F4F11">
        <w:rPr>
          <w:lang w:val="fr-FR"/>
        </w:rPr>
        <w:t xml:space="preserve"> fișe de post valide</w:t>
      </w:r>
      <w:r w:rsidR="004B4DC8" w:rsidRPr="007F4F11">
        <w:rPr>
          <w:lang w:val="fr-FR"/>
        </w:rPr>
        <w:t xml:space="preserve">, </w:t>
      </w:r>
      <w:proofErr w:type="spellStart"/>
      <w:r w:rsidR="004B4DC8" w:rsidRPr="007F4F11">
        <w:rPr>
          <w:lang w:val="fr-FR"/>
        </w:rPr>
        <w:t>pentru</w:t>
      </w:r>
      <w:proofErr w:type="spellEnd"/>
      <w:r w:rsidR="004B4DC8" w:rsidRPr="007F4F11">
        <w:rPr>
          <w:lang w:val="fr-FR"/>
        </w:rPr>
        <w:t xml:space="preserve"> </w:t>
      </w:r>
      <w:proofErr w:type="spellStart"/>
      <w:r w:rsidR="004B4DC8" w:rsidRPr="007F4F11">
        <w:rPr>
          <w:lang w:val="fr-FR"/>
        </w:rPr>
        <w:t>fiecare</w:t>
      </w:r>
      <w:proofErr w:type="spellEnd"/>
      <w:r w:rsidR="004B4DC8" w:rsidRPr="007F4F11">
        <w:rPr>
          <w:lang w:val="fr-FR"/>
        </w:rPr>
        <w:t xml:space="preserve"> </w:t>
      </w:r>
      <w:proofErr w:type="spellStart"/>
      <w:r w:rsidR="004B4DC8" w:rsidRPr="007F4F11">
        <w:rPr>
          <w:lang w:val="fr-FR"/>
        </w:rPr>
        <w:t>dintre</w:t>
      </w:r>
      <w:proofErr w:type="spellEnd"/>
      <w:r w:rsidR="004B4DC8" w:rsidRPr="007F4F11">
        <w:rPr>
          <w:lang w:val="fr-FR"/>
        </w:rPr>
        <w:t xml:space="preserve"> </w:t>
      </w:r>
      <w:proofErr w:type="spellStart"/>
      <w:r w:rsidR="004B4DC8" w:rsidRPr="007F4F11">
        <w:rPr>
          <w:lang w:val="fr-FR"/>
        </w:rPr>
        <w:t>activită</w:t>
      </w:r>
      <w:proofErr w:type="spellEnd"/>
      <w:r w:rsidR="004B4DC8" w:rsidRPr="007F4F11">
        <w:rPr>
          <w:lang w:val="fr-FR"/>
        </w:rPr>
        <w:t xml:space="preserve">țile </w:t>
      </w:r>
      <w:proofErr w:type="spellStart"/>
      <w:r w:rsidR="004B4DC8" w:rsidRPr="007F4F11">
        <w:rPr>
          <w:lang w:val="fr-FR"/>
        </w:rPr>
        <w:t>pentru</w:t>
      </w:r>
      <w:proofErr w:type="spellEnd"/>
      <w:r w:rsidR="004B4DC8" w:rsidRPr="007F4F11">
        <w:rPr>
          <w:lang w:val="fr-FR"/>
        </w:rPr>
        <w:t xml:space="preserve"> care </w:t>
      </w:r>
      <w:proofErr w:type="spellStart"/>
      <w:r w:rsidR="004B4DC8" w:rsidRPr="007F4F11">
        <w:rPr>
          <w:lang w:val="fr-FR"/>
        </w:rPr>
        <w:t>organiza</w:t>
      </w:r>
      <w:proofErr w:type="spellEnd"/>
      <w:r w:rsidR="004B4DC8" w:rsidRPr="007F4F11">
        <w:rPr>
          <w:lang w:val="fr-FR"/>
        </w:rPr>
        <w:t>ț</w:t>
      </w:r>
      <w:proofErr w:type="spellStart"/>
      <w:r w:rsidR="004B4DC8" w:rsidRPr="007F4F11">
        <w:rPr>
          <w:lang w:val="fr-FR"/>
        </w:rPr>
        <w:t>ia</w:t>
      </w:r>
      <w:proofErr w:type="spellEnd"/>
      <w:r w:rsidR="004B4DC8" w:rsidRPr="007F4F11">
        <w:rPr>
          <w:lang w:val="fr-FR"/>
        </w:rPr>
        <w:t xml:space="preserve"> </w:t>
      </w:r>
      <w:proofErr w:type="spellStart"/>
      <w:r w:rsidR="005517EE" w:rsidRPr="007F4F11">
        <w:rPr>
          <w:lang w:val="fr-FR"/>
        </w:rPr>
        <w:t>propu</w:t>
      </w:r>
      <w:r w:rsidR="004B4DC8" w:rsidRPr="007F4F11">
        <w:rPr>
          <w:lang w:val="fr-FR"/>
        </w:rPr>
        <w:t>ne</w:t>
      </w:r>
      <w:proofErr w:type="spellEnd"/>
      <w:r w:rsidR="004B4DC8" w:rsidRPr="007F4F11">
        <w:rPr>
          <w:lang w:val="fr-FR"/>
        </w:rPr>
        <w:t xml:space="preserve"> </w:t>
      </w:r>
      <w:proofErr w:type="spellStart"/>
      <w:r w:rsidR="004B4DC8" w:rsidRPr="007F4F11">
        <w:rPr>
          <w:lang w:val="fr-FR"/>
        </w:rPr>
        <w:t>colaborarea</w:t>
      </w:r>
      <w:proofErr w:type="spellEnd"/>
      <w:r w:rsidR="004B4DC8" w:rsidRPr="007F4F11">
        <w:rPr>
          <w:lang w:val="fr-FR"/>
        </w:rPr>
        <w:t xml:space="preserve">. </w:t>
      </w:r>
      <w:proofErr w:type="spellStart"/>
      <w:r w:rsidR="004B4DC8" w:rsidRPr="007F4F11">
        <w:rPr>
          <w:lang w:val="fr-FR"/>
        </w:rPr>
        <w:t>În</w:t>
      </w:r>
      <w:proofErr w:type="spellEnd"/>
      <w:r w:rsidR="004B4DC8" w:rsidRPr="007F4F11">
        <w:rPr>
          <w:lang w:val="fr-FR"/>
        </w:rPr>
        <w:t xml:space="preserve"> </w:t>
      </w:r>
      <w:proofErr w:type="spellStart"/>
      <w:r w:rsidR="004B4DC8" w:rsidRPr="007F4F11">
        <w:rPr>
          <w:lang w:val="fr-FR"/>
        </w:rPr>
        <w:t>cazul</w:t>
      </w:r>
      <w:proofErr w:type="spellEnd"/>
      <w:r w:rsidR="004B4DC8" w:rsidRPr="007F4F11">
        <w:rPr>
          <w:lang w:val="fr-FR"/>
        </w:rPr>
        <w:t xml:space="preserve"> </w:t>
      </w:r>
      <w:proofErr w:type="spellStart"/>
      <w:r w:rsidR="004B4DC8" w:rsidRPr="007F4F11">
        <w:rPr>
          <w:lang w:val="fr-FR"/>
        </w:rPr>
        <w:t>în</w:t>
      </w:r>
      <w:proofErr w:type="spellEnd"/>
      <w:r w:rsidR="004B4DC8" w:rsidRPr="007F4F11">
        <w:rPr>
          <w:lang w:val="fr-FR"/>
        </w:rPr>
        <w:t xml:space="preserve"> care o </w:t>
      </w:r>
      <w:proofErr w:type="spellStart"/>
      <w:r w:rsidR="004B4DC8" w:rsidRPr="007F4F11">
        <w:rPr>
          <w:lang w:val="fr-FR"/>
        </w:rPr>
        <w:t>singură</w:t>
      </w:r>
      <w:proofErr w:type="spellEnd"/>
      <w:r w:rsidR="004B4DC8" w:rsidRPr="007F4F11">
        <w:rPr>
          <w:lang w:val="fr-FR"/>
        </w:rPr>
        <w:t xml:space="preserve"> </w:t>
      </w:r>
      <w:proofErr w:type="spellStart"/>
      <w:r w:rsidR="004B4DC8" w:rsidRPr="007F4F11">
        <w:rPr>
          <w:lang w:val="fr-FR"/>
        </w:rPr>
        <w:t>persoană</w:t>
      </w:r>
      <w:proofErr w:type="spellEnd"/>
      <w:r w:rsidR="004B4DC8" w:rsidRPr="007F4F11">
        <w:rPr>
          <w:lang w:val="fr-FR"/>
        </w:rPr>
        <w:t xml:space="preserve"> va </w:t>
      </w:r>
      <w:proofErr w:type="spellStart"/>
      <w:r w:rsidR="004B4DC8" w:rsidRPr="007F4F11">
        <w:rPr>
          <w:lang w:val="fr-FR"/>
        </w:rPr>
        <w:t>asigura</w:t>
      </w:r>
      <w:proofErr w:type="spellEnd"/>
      <w:r w:rsidR="004B4DC8" w:rsidRPr="007F4F11">
        <w:rPr>
          <w:lang w:val="fr-FR"/>
        </w:rPr>
        <w:t xml:space="preserve"> </w:t>
      </w:r>
      <w:proofErr w:type="spellStart"/>
      <w:r w:rsidR="004B4DC8" w:rsidRPr="007F4F11">
        <w:rPr>
          <w:lang w:val="fr-FR"/>
        </w:rPr>
        <w:t>expertiza</w:t>
      </w:r>
      <w:proofErr w:type="spellEnd"/>
      <w:r w:rsidR="004B4DC8" w:rsidRPr="007F4F11">
        <w:rPr>
          <w:lang w:val="fr-FR"/>
        </w:rPr>
        <w:t xml:space="preserve"> și </w:t>
      </w:r>
      <w:proofErr w:type="spellStart"/>
      <w:r w:rsidR="004B4DC8" w:rsidRPr="007F4F11">
        <w:rPr>
          <w:lang w:val="fr-FR"/>
        </w:rPr>
        <w:t>experien</w:t>
      </w:r>
      <w:proofErr w:type="spellEnd"/>
      <w:r w:rsidR="004B4DC8" w:rsidRPr="007F4F11">
        <w:rPr>
          <w:lang w:val="fr-FR"/>
        </w:rPr>
        <w:t xml:space="preserve">ța </w:t>
      </w:r>
      <w:proofErr w:type="spellStart"/>
      <w:r w:rsidR="004B4DC8" w:rsidRPr="007F4F11">
        <w:rPr>
          <w:lang w:val="fr-FR"/>
        </w:rPr>
        <w:t>pe</w:t>
      </w:r>
      <w:proofErr w:type="spellEnd"/>
      <w:r w:rsidR="004B4DC8" w:rsidRPr="007F4F11">
        <w:rPr>
          <w:lang w:val="fr-FR"/>
        </w:rPr>
        <w:t xml:space="preserve"> mai </w:t>
      </w:r>
      <w:proofErr w:type="spellStart"/>
      <w:r w:rsidR="004B4DC8" w:rsidRPr="007F4F11">
        <w:rPr>
          <w:lang w:val="fr-FR"/>
        </w:rPr>
        <w:t>multe</w:t>
      </w:r>
      <w:proofErr w:type="spellEnd"/>
      <w:r w:rsidR="004B4DC8" w:rsidRPr="007F4F11">
        <w:rPr>
          <w:lang w:val="fr-FR"/>
        </w:rPr>
        <w:t xml:space="preserve"> </w:t>
      </w:r>
      <w:proofErr w:type="spellStart"/>
      <w:r w:rsidR="004B4DC8" w:rsidRPr="007F4F11">
        <w:rPr>
          <w:lang w:val="fr-FR"/>
        </w:rPr>
        <w:t>domenii</w:t>
      </w:r>
      <w:proofErr w:type="spellEnd"/>
      <w:r w:rsidR="004B4DC8" w:rsidRPr="007F4F11">
        <w:rPr>
          <w:lang w:val="fr-FR"/>
        </w:rPr>
        <w:t xml:space="preserve">, este </w:t>
      </w:r>
      <w:proofErr w:type="spellStart"/>
      <w:r w:rsidR="004B4DC8" w:rsidRPr="007F4F11">
        <w:rPr>
          <w:lang w:val="fr-FR"/>
        </w:rPr>
        <w:t>suficientă</w:t>
      </w:r>
      <w:proofErr w:type="spellEnd"/>
      <w:r w:rsidR="004B4DC8" w:rsidRPr="007F4F11">
        <w:rPr>
          <w:lang w:val="fr-FR"/>
        </w:rPr>
        <w:t xml:space="preserve"> </w:t>
      </w:r>
      <w:proofErr w:type="spellStart"/>
      <w:r w:rsidR="004B4DC8" w:rsidRPr="007F4F11">
        <w:rPr>
          <w:lang w:val="fr-FR"/>
        </w:rPr>
        <w:t>depunerea</w:t>
      </w:r>
      <w:proofErr w:type="spellEnd"/>
      <w:r w:rsidR="004B4DC8" w:rsidRPr="007F4F11">
        <w:rPr>
          <w:lang w:val="fr-FR"/>
        </w:rPr>
        <w:t xml:space="preserve"> </w:t>
      </w:r>
      <w:proofErr w:type="spellStart"/>
      <w:r w:rsidR="004B4DC8" w:rsidRPr="007F4F11">
        <w:rPr>
          <w:lang w:val="fr-FR"/>
        </w:rPr>
        <w:t>unui</w:t>
      </w:r>
      <w:proofErr w:type="spellEnd"/>
      <w:r w:rsidR="004B4DC8" w:rsidRPr="007F4F11">
        <w:rPr>
          <w:lang w:val="fr-FR"/>
        </w:rPr>
        <w:t xml:space="preserve"> </w:t>
      </w:r>
      <w:proofErr w:type="spellStart"/>
      <w:r w:rsidR="004B4DC8" w:rsidRPr="007F4F11">
        <w:rPr>
          <w:lang w:val="fr-FR"/>
        </w:rPr>
        <w:t>singur</w:t>
      </w:r>
      <w:proofErr w:type="spellEnd"/>
      <w:r w:rsidR="004B4DC8" w:rsidRPr="007F4F11">
        <w:rPr>
          <w:lang w:val="fr-FR"/>
        </w:rPr>
        <w:t xml:space="preserve"> CV </w:t>
      </w:r>
      <w:proofErr w:type="spellStart"/>
      <w:r w:rsidR="004B4DC8" w:rsidRPr="007F4F11">
        <w:rPr>
          <w:lang w:val="fr-FR"/>
        </w:rPr>
        <w:t>în</w:t>
      </w:r>
      <w:proofErr w:type="spellEnd"/>
      <w:r w:rsidR="004B4DC8" w:rsidRPr="007F4F11">
        <w:rPr>
          <w:lang w:val="fr-FR"/>
        </w:rPr>
        <w:t xml:space="preserve"> care, la secț</w:t>
      </w:r>
      <w:proofErr w:type="spellStart"/>
      <w:r w:rsidR="004B4DC8" w:rsidRPr="007F4F11">
        <w:rPr>
          <w:lang w:val="fr-FR"/>
        </w:rPr>
        <w:t>iunea</w:t>
      </w:r>
      <w:proofErr w:type="spellEnd"/>
      <w:r w:rsidR="004B4DC8" w:rsidRPr="007F4F11">
        <w:rPr>
          <w:lang w:val="fr-FR"/>
        </w:rPr>
        <w:t xml:space="preserve"> </w:t>
      </w:r>
      <w:proofErr w:type="spellStart"/>
      <w:r w:rsidR="004B4DC8" w:rsidRPr="007F4F11">
        <w:rPr>
          <w:lang w:val="fr-FR"/>
        </w:rPr>
        <w:t>dedicată</w:t>
      </w:r>
      <w:proofErr w:type="spellEnd"/>
      <w:r w:rsidR="004B4DC8" w:rsidRPr="007F4F11">
        <w:rPr>
          <w:lang w:val="fr-FR"/>
        </w:rPr>
        <w:t xml:space="preserve"> </w:t>
      </w:r>
      <w:proofErr w:type="spellStart"/>
      <w:r w:rsidR="004B4DC8" w:rsidRPr="007F4F11">
        <w:rPr>
          <w:lang w:val="fr-FR"/>
        </w:rPr>
        <w:t>completării</w:t>
      </w:r>
      <w:proofErr w:type="spellEnd"/>
      <w:r w:rsidR="004B4DC8" w:rsidRPr="007F4F11">
        <w:rPr>
          <w:lang w:val="fr-FR"/>
        </w:rPr>
        <w:t xml:space="preserve"> informaț</w:t>
      </w:r>
      <w:proofErr w:type="spellStart"/>
      <w:r w:rsidR="004B4DC8" w:rsidRPr="007F4F11">
        <w:rPr>
          <w:lang w:val="fr-FR"/>
        </w:rPr>
        <w:t>iilor</w:t>
      </w:r>
      <w:proofErr w:type="spellEnd"/>
      <w:r w:rsidR="004B4DC8" w:rsidRPr="007F4F11">
        <w:rPr>
          <w:lang w:val="fr-FR"/>
        </w:rPr>
        <w:t xml:space="preserve"> </w:t>
      </w:r>
      <w:proofErr w:type="spellStart"/>
      <w:r w:rsidR="004B4DC8" w:rsidRPr="007F4F11">
        <w:rPr>
          <w:lang w:val="fr-FR"/>
        </w:rPr>
        <w:t>referitoare</w:t>
      </w:r>
      <w:proofErr w:type="spellEnd"/>
      <w:r w:rsidR="004B4DC8" w:rsidRPr="007F4F11">
        <w:rPr>
          <w:lang w:val="fr-FR"/>
        </w:rPr>
        <w:t xml:space="preserve"> la ”</w:t>
      </w:r>
      <w:proofErr w:type="spellStart"/>
      <w:r w:rsidR="004B4DC8" w:rsidRPr="007F4F11">
        <w:rPr>
          <w:lang w:val="fr-FR"/>
        </w:rPr>
        <w:t>locul</w:t>
      </w:r>
      <w:proofErr w:type="spellEnd"/>
      <w:r w:rsidR="004B4DC8" w:rsidRPr="007F4F11">
        <w:rPr>
          <w:lang w:val="fr-FR"/>
        </w:rPr>
        <w:t xml:space="preserve"> de </w:t>
      </w:r>
      <w:proofErr w:type="spellStart"/>
      <w:r w:rsidR="004B4DC8" w:rsidRPr="007F4F11">
        <w:rPr>
          <w:lang w:val="fr-FR"/>
        </w:rPr>
        <w:t>muncă</w:t>
      </w:r>
      <w:proofErr w:type="spellEnd"/>
      <w:r w:rsidR="004B4DC8" w:rsidRPr="007F4F11">
        <w:rPr>
          <w:lang w:val="fr-FR"/>
        </w:rPr>
        <w:t xml:space="preserve"> </w:t>
      </w:r>
      <w:proofErr w:type="spellStart"/>
      <w:r w:rsidR="004B4DC8" w:rsidRPr="007F4F11">
        <w:rPr>
          <w:lang w:val="fr-FR"/>
        </w:rPr>
        <w:t>pentru</w:t>
      </w:r>
      <w:proofErr w:type="spellEnd"/>
      <w:r w:rsidR="004B4DC8" w:rsidRPr="007F4F11">
        <w:rPr>
          <w:lang w:val="fr-FR"/>
        </w:rPr>
        <w:t xml:space="preserve"> care se </w:t>
      </w:r>
      <w:proofErr w:type="spellStart"/>
      <w:r w:rsidR="004B4DC8" w:rsidRPr="007F4F11">
        <w:rPr>
          <w:lang w:val="fr-FR"/>
        </w:rPr>
        <w:t>candidează</w:t>
      </w:r>
      <w:proofErr w:type="spellEnd"/>
      <w:r w:rsidR="004B4DC8" w:rsidRPr="007F4F11">
        <w:rPr>
          <w:lang w:val="fr-FR"/>
        </w:rPr>
        <w:t xml:space="preserve"> / </w:t>
      </w:r>
      <w:proofErr w:type="spellStart"/>
      <w:r w:rsidR="004B4DC8" w:rsidRPr="007F4F11">
        <w:rPr>
          <w:lang w:val="fr-FR"/>
        </w:rPr>
        <w:t>poziţia</w:t>
      </w:r>
      <w:proofErr w:type="spellEnd"/>
      <w:r w:rsidR="004B4DC8" w:rsidRPr="007F4F11">
        <w:rPr>
          <w:lang w:val="fr-FR"/>
        </w:rPr>
        <w:t xml:space="preserve"> / </w:t>
      </w:r>
      <w:proofErr w:type="spellStart"/>
      <w:r w:rsidR="004B4DC8" w:rsidRPr="007F4F11">
        <w:rPr>
          <w:lang w:val="fr-FR"/>
        </w:rPr>
        <w:t>locul</w:t>
      </w:r>
      <w:proofErr w:type="spellEnd"/>
      <w:r w:rsidR="004B4DC8" w:rsidRPr="007F4F11">
        <w:rPr>
          <w:lang w:val="fr-FR"/>
        </w:rPr>
        <w:t xml:space="preserve"> de </w:t>
      </w:r>
      <w:proofErr w:type="spellStart"/>
      <w:r w:rsidR="004B4DC8" w:rsidRPr="007F4F11">
        <w:rPr>
          <w:lang w:val="fr-FR"/>
        </w:rPr>
        <w:t>muncă</w:t>
      </w:r>
      <w:proofErr w:type="spellEnd"/>
      <w:r w:rsidR="004B4DC8" w:rsidRPr="007F4F11">
        <w:rPr>
          <w:lang w:val="fr-FR"/>
        </w:rPr>
        <w:t xml:space="preserve"> </w:t>
      </w:r>
      <w:proofErr w:type="spellStart"/>
      <w:r w:rsidR="004B4DC8" w:rsidRPr="007F4F11">
        <w:rPr>
          <w:lang w:val="fr-FR"/>
        </w:rPr>
        <w:t>dorit</w:t>
      </w:r>
      <w:proofErr w:type="spellEnd"/>
      <w:r w:rsidR="004B4DC8" w:rsidRPr="007F4F11">
        <w:rPr>
          <w:lang w:val="fr-FR"/>
        </w:rPr>
        <w:t xml:space="preserve"> / </w:t>
      </w:r>
      <w:proofErr w:type="spellStart"/>
      <w:r w:rsidR="004B4DC8" w:rsidRPr="007F4F11">
        <w:rPr>
          <w:lang w:val="fr-FR"/>
        </w:rPr>
        <w:t>studiile</w:t>
      </w:r>
      <w:proofErr w:type="spellEnd"/>
      <w:r w:rsidR="004B4DC8" w:rsidRPr="007F4F11">
        <w:rPr>
          <w:lang w:val="fr-FR"/>
        </w:rPr>
        <w:t xml:space="preserve"> </w:t>
      </w:r>
      <w:proofErr w:type="spellStart"/>
      <w:r w:rsidR="004B4DC8" w:rsidRPr="007F4F11">
        <w:rPr>
          <w:lang w:val="fr-FR"/>
        </w:rPr>
        <w:t>pentru</w:t>
      </w:r>
      <w:proofErr w:type="spellEnd"/>
      <w:r w:rsidR="004B4DC8" w:rsidRPr="007F4F11">
        <w:rPr>
          <w:lang w:val="fr-FR"/>
        </w:rPr>
        <w:t xml:space="preserve"> care se </w:t>
      </w:r>
      <w:proofErr w:type="spellStart"/>
      <w:r w:rsidR="004B4DC8" w:rsidRPr="007F4F11">
        <w:rPr>
          <w:lang w:val="fr-FR"/>
        </w:rPr>
        <w:t>candidează</w:t>
      </w:r>
      <w:proofErr w:type="spellEnd"/>
      <w:r w:rsidR="004B4DC8" w:rsidRPr="007F4F11">
        <w:rPr>
          <w:lang w:val="fr-FR"/>
        </w:rPr>
        <w:t xml:space="preserve"> / </w:t>
      </w:r>
      <w:proofErr w:type="spellStart"/>
      <w:r w:rsidR="004B4DC8" w:rsidRPr="007F4F11">
        <w:rPr>
          <w:lang w:val="fr-FR"/>
        </w:rPr>
        <w:t>profilul</w:t>
      </w:r>
      <w:proofErr w:type="spellEnd"/>
      <w:r w:rsidR="004B4DC8" w:rsidRPr="007F4F11">
        <w:rPr>
          <w:lang w:val="fr-FR"/>
        </w:rPr>
        <w:t xml:space="preserve"> </w:t>
      </w:r>
      <w:proofErr w:type="spellStart"/>
      <w:r w:rsidR="004B4DC8" w:rsidRPr="007F4F11">
        <w:rPr>
          <w:lang w:val="fr-FR"/>
        </w:rPr>
        <w:t>personal</w:t>
      </w:r>
      <w:proofErr w:type="spellEnd"/>
      <w:r w:rsidR="004B4DC8" w:rsidRPr="007F4F11">
        <w:rPr>
          <w:lang w:val="fr-FR"/>
        </w:rPr>
        <w:t xml:space="preserve">”, </w:t>
      </w:r>
      <w:proofErr w:type="spellStart"/>
      <w:r w:rsidR="004B4DC8" w:rsidRPr="007F4F11">
        <w:rPr>
          <w:lang w:val="fr-FR"/>
        </w:rPr>
        <w:t>să</w:t>
      </w:r>
      <w:proofErr w:type="spellEnd"/>
      <w:r w:rsidR="004B4DC8" w:rsidRPr="007F4F11">
        <w:rPr>
          <w:lang w:val="fr-FR"/>
        </w:rPr>
        <w:t xml:space="preserve"> fie </w:t>
      </w:r>
      <w:proofErr w:type="spellStart"/>
      <w:r w:rsidR="005517EE" w:rsidRPr="007F4F11">
        <w:rPr>
          <w:lang w:val="fr-FR"/>
        </w:rPr>
        <w:t>făcute</w:t>
      </w:r>
      <w:proofErr w:type="spellEnd"/>
      <w:r w:rsidR="005517EE" w:rsidRPr="007F4F11">
        <w:rPr>
          <w:lang w:val="fr-FR"/>
        </w:rPr>
        <w:t xml:space="preserve"> </w:t>
      </w:r>
      <w:proofErr w:type="spellStart"/>
      <w:r w:rsidR="005517EE" w:rsidRPr="007F4F11">
        <w:rPr>
          <w:lang w:val="fr-FR"/>
        </w:rPr>
        <w:t>trimiteri</w:t>
      </w:r>
      <w:proofErr w:type="spellEnd"/>
      <w:r w:rsidR="005517EE" w:rsidRPr="007F4F11">
        <w:rPr>
          <w:lang w:val="fr-FR"/>
        </w:rPr>
        <w:t xml:space="preserve"> la </w:t>
      </w:r>
      <w:proofErr w:type="spellStart"/>
      <w:r w:rsidR="005517EE" w:rsidRPr="007F4F11">
        <w:rPr>
          <w:lang w:val="fr-FR"/>
        </w:rPr>
        <w:t>toate</w:t>
      </w:r>
      <w:proofErr w:type="spellEnd"/>
      <w:r w:rsidR="005517EE" w:rsidRPr="007F4F11">
        <w:rPr>
          <w:lang w:val="fr-FR"/>
        </w:rPr>
        <w:t xml:space="preserve"> </w:t>
      </w:r>
      <w:proofErr w:type="spellStart"/>
      <w:r w:rsidR="005517EE" w:rsidRPr="007F4F11">
        <w:rPr>
          <w:lang w:val="fr-FR"/>
        </w:rPr>
        <w:t>domeniile</w:t>
      </w:r>
      <w:proofErr w:type="spellEnd"/>
      <w:r w:rsidR="005517EE" w:rsidRPr="007F4F11">
        <w:rPr>
          <w:lang w:val="fr-FR"/>
        </w:rPr>
        <w:t xml:space="preserve"> </w:t>
      </w:r>
      <w:proofErr w:type="spellStart"/>
      <w:r w:rsidR="005517EE" w:rsidRPr="007F4F11">
        <w:rPr>
          <w:lang w:val="fr-FR"/>
        </w:rPr>
        <w:t>vizate</w:t>
      </w:r>
      <w:proofErr w:type="spellEnd"/>
      <w:r w:rsidR="005517EE" w:rsidRPr="007F4F11">
        <w:rPr>
          <w:lang w:val="fr-FR"/>
        </w:rPr>
        <w:t xml:space="preserve"> de </w:t>
      </w:r>
      <w:proofErr w:type="spellStart"/>
      <w:r w:rsidR="005517EE" w:rsidRPr="007F4F11">
        <w:rPr>
          <w:lang w:val="fr-FR"/>
        </w:rPr>
        <w:t>activitatea</w:t>
      </w:r>
      <w:proofErr w:type="spellEnd"/>
      <w:r w:rsidR="005517EE" w:rsidRPr="007F4F11">
        <w:rPr>
          <w:lang w:val="fr-FR"/>
        </w:rPr>
        <w:t xml:space="preserve"> </w:t>
      </w:r>
      <w:proofErr w:type="spellStart"/>
      <w:r w:rsidR="005517EE" w:rsidRPr="007F4F11">
        <w:rPr>
          <w:lang w:val="fr-FR"/>
        </w:rPr>
        <w:t>în</w:t>
      </w:r>
      <w:proofErr w:type="spellEnd"/>
      <w:r w:rsidR="005517EE" w:rsidRPr="007F4F11">
        <w:rPr>
          <w:lang w:val="fr-FR"/>
        </w:rPr>
        <w:t xml:space="preserve"> </w:t>
      </w:r>
      <w:proofErr w:type="spellStart"/>
      <w:r w:rsidR="005517EE" w:rsidRPr="007F4F11">
        <w:rPr>
          <w:lang w:val="fr-FR"/>
        </w:rPr>
        <w:t>proiect</w:t>
      </w:r>
      <w:proofErr w:type="spellEnd"/>
      <w:r w:rsidR="005517EE" w:rsidRPr="007F4F11">
        <w:rPr>
          <w:lang w:val="fr-FR"/>
        </w:rPr>
        <w:t xml:space="preserve">. </w:t>
      </w:r>
      <w:r w:rsidR="004B4DC8" w:rsidRPr="007F4F11">
        <w:rPr>
          <w:lang w:val="fr-FR"/>
        </w:rPr>
        <w:t xml:space="preserve"> </w:t>
      </w:r>
    </w:p>
    <w:p w:rsidR="00AB423C" w:rsidRPr="007F4F11" w:rsidRDefault="00AB423C" w:rsidP="00AB423C">
      <w:pPr>
        <w:spacing w:line="240" w:lineRule="auto"/>
        <w:jc w:val="both"/>
        <w:rPr>
          <w:color w:val="000000"/>
          <w:lang w:val="fr-FR"/>
        </w:rPr>
      </w:pPr>
    </w:p>
    <w:p w:rsidR="00AB423C" w:rsidRDefault="00AB423C" w:rsidP="00AB423C">
      <w:pPr>
        <w:spacing w:line="240" w:lineRule="auto"/>
        <w:rPr>
          <w:b/>
          <w:noProof/>
          <w:lang w:val="ro-RO"/>
        </w:rPr>
      </w:pPr>
      <w:r w:rsidRPr="00953A45">
        <w:rPr>
          <w:b/>
          <w:noProof/>
          <w:lang w:val="ro-RO"/>
        </w:rPr>
        <w:t xml:space="preserve">Etapa </w:t>
      </w:r>
      <w:r w:rsidR="00D52816">
        <w:rPr>
          <w:b/>
          <w:noProof/>
          <w:lang w:val="ro-RO"/>
        </w:rPr>
        <w:t>3</w:t>
      </w:r>
      <w:r w:rsidRPr="00953A45">
        <w:rPr>
          <w:b/>
          <w:noProof/>
          <w:lang w:val="ro-RO"/>
        </w:rPr>
        <w:t xml:space="preserve">: </w:t>
      </w:r>
      <w:r w:rsidR="009D559E">
        <w:rPr>
          <w:b/>
          <w:noProof/>
          <w:lang w:val="ro-RO"/>
        </w:rPr>
        <w:t xml:space="preserve">Stabilirea rezultatelor, </w:t>
      </w:r>
      <w:r>
        <w:rPr>
          <w:b/>
          <w:noProof/>
          <w:lang w:val="ro-RO"/>
        </w:rPr>
        <w:t>selectarea partenerului</w:t>
      </w:r>
      <w:r w:rsidR="009D559E">
        <w:rPr>
          <w:b/>
          <w:noProof/>
          <w:lang w:val="ro-RO"/>
        </w:rPr>
        <w:t xml:space="preserve"> și contractarea</w:t>
      </w:r>
    </w:p>
    <w:p w:rsidR="00AB423C" w:rsidRDefault="00AB423C" w:rsidP="00AB423C">
      <w:pPr>
        <w:spacing w:after="0" w:line="240" w:lineRule="auto"/>
        <w:jc w:val="both"/>
        <w:rPr>
          <w:noProof/>
          <w:lang w:val="ro-RO"/>
        </w:rPr>
      </w:pPr>
      <w:r>
        <w:rPr>
          <w:noProof/>
          <w:lang w:val="ro-RO"/>
        </w:rPr>
        <w:t xml:space="preserve">În această etapă se </w:t>
      </w:r>
      <w:r w:rsidR="009D559E">
        <w:rPr>
          <w:noProof/>
          <w:lang w:val="ro-RO"/>
        </w:rPr>
        <w:t>însumează punctajele acordate fiecărei candidaturi și se întocmește o ierarhie, organizația a cărei candidaturi a parcurs toate etapele și a obținut cel mai mare punctaj fiind cea selectată ca partener.</w:t>
      </w:r>
    </w:p>
    <w:p w:rsidR="009D559E" w:rsidRDefault="009D559E" w:rsidP="00AB423C">
      <w:pPr>
        <w:spacing w:after="0" w:line="240" w:lineRule="auto"/>
        <w:jc w:val="both"/>
        <w:rPr>
          <w:noProof/>
          <w:lang w:val="ro-RO"/>
        </w:rPr>
      </w:pPr>
      <w:r>
        <w:rPr>
          <w:noProof/>
          <w:lang w:val="ro-RO"/>
        </w:rPr>
        <w:t>Organizației selectate ca partener îi va fi solicitată reconfirmarea intenției de colaborare și va fi invitată la discuții pentru stabilirea de comun acord a activitățillor premergătoare depunerii cererii de finanțare</w:t>
      </w:r>
      <w:r w:rsidR="002942B0">
        <w:rPr>
          <w:noProof/>
          <w:lang w:val="ro-RO"/>
        </w:rPr>
        <w:t>, urmând să participe, împreună cu reprezentanții Agenției, la finalizarea documentul</w:t>
      </w:r>
      <w:r w:rsidR="00E903FE">
        <w:rPr>
          <w:noProof/>
          <w:lang w:val="ro-RO"/>
        </w:rPr>
        <w:t>ui până cel târziu la data de 15</w:t>
      </w:r>
      <w:r w:rsidR="002942B0">
        <w:rPr>
          <w:noProof/>
          <w:lang w:val="ro-RO"/>
        </w:rPr>
        <w:t>.03.2017</w:t>
      </w:r>
      <w:r>
        <w:rPr>
          <w:noProof/>
          <w:lang w:val="ro-RO"/>
        </w:rPr>
        <w:t>.</w:t>
      </w:r>
    </w:p>
    <w:p w:rsidR="00AB423C" w:rsidRDefault="009D559E" w:rsidP="00810304">
      <w:pPr>
        <w:spacing w:after="0" w:line="240" w:lineRule="auto"/>
        <w:jc w:val="both"/>
        <w:rPr>
          <w:noProof/>
          <w:lang w:val="ro-RO"/>
        </w:rPr>
      </w:pPr>
      <w:r>
        <w:rPr>
          <w:noProof/>
          <w:lang w:val="ro-RO"/>
        </w:rPr>
        <w:t xml:space="preserve">În situația în care organizația selectată </w:t>
      </w:r>
      <w:r w:rsidR="002942B0">
        <w:rPr>
          <w:noProof/>
          <w:lang w:val="ro-RO"/>
        </w:rPr>
        <w:t>nu reconfirmă</w:t>
      </w:r>
      <w:r w:rsidR="002D64D2">
        <w:rPr>
          <w:noProof/>
          <w:lang w:val="ro-RO"/>
        </w:rPr>
        <w:t xml:space="preserve"> </w:t>
      </w:r>
      <w:r w:rsidR="002942B0">
        <w:rPr>
          <w:noProof/>
          <w:lang w:val="ro-RO"/>
        </w:rPr>
        <w:t xml:space="preserve">intenția de colaborare și/sau nu este disponibilă pentru colaborare în vederea finalizării cererii de finanțare în termenul solicitat, </w:t>
      </w:r>
      <w:r w:rsidR="00E903FE">
        <w:rPr>
          <w:noProof/>
          <w:lang w:val="ro-RO"/>
        </w:rPr>
        <w:t xml:space="preserve"> </w:t>
      </w:r>
      <w:r w:rsidR="002942B0">
        <w:rPr>
          <w:noProof/>
          <w:lang w:val="ro-RO"/>
        </w:rPr>
        <w:t>Agenția își rezervă dreptul de a contacta și a încheia Acordul de parteneriat cu organizația a cărei candidaturi a parcurs toate etapele și a obținut următorul punctaj în ierarhie.</w:t>
      </w:r>
    </w:p>
    <w:p w:rsidR="00AF561C" w:rsidRDefault="00AF561C" w:rsidP="00810304">
      <w:pPr>
        <w:spacing w:after="0" w:line="240" w:lineRule="auto"/>
        <w:jc w:val="both"/>
        <w:rPr>
          <w:noProof/>
          <w:lang w:val="ro-RO"/>
        </w:rPr>
      </w:pPr>
    </w:p>
    <w:p w:rsidR="00AF561C" w:rsidRDefault="00AF561C" w:rsidP="00810304">
      <w:pPr>
        <w:spacing w:after="0" w:line="240" w:lineRule="auto"/>
        <w:jc w:val="both"/>
        <w:rPr>
          <w:noProof/>
          <w:lang w:val="ro-RO"/>
        </w:rPr>
      </w:pPr>
    </w:p>
    <w:p w:rsidR="00E903FE" w:rsidRDefault="00AF561C" w:rsidP="00AF561C">
      <w:pPr>
        <w:spacing w:after="0" w:line="240" w:lineRule="auto"/>
        <w:jc w:val="right"/>
        <w:rPr>
          <w:noProof/>
          <w:lang w:val="ro-RO"/>
        </w:rPr>
      </w:pPr>
      <w:r>
        <w:rPr>
          <w:noProof/>
          <w:lang w:val="ro-RO"/>
        </w:rPr>
        <w:tab/>
      </w:r>
    </w:p>
    <w:sectPr w:rsidR="00E903FE" w:rsidSect="001920FC">
      <w:footerReference w:type="default" r:id="rId9"/>
      <w:pgSz w:w="11906" w:h="16838"/>
      <w:pgMar w:top="1260" w:right="1196" w:bottom="135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58B" w:rsidRDefault="0013158B" w:rsidP="003101AF">
      <w:pPr>
        <w:spacing w:after="0" w:line="240" w:lineRule="auto"/>
      </w:pPr>
      <w:r>
        <w:separator/>
      </w:r>
    </w:p>
  </w:endnote>
  <w:endnote w:type="continuationSeparator" w:id="0">
    <w:p w:rsidR="0013158B" w:rsidRDefault="0013158B" w:rsidP="00310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altName w:val="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CB" w:rsidRDefault="008064CB">
    <w:pPr>
      <w:pStyle w:val="Footer"/>
      <w:jc w:val="center"/>
    </w:pPr>
  </w:p>
  <w:p w:rsidR="008064CB" w:rsidRDefault="008064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58B" w:rsidRDefault="0013158B" w:rsidP="003101AF">
      <w:pPr>
        <w:spacing w:after="0" w:line="240" w:lineRule="auto"/>
      </w:pPr>
      <w:r>
        <w:separator/>
      </w:r>
    </w:p>
  </w:footnote>
  <w:footnote w:type="continuationSeparator" w:id="0">
    <w:p w:rsidR="0013158B" w:rsidRDefault="0013158B" w:rsidP="00310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59C"/>
    <w:multiLevelType w:val="hybridMultilevel"/>
    <w:tmpl w:val="A1C0E668"/>
    <w:lvl w:ilvl="0" w:tplc="A34E968E">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A27184"/>
    <w:multiLevelType w:val="hybridMultilevel"/>
    <w:tmpl w:val="BD781E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5A1995"/>
    <w:multiLevelType w:val="hybridMultilevel"/>
    <w:tmpl w:val="1C9CE8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610407"/>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01A6072"/>
    <w:multiLevelType w:val="hybridMultilevel"/>
    <w:tmpl w:val="E5FCAA96"/>
    <w:lvl w:ilvl="0" w:tplc="9AE0188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140A7E35"/>
    <w:multiLevelType w:val="hybridMultilevel"/>
    <w:tmpl w:val="0CB61136"/>
    <w:lvl w:ilvl="0" w:tplc="0409000D">
      <w:start w:val="1"/>
      <w:numFmt w:val="bullet"/>
      <w:lvlText w:val=""/>
      <w:lvlJc w:val="left"/>
      <w:pPr>
        <w:ind w:left="2520" w:hanging="360"/>
      </w:pPr>
      <w:rPr>
        <w:rFonts w:ascii="Wingdings" w:hAnsi="Wingdings" w:hint="default"/>
      </w:rPr>
    </w:lvl>
    <w:lvl w:ilvl="1" w:tplc="0409000D">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43B5CA3"/>
    <w:multiLevelType w:val="hybridMultilevel"/>
    <w:tmpl w:val="CF209B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516E71"/>
    <w:multiLevelType w:val="hybridMultilevel"/>
    <w:tmpl w:val="6AAE1C36"/>
    <w:lvl w:ilvl="0" w:tplc="0409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1B7456"/>
    <w:multiLevelType w:val="hybridMultilevel"/>
    <w:tmpl w:val="BEF408BA"/>
    <w:lvl w:ilvl="0" w:tplc="52B8D278">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614561"/>
    <w:multiLevelType w:val="hybridMultilevel"/>
    <w:tmpl w:val="4274D772"/>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0">
    <w:nsid w:val="21FC0B1C"/>
    <w:multiLevelType w:val="hybridMultilevel"/>
    <w:tmpl w:val="D0CCA0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54C0B58"/>
    <w:multiLevelType w:val="hybridMultilevel"/>
    <w:tmpl w:val="B036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F44F9"/>
    <w:multiLevelType w:val="hybridMultilevel"/>
    <w:tmpl w:val="6A8CF29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295614D2"/>
    <w:multiLevelType w:val="hybridMultilevel"/>
    <w:tmpl w:val="BD781E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315642F"/>
    <w:multiLevelType w:val="hybridMultilevel"/>
    <w:tmpl w:val="826617FE"/>
    <w:lvl w:ilvl="0" w:tplc="D3782F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051D2"/>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80A0C6D"/>
    <w:multiLevelType w:val="hybridMultilevel"/>
    <w:tmpl w:val="B284FD4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B0A2920"/>
    <w:multiLevelType w:val="hybridMultilevel"/>
    <w:tmpl w:val="E20C613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3E26771E"/>
    <w:multiLevelType w:val="hybridMultilevel"/>
    <w:tmpl w:val="343E9B2E"/>
    <w:lvl w:ilvl="0" w:tplc="BCB60D62">
      <w:numFmt w:val="bullet"/>
      <w:lvlText w:val=""/>
      <w:lvlJc w:val="left"/>
      <w:pPr>
        <w:ind w:left="927" w:hanging="360"/>
      </w:pPr>
      <w:rPr>
        <w:rFonts w:ascii="Symbol" w:eastAsia="MS Mincho" w:hAnsi="Symbol" w:hint="default"/>
      </w:rPr>
    </w:lvl>
    <w:lvl w:ilvl="1" w:tplc="04090001">
      <w:start w:val="1"/>
      <w:numFmt w:val="bullet"/>
      <w:lvlText w:val=""/>
      <w:lvlJc w:val="left"/>
      <w:pPr>
        <w:ind w:left="1647" w:hanging="360"/>
      </w:pPr>
      <w:rPr>
        <w:rFonts w:ascii="Symbol" w:hAnsi="Symbol" w:hint="default"/>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9">
    <w:nsid w:val="40820483"/>
    <w:multiLevelType w:val="hybridMultilevel"/>
    <w:tmpl w:val="7C7E5D0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5A6B41"/>
    <w:multiLevelType w:val="hybridMultilevel"/>
    <w:tmpl w:val="F82C7852"/>
    <w:lvl w:ilvl="0" w:tplc="04090017">
      <w:start w:val="1"/>
      <w:numFmt w:val="lowerLetter"/>
      <w:lvlText w:val="%1)"/>
      <w:lvlJc w:val="lef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7B17AC"/>
    <w:multiLevelType w:val="hybridMultilevel"/>
    <w:tmpl w:val="B2B0B9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DEF0AFF"/>
    <w:multiLevelType w:val="hybridMultilevel"/>
    <w:tmpl w:val="980A272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E031A60"/>
    <w:multiLevelType w:val="hybridMultilevel"/>
    <w:tmpl w:val="0F26A42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nsid w:val="52E149BB"/>
    <w:multiLevelType w:val="hybridMultilevel"/>
    <w:tmpl w:val="980A272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70131A"/>
    <w:multiLevelType w:val="hybridMultilevel"/>
    <w:tmpl w:val="0590CA4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5735ED7"/>
    <w:multiLevelType w:val="hybridMultilevel"/>
    <w:tmpl w:val="834A1B64"/>
    <w:lvl w:ilvl="0" w:tplc="7EAE3CDE">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5A4A22B2"/>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8056086"/>
    <w:multiLevelType w:val="hybridMultilevel"/>
    <w:tmpl w:val="BFE40F72"/>
    <w:lvl w:ilvl="0" w:tplc="52B8D278">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9F53089"/>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C247BB7"/>
    <w:multiLevelType w:val="hybridMultilevel"/>
    <w:tmpl w:val="4D54235A"/>
    <w:lvl w:ilvl="0" w:tplc="04090003">
      <w:start w:val="1"/>
      <w:numFmt w:val="bullet"/>
      <w:lvlText w:val="o"/>
      <w:lvlJc w:val="left"/>
      <w:pPr>
        <w:ind w:left="1440" w:hanging="360"/>
      </w:pPr>
      <w:rPr>
        <w:rFonts w:ascii="Courier New" w:hAnsi="Courier New" w:cs="Courier New"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867F33"/>
    <w:multiLevelType w:val="hybridMultilevel"/>
    <w:tmpl w:val="1C9CE8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DDA2099"/>
    <w:multiLevelType w:val="hybridMultilevel"/>
    <w:tmpl w:val="AB1AA9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3530DD2"/>
    <w:multiLevelType w:val="hybridMultilevel"/>
    <w:tmpl w:val="C700F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3"/>
  </w:num>
  <w:num w:numId="3">
    <w:abstractNumId w:val="10"/>
  </w:num>
  <w:num w:numId="4">
    <w:abstractNumId w:val="6"/>
  </w:num>
  <w:num w:numId="5">
    <w:abstractNumId w:val="5"/>
  </w:num>
  <w:num w:numId="6">
    <w:abstractNumId w:val="17"/>
  </w:num>
  <w:num w:numId="7">
    <w:abstractNumId w:val="7"/>
  </w:num>
  <w:num w:numId="8">
    <w:abstractNumId w:val="24"/>
  </w:num>
  <w:num w:numId="9">
    <w:abstractNumId w:val="22"/>
  </w:num>
  <w:num w:numId="10">
    <w:abstractNumId w:val="14"/>
  </w:num>
  <w:num w:numId="11">
    <w:abstractNumId w:val="19"/>
  </w:num>
  <w:num w:numId="12">
    <w:abstractNumId w:val="20"/>
  </w:num>
  <w:num w:numId="13">
    <w:abstractNumId w:val="18"/>
  </w:num>
  <w:num w:numId="14">
    <w:abstractNumId w:val="21"/>
  </w:num>
  <w:num w:numId="15">
    <w:abstractNumId w:val="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6"/>
  </w:num>
  <w:num w:numId="20">
    <w:abstractNumId w:val="16"/>
  </w:num>
  <w:num w:numId="21">
    <w:abstractNumId w:val="25"/>
  </w:num>
  <w:num w:numId="22">
    <w:abstractNumId w:val="13"/>
  </w:num>
  <w:num w:numId="23">
    <w:abstractNumId w:val="31"/>
  </w:num>
  <w:num w:numId="24">
    <w:abstractNumId w:val="27"/>
  </w:num>
  <w:num w:numId="25">
    <w:abstractNumId w:val="4"/>
  </w:num>
  <w:num w:numId="26">
    <w:abstractNumId w:val="3"/>
  </w:num>
  <w:num w:numId="27">
    <w:abstractNumId w:val="15"/>
  </w:num>
  <w:num w:numId="28">
    <w:abstractNumId w:val="32"/>
  </w:num>
  <w:num w:numId="29">
    <w:abstractNumId w:val="29"/>
  </w:num>
  <w:num w:numId="30">
    <w:abstractNumId w:val="9"/>
  </w:num>
  <w:num w:numId="31">
    <w:abstractNumId w:val="30"/>
  </w:num>
  <w:num w:numId="32">
    <w:abstractNumId w:val="2"/>
  </w:num>
  <w:num w:numId="33">
    <w:abstractNumId w:val="1"/>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footnotePr>
    <w:footnote w:id="-1"/>
    <w:footnote w:id="0"/>
  </w:footnotePr>
  <w:endnotePr>
    <w:endnote w:id="-1"/>
    <w:endnote w:id="0"/>
  </w:endnotePr>
  <w:compat/>
  <w:rsids>
    <w:rsidRoot w:val="00840265"/>
    <w:rsid w:val="00000B0C"/>
    <w:rsid w:val="0000722C"/>
    <w:rsid w:val="00015494"/>
    <w:rsid w:val="0001671E"/>
    <w:rsid w:val="00020913"/>
    <w:rsid w:val="00020E1A"/>
    <w:rsid w:val="00026D24"/>
    <w:rsid w:val="00034C0D"/>
    <w:rsid w:val="00035DCC"/>
    <w:rsid w:val="0004704B"/>
    <w:rsid w:val="00050C01"/>
    <w:rsid w:val="0005425A"/>
    <w:rsid w:val="000A2953"/>
    <w:rsid w:val="000A32F1"/>
    <w:rsid w:val="000B7D12"/>
    <w:rsid w:val="000C4921"/>
    <w:rsid w:val="000D6F04"/>
    <w:rsid w:val="000E5E6E"/>
    <w:rsid w:val="000F1741"/>
    <w:rsid w:val="000F4FC5"/>
    <w:rsid w:val="00103473"/>
    <w:rsid w:val="00103B5B"/>
    <w:rsid w:val="00107212"/>
    <w:rsid w:val="00126695"/>
    <w:rsid w:val="0013158B"/>
    <w:rsid w:val="00146215"/>
    <w:rsid w:val="001506B2"/>
    <w:rsid w:val="00156184"/>
    <w:rsid w:val="00163A9D"/>
    <w:rsid w:val="00163E7C"/>
    <w:rsid w:val="00183A02"/>
    <w:rsid w:val="001920FC"/>
    <w:rsid w:val="00197FC9"/>
    <w:rsid w:val="001B167B"/>
    <w:rsid w:val="001B318B"/>
    <w:rsid w:val="001B4173"/>
    <w:rsid w:val="001C0C1A"/>
    <w:rsid w:val="001D03C3"/>
    <w:rsid w:val="001D0B5E"/>
    <w:rsid w:val="001D772D"/>
    <w:rsid w:val="001D77FC"/>
    <w:rsid w:val="001E485A"/>
    <w:rsid w:val="001F28C7"/>
    <w:rsid w:val="001F54D7"/>
    <w:rsid w:val="001F61A6"/>
    <w:rsid w:val="001F6C41"/>
    <w:rsid w:val="002024C3"/>
    <w:rsid w:val="00205D6B"/>
    <w:rsid w:val="00205F54"/>
    <w:rsid w:val="0021131D"/>
    <w:rsid w:val="0021639C"/>
    <w:rsid w:val="002221BA"/>
    <w:rsid w:val="00253B8A"/>
    <w:rsid w:val="0025565B"/>
    <w:rsid w:val="0026119F"/>
    <w:rsid w:val="002656B5"/>
    <w:rsid w:val="00270790"/>
    <w:rsid w:val="00276F4F"/>
    <w:rsid w:val="00276F98"/>
    <w:rsid w:val="0027771F"/>
    <w:rsid w:val="00277911"/>
    <w:rsid w:val="00291D6A"/>
    <w:rsid w:val="0029353E"/>
    <w:rsid w:val="002942B0"/>
    <w:rsid w:val="002A564E"/>
    <w:rsid w:val="002B66D6"/>
    <w:rsid w:val="002C4CA3"/>
    <w:rsid w:val="002D4DFA"/>
    <w:rsid w:val="002D64D2"/>
    <w:rsid w:val="002E7CE6"/>
    <w:rsid w:val="002F556C"/>
    <w:rsid w:val="002F5D37"/>
    <w:rsid w:val="0030707A"/>
    <w:rsid w:val="003101AF"/>
    <w:rsid w:val="00312C1C"/>
    <w:rsid w:val="00321AC7"/>
    <w:rsid w:val="00333D21"/>
    <w:rsid w:val="00341F7B"/>
    <w:rsid w:val="00365217"/>
    <w:rsid w:val="0037611A"/>
    <w:rsid w:val="00376C30"/>
    <w:rsid w:val="003A2C1F"/>
    <w:rsid w:val="003A41EB"/>
    <w:rsid w:val="003C6E58"/>
    <w:rsid w:val="003E5F40"/>
    <w:rsid w:val="003F3A19"/>
    <w:rsid w:val="004073C1"/>
    <w:rsid w:val="00416F88"/>
    <w:rsid w:val="004213C6"/>
    <w:rsid w:val="004234BA"/>
    <w:rsid w:val="0042402B"/>
    <w:rsid w:val="00425C8B"/>
    <w:rsid w:val="004328C0"/>
    <w:rsid w:val="00436143"/>
    <w:rsid w:val="00436821"/>
    <w:rsid w:val="004403A6"/>
    <w:rsid w:val="00441452"/>
    <w:rsid w:val="00447815"/>
    <w:rsid w:val="004514D6"/>
    <w:rsid w:val="00461913"/>
    <w:rsid w:val="004772BC"/>
    <w:rsid w:val="0048118E"/>
    <w:rsid w:val="004874B7"/>
    <w:rsid w:val="00497F10"/>
    <w:rsid w:val="004A0019"/>
    <w:rsid w:val="004A0A77"/>
    <w:rsid w:val="004A2687"/>
    <w:rsid w:val="004B4DC8"/>
    <w:rsid w:val="004C5435"/>
    <w:rsid w:val="004C582B"/>
    <w:rsid w:val="004D5334"/>
    <w:rsid w:val="004D5B78"/>
    <w:rsid w:val="004E31CB"/>
    <w:rsid w:val="004E670B"/>
    <w:rsid w:val="004E751B"/>
    <w:rsid w:val="004F09AA"/>
    <w:rsid w:val="004F2549"/>
    <w:rsid w:val="004F40A2"/>
    <w:rsid w:val="004F51AB"/>
    <w:rsid w:val="004F531B"/>
    <w:rsid w:val="00516AE0"/>
    <w:rsid w:val="00525292"/>
    <w:rsid w:val="00530EB3"/>
    <w:rsid w:val="0053437D"/>
    <w:rsid w:val="0054320C"/>
    <w:rsid w:val="00545ACC"/>
    <w:rsid w:val="005510E2"/>
    <w:rsid w:val="005517EE"/>
    <w:rsid w:val="00582397"/>
    <w:rsid w:val="00586691"/>
    <w:rsid w:val="00591B91"/>
    <w:rsid w:val="00593C35"/>
    <w:rsid w:val="005A288F"/>
    <w:rsid w:val="005A3721"/>
    <w:rsid w:val="005A3C20"/>
    <w:rsid w:val="005A5074"/>
    <w:rsid w:val="005A760D"/>
    <w:rsid w:val="005C5989"/>
    <w:rsid w:val="005D0860"/>
    <w:rsid w:val="005D2C89"/>
    <w:rsid w:val="005D3CBC"/>
    <w:rsid w:val="005D617B"/>
    <w:rsid w:val="005D6EBF"/>
    <w:rsid w:val="005E3D6A"/>
    <w:rsid w:val="005F0F48"/>
    <w:rsid w:val="005F34AC"/>
    <w:rsid w:val="005F7B7A"/>
    <w:rsid w:val="00604247"/>
    <w:rsid w:val="00611706"/>
    <w:rsid w:val="006128F8"/>
    <w:rsid w:val="00624675"/>
    <w:rsid w:val="00627D67"/>
    <w:rsid w:val="00641051"/>
    <w:rsid w:val="00662B3C"/>
    <w:rsid w:val="0067149B"/>
    <w:rsid w:val="006729B4"/>
    <w:rsid w:val="006871F3"/>
    <w:rsid w:val="006904F6"/>
    <w:rsid w:val="0069242E"/>
    <w:rsid w:val="006932BB"/>
    <w:rsid w:val="006A2420"/>
    <w:rsid w:val="006A3AB9"/>
    <w:rsid w:val="006B1EA2"/>
    <w:rsid w:val="006B2E21"/>
    <w:rsid w:val="006B5D6B"/>
    <w:rsid w:val="006C5773"/>
    <w:rsid w:val="006C6252"/>
    <w:rsid w:val="006F0CC2"/>
    <w:rsid w:val="006F435D"/>
    <w:rsid w:val="007106F2"/>
    <w:rsid w:val="00712770"/>
    <w:rsid w:val="00714E5C"/>
    <w:rsid w:val="00723975"/>
    <w:rsid w:val="00726FA5"/>
    <w:rsid w:val="00735692"/>
    <w:rsid w:val="00740BFF"/>
    <w:rsid w:val="00743DF8"/>
    <w:rsid w:val="007528C3"/>
    <w:rsid w:val="00765F3E"/>
    <w:rsid w:val="00776C1D"/>
    <w:rsid w:val="00794443"/>
    <w:rsid w:val="00796AFF"/>
    <w:rsid w:val="007A0760"/>
    <w:rsid w:val="007A16B6"/>
    <w:rsid w:val="007C1CB2"/>
    <w:rsid w:val="007D34F1"/>
    <w:rsid w:val="007E571E"/>
    <w:rsid w:val="007E616B"/>
    <w:rsid w:val="007F4F11"/>
    <w:rsid w:val="008029ED"/>
    <w:rsid w:val="008064CB"/>
    <w:rsid w:val="00810304"/>
    <w:rsid w:val="00821AF5"/>
    <w:rsid w:val="00831DDD"/>
    <w:rsid w:val="00832207"/>
    <w:rsid w:val="00837287"/>
    <w:rsid w:val="00840265"/>
    <w:rsid w:val="0084332C"/>
    <w:rsid w:val="008465B7"/>
    <w:rsid w:val="0085183D"/>
    <w:rsid w:val="0085462F"/>
    <w:rsid w:val="008674FB"/>
    <w:rsid w:val="00877BBC"/>
    <w:rsid w:val="00887A3D"/>
    <w:rsid w:val="008913DE"/>
    <w:rsid w:val="008946E1"/>
    <w:rsid w:val="00897628"/>
    <w:rsid w:val="008A06D2"/>
    <w:rsid w:val="008A0F26"/>
    <w:rsid w:val="008A23B4"/>
    <w:rsid w:val="008B143E"/>
    <w:rsid w:val="008C3EA2"/>
    <w:rsid w:val="008F4949"/>
    <w:rsid w:val="00914982"/>
    <w:rsid w:val="00915CCD"/>
    <w:rsid w:val="009201FC"/>
    <w:rsid w:val="00924D27"/>
    <w:rsid w:val="00926CC8"/>
    <w:rsid w:val="0093558F"/>
    <w:rsid w:val="00953A45"/>
    <w:rsid w:val="00956962"/>
    <w:rsid w:val="009629E0"/>
    <w:rsid w:val="00966943"/>
    <w:rsid w:val="009702C8"/>
    <w:rsid w:val="00974F71"/>
    <w:rsid w:val="00977BAA"/>
    <w:rsid w:val="009805BD"/>
    <w:rsid w:val="00980E88"/>
    <w:rsid w:val="0098416A"/>
    <w:rsid w:val="00991C28"/>
    <w:rsid w:val="009A68D3"/>
    <w:rsid w:val="009B07C6"/>
    <w:rsid w:val="009C7905"/>
    <w:rsid w:val="009D2E45"/>
    <w:rsid w:val="009D559E"/>
    <w:rsid w:val="00A0306F"/>
    <w:rsid w:val="00A07985"/>
    <w:rsid w:val="00A07F7B"/>
    <w:rsid w:val="00A13778"/>
    <w:rsid w:val="00A149E7"/>
    <w:rsid w:val="00A20AC4"/>
    <w:rsid w:val="00A225EA"/>
    <w:rsid w:val="00A23327"/>
    <w:rsid w:val="00A3550F"/>
    <w:rsid w:val="00A36FD1"/>
    <w:rsid w:val="00A413DC"/>
    <w:rsid w:val="00A63C4B"/>
    <w:rsid w:val="00A70D6F"/>
    <w:rsid w:val="00A8393C"/>
    <w:rsid w:val="00A914A3"/>
    <w:rsid w:val="00A95E69"/>
    <w:rsid w:val="00AA5B37"/>
    <w:rsid w:val="00AB423C"/>
    <w:rsid w:val="00AB76A6"/>
    <w:rsid w:val="00AC465E"/>
    <w:rsid w:val="00AD1092"/>
    <w:rsid w:val="00AD13DE"/>
    <w:rsid w:val="00AD3759"/>
    <w:rsid w:val="00AD533D"/>
    <w:rsid w:val="00AD76F9"/>
    <w:rsid w:val="00AD7A23"/>
    <w:rsid w:val="00AE4DB8"/>
    <w:rsid w:val="00AE68AC"/>
    <w:rsid w:val="00AF561C"/>
    <w:rsid w:val="00B23EB3"/>
    <w:rsid w:val="00B2411A"/>
    <w:rsid w:val="00B25F5D"/>
    <w:rsid w:val="00B341DF"/>
    <w:rsid w:val="00B46430"/>
    <w:rsid w:val="00B50311"/>
    <w:rsid w:val="00B51062"/>
    <w:rsid w:val="00B51E27"/>
    <w:rsid w:val="00B543C0"/>
    <w:rsid w:val="00B60D30"/>
    <w:rsid w:val="00B61302"/>
    <w:rsid w:val="00B61E46"/>
    <w:rsid w:val="00B919B7"/>
    <w:rsid w:val="00B927C4"/>
    <w:rsid w:val="00BA345F"/>
    <w:rsid w:val="00BB0EED"/>
    <w:rsid w:val="00BB5247"/>
    <w:rsid w:val="00BB661A"/>
    <w:rsid w:val="00BB7F5B"/>
    <w:rsid w:val="00BC06FE"/>
    <w:rsid w:val="00BC55EE"/>
    <w:rsid w:val="00BD4906"/>
    <w:rsid w:val="00BE15DD"/>
    <w:rsid w:val="00BE4807"/>
    <w:rsid w:val="00BE6F86"/>
    <w:rsid w:val="00BF5A65"/>
    <w:rsid w:val="00C17B1B"/>
    <w:rsid w:val="00C46907"/>
    <w:rsid w:val="00C46F93"/>
    <w:rsid w:val="00C51005"/>
    <w:rsid w:val="00C551F3"/>
    <w:rsid w:val="00C65926"/>
    <w:rsid w:val="00C70769"/>
    <w:rsid w:val="00C90B6E"/>
    <w:rsid w:val="00CA08C2"/>
    <w:rsid w:val="00CA35C1"/>
    <w:rsid w:val="00CA7178"/>
    <w:rsid w:val="00CA7B70"/>
    <w:rsid w:val="00CB5846"/>
    <w:rsid w:val="00CC4601"/>
    <w:rsid w:val="00CD0767"/>
    <w:rsid w:val="00CD7526"/>
    <w:rsid w:val="00CE7A18"/>
    <w:rsid w:val="00CF0194"/>
    <w:rsid w:val="00CF4F9C"/>
    <w:rsid w:val="00CF73C4"/>
    <w:rsid w:val="00D0058D"/>
    <w:rsid w:val="00D070B5"/>
    <w:rsid w:val="00D10F31"/>
    <w:rsid w:val="00D1272F"/>
    <w:rsid w:val="00D20131"/>
    <w:rsid w:val="00D205D0"/>
    <w:rsid w:val="00D21D19"/>
    <w:rsid w:val="00D52816"/>
    <w:rsid w:val="00D53C3E"/>
    <w:rsid w:val="00D551E7"/>
    <w:rsid w:val="00D62D5E"/>
    <w:rsid w:val="00D65C3B"/>
    <w:rsid w:val="00D70871"/>
    <w:rsid w:val="00D72B42"/>
    <w:rsid w:val="00D74679"/>
    <w:rsid w:val="00D75859"/>
    <w:rsid w:val="00D80C52"/>
    <w:rsid w:val="00D85402"/>
    <w:rsid w:val="00D9146A"/>
    <w:rsid w:val="00D9731A"/>
    <w:rsid w:val="00DB4200"/>
    <w:rsid w:val="00DB4C2A"/>
    <w:rsid w:val="00DC4AFE"/>
    <w:rsid w:val="00DC57FE"/>
    <w:rsid w:val="00DF067B"/>
    <w:rsid w:val="00E00C1A"/>
    <w:rsid w:val="00E03923"/>
    <w:rsid w:val="00E06ABF"/>
    <w:rsid w:val="00E16A83"/>
    <w:rsid w:val="00E33F21"/>
    <w:rsid w:val="00E43B84"/>
    <w:rsid w:val="00E4664E"/>
    <w:rsid w:val="00E65851"/>
    <w:rsid w:val="00E77935"/>
    <w:rsid w:val="00E80A62"/>
    <w:rsid w:val="00E823E7"/>
    <w:rsid w:val="00E8479D"/>
    <w:rsid w:val="00E903FE"/>
    <w:rsid w:val="00E918E7"/>
    <w:rsid w:val="00E95F19"/>
    <w:rsid w:val="00EC499F"/>
    <w:rsid w:val="00ED1623"/>
    <w:rsid w:val="00ED22BD"/>
    <w:rsid w:val="00EE05A5"/>
    <w:rsid w:val="00EE32EA"/>
    <w:rsid w:val="00EE5F3C"/>
    <w:rsid w:val="00EF1E1E"/>
    <w:rsid w:val="00EF4265"/>
    <w:rsid w:val="00EF7C77"/>
    <w:rsid w:val="00F20F33"/>
    <w:rsid w:val="00F3079E"/>
    <w:rsid w:val="00F37BE4"/>
    <w:rsid w:val="00F419A7"/>
    <w:rsid w:val="00F420D1"/>
    <w:rsid w:val="00F70288"/>
    <w:rsid w:val="00F906D5"/>
    <w:rsid w:val="00F94DAE"/>
    <w:rsid w:val="00F97972"/>
    <w:rsid w:val="00FB7039"/>
    <w:rsid w:val="00FB7641"/>
    <w:rsid w:val="00FC637A"/>
    <w:rsid w:val="00FE0D26"/>
    <w:rsid w:val="00FE1A20"/>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8A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93C"/>
    <w:pPr>
      <w:ind w:left="720"/>
      <w:contextualSpacing/>
    </w:pPr>
  </w:style>
  <w:style w:type="paragraph" w:styleId="Header">
    <w:name w:val="header"/>
    <w:basedOn w:val="Normal"/>
    <w:link w:val="HeaderChar"/>
    <w:uiPriority w:val="99"/>
    <w:unhideWhenUsed/>
    <w:rsid w:val="00310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AF"/>
    <w:rPr>
      <w:lang w:val="en-GB"/>
    </w:rPr>
  </w:style>
  <w:style w:type="paragraph" w:styleId="Footer">
    <w:name w:val="footer"/>
    <w:basedOn w:val="Normal"/>
    <w:link w:val="FooterChar"/>
    <w:uiPriority w:val="99"/>
    <w:unhideWhenUsed/>
    <w:rsid w:val="00310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AF"/>
    <w:rPr>
      <w:lang w:val="en-GB"/>
    </w:rPr>
  </w:style>
  <w:style w:type="paragraph" w:styleId="BodyText">
    <w:name w:val="Body Text"/>
    <w:basedOn w:val="Normal"/>
    <w:link w:val="BodyTextChar"/>
    <w:uiPriority w:val="99"/>
    <w:unhideWhenUsed/>
    <w:rsid w:val="008F4949"/>
    <w:pPr>
      <w:spacing w:after="120"/>
    </w:pPr>
    <w:rPr>
      <w:rFonts w:ascii="Calibri" w:eastAsia="Times New Roman" w:hAnsi="Calibri" w:cs="Times New Roman"/>
      <w:lang w:val="ro-RO" w:eastAsia="ro-RO"/>
    </w:rPr>
  </w:style>
  <w:style w:type="character" w:customStyle="1" w:styleId="BodyTextChar">
    <w:name w:val="Body Text Char"/>
    <w:basedOn w:val="DefaultParagraphFont"/>
    <w:link w:val="BodyText"/>
    <w:uiPriority w:val="99"/>
    <w:rsid w:val="008F4949"/>
    <w:rPr>
      <w:rFonts w:ascii="Calibri" w:eastAsia="Times New Roman" w:hAnsi="Calibri" w:cs="Times New Roman"/>
      <w:lang w:eastAsia="ro-RO"/>
    </w:rPr>
  </w:style>
  <w:style w:type="character" w:styleId="Hyperlink">
    <w:name w:val="Hyperlink"/>
    <w:basedOn w:val="DefaultParagraphFont"/>
    <w:uiPriority w:val="99"/>
    <w:unhideWhenUsed/>
    <w:rsid w:val="00627D67"/>
    <w:rPr>
      <w:color w:val="0000FF" w:themeColor="hyperlink"/>
      <w:u w:val="single"/>
    </w:rPr>
  </w:style>
  <w:style w:type="paragraph" w:styleId="BalloonText">
    <w:name w:val="Balloon Text"/>
    <w:basedOn w:val="Normal"/>
    <w:link w:val="BalloonTextChar"/>
    <w:uiPriority w:val="99"/>
    <w:semiHidden/>
    <w:unhideWhenUsed/>
    <w:rsid w:val="00192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FC"/>
    <w:rPr>
      <w:rFonts w:ascii="Segoe UI" w:hAnsi="Segoe UI" w:cs="Segoe UI"/>
      <w:sz w:val="18"/>
      <w:szCs w:val="18"/>
      <w:lang w:val="en-GB"/>
    </w:rPr>
  </w:style>
  <w:style w:type="character" w:styleId="FollowedHyperlink">
    <w:name w:val="FollowedHyperlink"/>
    <w:basedOn w:val="DefaultParagraphFont"/>
    <w:uiPriority w:val="99"/>
    <w:semiHidden/>
    <w:unhideWhenUsed/>
    <w:rsid w:val="002C4CA3"/>
    <w:rPr>
      <w:color w:val="800080" w:themeColor="followedHyperlink"/>
      <w:u w:val="single"/>
    </w:rPr>
  </w:style>
  <w:style w:type="paragraph" w:customStyle="1" w:styleId="Default">
    <w:name w:val="Default"/>
    <w:rsid w:val="00591B91"/>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2">
    <w:name w:val="l5def2"/>
    <w:basedOn w:val="DefaultParagraphFont"/>
    <w:rsid w:val="00AD76F9"/>
    <w:rPr>
      <w:rFonts w:ascii="Arial" w:hAnsi="Arial" w:cs="Arial" w:hint="default"/>
      <w:color w:val="000000"/>
      <w:sz w:val="26"/>
      <w:szCs w:val="26"/>
    </w:rPr>
  </w:style>
  <w:style w:type="character" w:customStyle="1" w:styleId="l5def1">
    <w:name w:val="l5def1"/>
    <w:basedOn w:val="DefaultParagraphFont"/>
    <w:rsid w:val="002024C3"/>
    <w:rPr>
      <w:rFonts w:ascii="Arial" w:hAnsi="Arial" w:cs="Arial" w:hint="default"/>
      <w:color w:val="000000"/>
      <w:sz w:val="26"/>
      <w:szCs w:val="26"/>
    </w:rPr>
  </w:style>
  <w:style w:type="paragraph" w:styleId="CommentText">
    <w:name w:val="annotation text"/>
    <w:basedOn w:val="Normal"/>
    <w:link w:val="CommentTextChar"/>
    <w:unhideWhenUsed/>
    <w:rsid w:val="00197FC9"/>
    <w:pPr>
      <w:spacing w:after="0" w:line="240" w:lineRule="auto"/>
      <w:jc w:val="both"/>
    </w:pPr>
    <w:rPr>
      <w:rFonts w:ascii="Calibri" w:eastAsia="Calibri" w:hAnsi="Calibri" w:cs="Times New Roman"/>
      <w:sz w:val="20"/>
      <w:szCs w:val="20"/>
      <w:lang w:val="ro-RO"/>
    </w:rPr>
  </w:style>
  <w:style w:type="character" w:customStyle="1" w:styleId="CommentTextChar">
    <w:name w:val="Comment Text Char"/>
    <w:basedOn w:val="DefaultParagraphFont"/>
    <w:link w:val="CommentText"/>
    <w:rsid w:val="00197FC9"/>
    <w:rPr>
      <w:rFonts w:ascii="Calibri" w:eastAsia="Calibri" w:hAnsi="Calibri" w:cs="Times New Roman"/>
      <w:sz w:val="20"/>
      <w:szCs w:val="20"/>
    </w:rPr>
  </w:style>
  <w:style w:type="table" w:styleId="TableGrid">
    <w:name w:val="Table Grid"/>
    <w:basedOn w:val="TableNormal"/>
    <w:rsid w:val="00AF5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382952">
      <w:bodyDiv w:val="1"/>
      <w:marLeft w:val="0"/>
      <w:marRight w:val="0"/>
      <w:marTop w:val="0"/>
      <w:marBottom w:val="0"/>
      <w:divBdr>
        <w:top w:val="none" w:sz="0" w:space="0" w:color="auto"/>
        <w:left w:val="none" w:sz="0" w:space="0" w:color="auto"/>
        <w:bottom w:val="none" w:sz="0" w:space="0" w:color="auto"/>
        <w:right w:val="none" w:sz="0" w:space="0" w:color="auto"/>
      </w:divBdr>
    </w:div>
    <w:div w:id="271787494">
      <w:bodyDiv w:val="1"/>
      <w:marLeft w:val="0"/>
      <w:marRight w:val="0"/>
      <w:marTop w:val="0"/>
      <w:marBottom w:val="0"/>
      <w:divBdr>
        <w:top w:val="none" w:sz="0" w:space="0" w:color="auto"/>
        <w:left w:val="none" w:sz="0" w:space="0" w:color="auto"/>
        <w:bottom w:val="none" w:sz="0" w:space="0" w:color="auto"/>
        <w:right w:val="none" w:sz="0" w:space="0" w:color="auto"/>
      </w:divBdr>
    </w:div>
    <w:div w:id="304623473">
      <w:bodyDiv w:val="1"/>
      <w:marLeft w:val="0"/>
      <w:marRight w:val="0"/>
      <w:marTop w:val="0"/>
      <w:marBottom w:val="0"/>
      <w:divBdr>
        <w:top w:val="none" w:sz="0" w:space="0" w:color="auto"/>
        <w:left w:val="none" w:sz="0" w:space="0" w:color="auto"/>
        <w:bottom w:val="none" w:sz="0" w:space="0" w:color="auto"/>
        <w:right w:val="none" w:sz="0" w:space="0" w:color="auto"/>
      </w:divBdr>
    </w:div>
    <w:div w:id="449855709">
      <w:bodyDiv w:val="1"/>
      <w:marLeft w:val="0"/>
      <w:marRight w:val="0"/>
      <w:marTop w:val="0"/>
      <w:marBottom w:val="0"/>
      <w:divBdr>
        <w:top w:val="none" w:sz="0" w:space="0" w:color="auto"/>
        <w:left w:val="none" w:sz="0" w:space="0" w:color="auto"/>
        <w:bottom w:val="none" w:sz="0" w:space="0" w:color="auto"/>
        <w:right w:val="none" w:sz="0" w:space="0" w:color="auto"/>
      </w:divBdr>
    </w:div>
    <w:div w:id="1256282027">
      <w:bodyDiv w:val="1"/>
      <w:marLeft w:val="0"/>
      <w:marRight w:val="0"/>
      <w:marTop w:val="0"/>
      <w:marBottom w:val="0"/>
      <w:divBdr>
        <w:top w:val="none" w:sz="0" w:space="0" w:color="auto"/>
        <w:left w:val="none" w:sz="0" w:space="0" w:color="auto"/>
        <w:bottom w:val="none" w:sz="0" w:space="0" w:color="auto"/>
        <w:right w:val="none" w:sz="0" w:space="0" w:color="auto"/>
      </w:divBdr>
    </w:div>
    <w:div w:id="1342318027">
      <w:bodyDiv w:val="1"/>
      <w:marLeft w:val="0"/>
      <w:marRight w:val="0"/>
      <w:marTop w:val="0"/>
      <w:marBottom w:val="0"/>
      <w:divBdr>
        <w:top w:val="none" w:sz="0" w:space="0" w:color="auto"/>
        <w:left w:val="none" w:sz="0" w:space="0" w:color="auto"/>
        <w:bottom w:val="none" w:sz="0" w:space="0" w:color="auto"/>
        <w:right w:val="none" w:sz="0" w:space="0" w:color="auto"/>
      </w:divBdr>
    </w:div>
    <w:div w:id="1429890601">
      <w:bodyDiv w:val="1"/>
      <w:marLeft w:val="0"/>
      <w:marRight w:val="0"/>
      <w:marTop w:val="0"/>
      <w:marBottom w:val="0"/>
      <w:divBdr>
        <w:top w:val="none" w:sz="0" w:space="0" w:color="auto"/>
        <w:left w:val="none" w:sz="0" w:space="0" w:color="auto"/>
        <w:bottom w:val="none" w:sz="0" w:space="0" w:color="auto"/>
        <w:right w:val="none" w:sz="0" w:space="0" w:color="auto"/>
      </w:divBdr>
    </w:div>
    <w:div w:id="1693259764">
      <w:bodyDiv w:val="1"/>
      <w:marLeft w:val="0"/>
      <w:marRight w:val="0"/>
      <w:marTop w:val="0"/>
      <w:marBottom w:val="0"/>
      <w:divBdr>
        <w:top w:val="none" w:sz="0" w:space="0" w:color="auto"/>
        <w:left w:val="none" w:sz="0" w:space="0" w:color="auto"/>
        <w:bottom w:val="none" w:sz="0" w:space="0" w:color="auto"/>
        <w:right w:val="none" w:sz="0" w:space="0" w:color="auto"/>
      </w:divBdr>
    </w:div>
    <w:div w:id="18400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ca.ro/solicitare-finantare/cererea-de-proiecte-ip-72017/" TargetMode="External"/><Relationship Id="rId3" Type="http://schemas.openxmlformats.org/officeDocument/2006/relationships/settings" Target="settings.xml"/><Relationship Id="rId7" Type="http://schemas.openxmlformats.org/officeDocument/2006/relationships/hyperlink" Target="http://www.just.ro/registrul-national-o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1323</Words>
  <Characters>7679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Lupescu</dc:creator>
  <cp:lastModifiedBy>alina.sandu</cp:lastModifiedBy>
  <cp:revision>3</cp:revision>
  <cp:lastPrinted>2016-01-20T08:08:00Z</cp:lastPrinted>
  <dcterms:created xsi:type="dcterms:W3CDTF">2017-03-07T09:08:00Z</dcterms:created>
  <dcterms:modified xsi:type="dcterms:W3CDTF">2017-03-07T09:09:00Z</dcterms:modified>
</cp:coreProperties>
</file>