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3D" w:rsidRPr="00BB6587" w:rsidRDefault="0038332F" w:rsidP="00C11F3D">
      <w:pPr>
        <w:spacing w:after="200" w:line="276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18.11.2015</w:t>
      </w:r>
    </w:p>
    <w:p w:rsidR="005B52E8" w:rsidRDefault="005B52E8" w:rsidP="00C11F3D">
      <w:pPr>
        <w:spacing w:line="360" w:lineRule="auto"/>
        <w:jc w:val="center"/>
        <w:rPr>
          <w:rFonts w:ascii="Times New Roman" w:hAnsi="Times New Roman"/>
          <w:b/>
          <w:lang w:val="ro-RO"/>
        </w:rPr>
      </w:pPr>
    </w:p>
    <w:p w:rsidR="007F03B9" w:rsidRDefault="00C40DE0" w:rsidP="00C11F3D">
      <w:pPr>
        <w:spacing w:line="360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COMUNICAT DE PRESĂ </w:t>
      </w:r>
    </w:p>
    <w:p w:rsidR="00FB0DAC" w:rsidRDefault="007F03B9" w:rsidP="00C11F3D">
      <w:pPr>
        <w:spacing w:line="360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ab/>
      </w:r>
      <w:r w:rsidR="0038332F">
        <w:rPr>
          <w:rFonts w:ascii="Times New Roman" w:hAnsi="Times New Roman"/>
          <w:b/>
          <w:lang w:val="ro-RO"/>
        </w:rPr>
        <w:t>Worksh</w:t>
      </w:r>
      <w:r>
        <w:rPr>
          <w:rFonts w:ascii="Times New Roman" w:hAnsi="Times New Roman"/>
          <w:b/>
          <w:lang w:val="ro-RO"/>
        </w:rPr>
        <w:t>op pentru constituirea Rețelei Naționale a Specialiștilor în I</w:t>
      </w:r>
      <w:r w:rsidR="0038332F">
        <w:rPr>
          <w:rFonts w:ascii="Times New Roman" w:hAnsi="Times New Roman"/>
          <w:b/>
          <w:lang w:val="ro-RO"/>
        </w:rPr>
        <w:t xml:space="preserve">ncluziune </w:t>
      </w:r>
      <w:r>
        <w:rPr>
          <w:rFonts w:ascii="Times New Roman" w:hAnsi="Times New Roman"/>
          <w:b/>
          <w:lang w:val="ro-RO"/>
        </w:rPr>
        <w:t>S</w:t>
      </w:r>
      <w:r w:rsidR="0038332F">
        <w:rPr>
          <w:rFonts w:ascii="Times New Roman" w:hAnsi="Times New Roman"/>
          <w:b/>
          <w:lang w:val="ro-RO"/>
        </w:rPr>
        <w:t xml:space="preserve">ocială </w:t>
      </w:r>
    </w:p>
    <w:p w:rsidR="0038332F" w:rsidRPr="00C11F3D" w:rsidRDefault="008B6613" w:rsidP="007F03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/>
          <w:lang w:val="ro-RO"/>
        </w:rPr>
        <w:tab/>
      </w:r>
      <w:r w:rsidR="0038332F" w:rsidRPr="00C11F3D">
        <w:rPr>
          <w:rFonts w:ascii="Times New Roman" w:hAnsi="Times New Roman" w:cs="Times New Roman"/>
          <w:lang w:val="ro-RO"/>
        </w:rPr>
        <w:t xml:space="preserve">În perioada </w:t>
      </w:r>
      <w:r w:rsidR="0038332F" w:rsidRPr="0038332F">
        <w:rPr>
          <w:rFonts w:ascii="Times New Roman" w:hAnsi="Times New Roman" w:cs="Times New Roman"/>
          <w:b/>
          <w:lang w:val="ro-RO"/>
        </w:rPr>
        <w:t>18-20 noiembrie 2015</w:t>
      </w:r>
      <w:r w:rsidR="0038332F" w:rsidRPr="00C11F3D">
        <w:rPr>
          <w:rFonts w:ascii="Times New Roman" w:hAnsi="Times New Roman" w:cs="Times New Roman"/>
          <w:lang w:val="ro-RO"/>
        </w:rPr>
        <w:t xml:space="preserve"> </w:t>
      </w:r>
      <w:r w:rsidR="0038332F">
        <w:rPr>
          <w:rFonts w:ascii="Times New Roman" w:hAnsi="Times New Roman" w:cs="Times New Roman"/>
          <w:lang w:val="ro-RO"/>
        </w:rPr>
        <w:t>se desfășoară la Sinaia w</w:t>
      </w:r>
      <w:r w:rsidR="0038332F" w:rsidRPr="00B41A7F">
        <w:rPr>
          <w:rFonts w:ascii="Times New Roman" w:hAnsi="Times New Roman" w:cs="Times New Roman"/>
          <w:lang w:val="ro-RO"/>
        </w:rPr>
        <w:t>orkshop</w:t>
      </w:r>
      <w:r w:rsidR="0038332F">
        <w:rPr>
          <w:rFonts w:ascii="Times New Roman" w:hAnsi="Times New Roman" w:cs="Times New Roman"/>
          <w:lang w:val="ro-RO"/>
        </w:rPr>
        <w:t>-ul</w:t>
      </w:r>
      <w:r w:rsidR="0038332F" w:rsidRPr="00B41A7F">
        <w:rPr>
          <w:rFonts w:ascii="Times New Roman" w:hAnsi="Times New Roman" w:cs="Times New Roman"/>
          <w:lang w:val="ro-RO"/>
        </w:rPr>
        <w:t xml:space="preserve"> de constituire a </w:t>
      </w:r>
      <w:r w:rsidR="0038332F">
        <w:rPr>
          <w:rFonts w:ascii="Times New Roman" w:hAnsi="Times New Roman" w:cs="Times New Roman"/>
          <w:b/>
          <w:i/>
          <w:lang w:val="ro-RO"/>
        </w:rPr>
        <w:t>R</w:t>
      </w:r>
      <w:r w:rsidR="0038332F" w:rsidRPr="00276027">
        <w:rPr>
          <w:rFonts w:ascii="Times New Roman" w:hAnsi="Times New Roman" w:cs="Times New Roman"/>
          <w:b/>
          <w:i/>
          <w:lang w:val="ro-RO"/>
        </w:rPr>
        <w:t xml:space="preserve">ețelei </w:t>
      </w:r>
      <w:r w:rsidR="0038332F">
        <w:rPr>
          <w:rFonts w:ascii="Times New Roman" w:hAnsi="Times New Roman" w:cs="Times New Roman"/>
          <w:b/>
          <w:i/>
          <w:lang w:val="ro-RO"/>
        </w:rPr>
        <w:t>N</w:t>
      </w:r>
      <w:r w:rsidR="007F03B9">
        <w:rPr>
          <w:rFonts w:ascii="Times New Roman" w:hAnsi="Times New Roman" w:cs="Times New Roman"/>
          <w:b/>
          <w:i/>
          <w:lang w:val="ro-RO"/>
        </w:rPr>
        <w:t>aționale a Specialiștilor în Incluziune S</w:t>
      </w:r>
      <w:r w:rsidR="0038332F" w:rsidRPr="00276027">
        <w:rPr>
          <w:rFonts w:ascii="Times New Roman" w:hAnsi="Times New Roman" w:cs="Times New Roman"/>
          <w:b/>
          <w:i/>
          <w:lang w:val="ro-RO"/>
        </w:rPr>
        <w:t>ocială</w:t>
      </w:r>
      <w:r w:rsidR="0038332F">
        <w:rPr>
          <w:rFonts w:ascii="Times New Roman" w:hAnsi="Times New Roman" w:cs="Times New Roman"/>
          <w:lang w:val="ro-RO"/>
        </w:rPr>
        <w:t xml:space="preserve">, în cadrul proiectului </w:t>
      </w:r>
      <w:r w:rsidR="0038332F" w:rsidRPr="009F6945">
        <w:rPr>
          <w:rFonts w:ascii="Times New Roman" w:hAnsi="Times New Roman" w:cs="Times New Roman"/>
          <w:b/>
          <w:bCs/>
          <w:i/>
          <w:iCs/>
          <w:lang w:val="ro-RO"/>
        </w:rPr>
        <w:t>Guvernare Incluzivă</w:t>
      </w:r>
      <w:r w:rsidR="0038332F">
        <w:rPr>
          <w:rFonts w:ascii="Times New Roman" w:hAnsi="Times New Roman" w:cs="Times New Roman"/>
          <w:lang w:val="ro-RO"/>
        </w:rPr>
        <w:t>, implementat de a</w:t>
      </w:r>
      <w:r w:rsidR="0038332F" w:rsidRPr="00C11F3D">
        <w:rPr>
          <w:rFonts w:ascii="Times New Roman" w:hAnsi="Times New Roman" w:cs="Times New Roman"/>
          <w:lang w:val="ro-RO"/>
        </w:rPr>
        <w:t xml:space="preserve">sociația „Asistenţă şi Programe pentru Dezvoltare Durabilă – Agenda 21” în parteneriat cu Agenţia Naţională a Funcţionarilor Publici. </w:t>
      </w:r>
    </w:p>
    <w:p w:rsidR="007F03B9" w:rsidRPr="007F03B9" w:rsidRDefault="007F03B9" w:rsidP="007F03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="0038332F">
        <w:rPr>
          <w:rFonts w:ascii="Times New Roman" w:hAnsi="Times New Roman" w:cs="Times New Roman"/>
          <w:lang w:val="ro-RO"/>
        </w:rPr>
        <w:t>Invitați să participe la acest workshop sunt directorii executivi ai Agenţiilor Judeţene pentru Plăţi şi Inspecţie Socială</w:t>
      </w:r>
      <w:r w:rsidR="0084082D">
        <w:rPr>
          <w:rFonts w:ascii="Times New Roman" w:hAnsi="Times New Roman" w:cs="Times New Roman"/>
          <w:lang w:val="ro-RO"/>
        </w:rPr>
        <w:t xml:space="preserve">, care vor avea ocazia să prezinte cele mai </w:t>
      </w:r>
      <w:r w:rsidR="0038332F" w:rsidRPr="00B41A7F">
        <w:rPr>
          <w:rFonts w:ascii="Times New Roman" w:hAnsi="Times New Roman" w:cs="Times New Roman"/>
          <w:lang w:val="ro-RO"/>
        </w:rPr>
        <w:t>bune practici care au produs r</w:t>
      </w:r>
      <w:r w:rsidR="0038332F">
        <w:rPr>
          <w:rFonts w:ascii="Times New Roman" w:hAnsi="Times New Roman" w:cs="Times New Roman"/>
          <w:lang w:val="ro-RO"/>
        </w:rPr>
        <w:t xml:space="preserve">ezultate concrete şi sustenabile </w:t>
      </w:r>
      <w:r w:rsidR="0038332F" w:rsidRPr="00B41A7F">
        <w:rPr>
          <w:rFonts w:ascii="Times New Roman" w:hAnsi="Times New Roman" w:cs="Times New Roman"/>
          <w:lang w:val="ro-RO"/>
        </w:rPr>
        <w:t>la nivel local</w:t>
      </w:r>
      <w:r w:rsidR="0038332F">
        <w:rPr>
          <w:rFonts w:ascii="Times New Roman" w:hAnsi="Times New Roman" w:cs="Times New Roman"/>
          <w:lang w:val="ro-RO"/>
        </w:rPr>
        <w:t>,</w:t>
      </w:r>
      <w:r w:rsidR="0038332F" w:rsidRPr="00B41A7F">
        <w:rPr>
          <w:rFonts w:ascii="Times New Roman" w:hAnsi="Times New Roman" w:cs="Times New Roman"/>
          <w:lang w:val="ro-RO"/>
        </w:rPr>
        <w:t xml:space="preserve"> în </w:t>
      </w:r>
      <w:r w:rsidR="00C40DE0">
        <w:rPr>
          <w:rFonts w:ascii="Times New Roman" w:hAnsi="Times New Roman" w:cs="Times New Roman"/>
          <w:lang w:val="ro-RO"/>
        </w:rPr>
        <w:t>ceea ce privește</w:t>
      </w:r>
      <w:r w:rsidR="0038332F" w:rsidRPr="00B41A7F">
        <w:rPr>
          <w:rFonts w:ascii="Times New Roman" w:hAnsi="Times New Roman" w:cs="Times New Roman"/>
          <w:lang w:val="ro-RO"/>
        </w:rPr>
        <w:t xml:space="preserve"> reducer</w:t>
      </w:r>
      <w:r w:rsidR="00C40DE0">
        <w:rPr>
          <w:rFonts w:ascii="Times New Roman" w:hAnsi="Times New Roman" w:cs="Times New Roman"/>
          <w:lang w:val="ro-RO"/>
        </w:rPr>
        <w:t>ea</w:t>
      </w:r>
      <w:r w:rsidR="0038332F">
        <w:rPr>
          <w:rFonts w:ascii="Times New Roman" w:hAnsi="Times New Roman" w:cs="Times New Roman"/>
          <w:lang w:val="ro-RO"/>
        </w:rPr>
        <w:t xml:space="preserve"> riscului de discriminare şi </w:t>
      </w:r>
      <w:r w:rsidR="00C40DE0">
        <w:rPr>
          <w:rFonts w:ascii="Times New Roman" w:hAnsi="Times New Roman" w:cs="Times New Roman"/>
          <w:lang w:val="ro-RO"/>
        </w:rPr>
        <w:t>crearea</w:t>
      </w:r>
      <w:r w:rsidR="0038332F" w:rsidRPr="00B41A7F">
        <w:rPr>
          <w:rFonts w:ascii="Times New Roman" w:hAnsi="Times New Roman" w:cs="Times New Roman"/>
          <w:lang w:val="ro-RO"/>
        </w:rPr>
        <w:t xml:space="preserve"> de oportunități egale grupurilor vulnerabile pentru participa</w:t>
      </w:r>
      <w:r w:rsidR="0038332F">
        <w:rPr>
          <w:rFonts w:ascii="Times New Roman" w:hAnsi="Times New Roman" w:cs="Times New Roman"/>
          <w:lang w:val="ro-RO"/>
        </w:rPr>
        <w:t>rea</w:t>
      </w:r>
      <w:r w:rsidR="0038332F" w:rsidRPr="00B41A7F">
        <w:rPr>
          <w:rFonts w:ascii="Times New Roman" w:hAnsi="Times New Roman" w:cs="Times New Roman"/>
          <w:lang w:val="ro-RO"/>
        </w:rPr>
        <w:t xml:space="preserve"> la procese decizionale și </w:t>
      </w:r>
      <w:r w:rsidR="0038332F">
        <w:rPr>
          <w:rFonts w:ascii="Times New Roman" w:hAnsi="Times New Roman" w:cs="Times New Roman"/>
          <w:lang w:val="ro-RO"/>
        </w:rPr>
        <w:t xml:space="preserve">pentru asigurarea </w:t>
      </w:r>
      <w:r w:rsidR="0038332F" w:rsidRPr="00B41A7F">
        <w:rPr>
          <w:rFonts w:ascii="Times New Roman" w:hAnsi="Times New Roman" w:cs="Times New Roman"/>
          <w:lang w:val="ro-RO"/>
        </w:rPr>
        <w:t>acces</w:t>
      </w:r>
      <w:r w:rsidR="0038332F">
        <w:rPr>
          <w:rFonts w:ascii="Times New Roman" w:hAnsi="Times New Roman" w:cs="Times New Roman"/>
          <w:lang w:val="ro-RO"/>
        </w:rPr>
        <w:t>ului</w:t>
      </w:r>
      <w:r w:rsidR="0038332F" w:rsidRPr="00B41A7F">
        <w:rPr>
          <w:rFonts w:ascii="Times New Roman" w:hAnsi="Times New Roman" w:cs="Times New Roman"/>
          <w:lang w:val="ro-RO"/>
        </w:rPr>
        <w:t xml:space="preserve"> egal la servicii publice. </w:t>
      </w:r>
      <w:r>
        <w:rPr>
          <w:rFonts w:ascii="Times New Roman" w:hAnsi="Times New Roman" w:cs="Times New Roman"/>
          <w:lang w:val="ro-RO"/>
        </w:rPr>
        <w:t xml:space="preserve">De asemenea, la eveniment vor fi prezenți </w:t>
      </w:r>
      <w:r w:rsidRPr="007F03B9">
        <w:rPr>
          <w:rFonts w:ascii="Times New Roman" w:hAnsi="Times New Roman" w:cs="Times New Roman"/>
          <w:lang w:val="ro-RO"/>
        </w:rPr>
        <w:t>director</w:t>
      </w:r>
      <w:r>
        <w:rPr>
          <w:rFonts w:ascii="Times New Roman" w:hAnsi="Times New Roman" w:cs="Times New Roman"/>
          <w:lang w:val="ro-RO"/>
        </w:rPr>
        <w:t>ul  general al</w:t>
      </w:r>
      <w:r w:rsidRPr="007F03B9">
        <w:rPr>
          <w:rFonts w:ascii="Times New Roman" w:hAnsi="Times New Roman" w:cs="Times New Roman"/>
          <w:lang w:val="ro-RO"/>
        </w:rPr>
        <w:t xml:space="preserve"> Agenţi</w:t>
      </w:r>
      <w:r>
        <w:rPr>
          <w:rFonts w:ascii="Times New Roman" w:hAnsi="Times New Roman" w:cs="Times New Roman"/>
          <w:lang w:val="ro-RO"/>
        </w:rPr>
        <w:t>ei Naţionale</w:t>
      </w:r>
      <w:r w:rsidRPr="007F03B9">
        <w:rPr>
          <w:rFonts w:ascii="Times New Roman" w:hAnsi="Times New Roman" w:cs="Times New Roman"/>
          <w:lang w:val="ro-RO"/>
        </w:rPr>
        <w:t xml:space="preserve"> pentru Plăţi şi Inspecţie Socială</w:t>
      </w:r>
      <w:r w:rsidR="006C76D7">
        <w:rPr>
          <w:rFonts w:ascii="Times New Roman" w:hAnsi="Times New Roman" w:cs="Times New Roman"/>
          <w:lang w:val="ro-RO"/>
        </w:rPr>
        <w:t xml:space="preserve">, </w:t>
      </w:r>
      <w:r w:rsidRPr="007F03B9">
        <w:rPr>
          <w:rFonts w:ascii="Times New Roman" w:hAnsi="Times New Roman" w:cs="Times New Roman"/>
          <w:lang w:val="ro-RO"/>
        </w:rPr>
        <w:t>Adrian Toader</w:t>
      </w:r>
      <w:r>
        <w:rPr>
          <w:rFonts w:ascii="Times New Roman" w:hAnsi="Times New Roman" w:cs="Times New Roman"/>
          <w:lang w:val="ro-RO"/>
        </w:rPr>
        <w:t xml:space="preserve">, cât și reprezentanți ai Ministerului Muncii, </w:t>
      </w:r>
      <w:r w:rsidRPr="007F03B9">
        <w:rPr>
          <w:rFonts w:ascii="Times New Roman" w:hAnsi="Times New Roman" w:cs="Times New Roman"/>
          <w:lang w:val="ro-RO"/>
        </w:rPr>
        <w:t>Familiei, Protectiei Sociale şi Persoanelor Vârstnice</w:t>
      </w:r>
    </w:p>
    <w:p w:rsidR="0084082D" w:rsidRDefault="0084082D" w:rsidP="007F03B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Rezultatul acestui workshop va fi </w:t>
      </w:r>
      <w:r w:rsidRPr="007F03B9">
        <w:rPr>
          <w:rFonts w:ascii="Times New Roman" w:hAnsi="Times New Roman"/>
          <w:lang w:val="ro-RO"/>
        </w:rPr>
        <w:t>constituirea</w:t>
      </w:r>
      <w:r>
        <w:rPr>
          <w:rFonts w:ascii="Times New Roman" w:hAnsi="Times New Roman"/>
          <w:b/>
          <w:lang w:val="ro-RO"/>
        </w:rPr>
        <w:t xml:space="preserve"> </w:t>
      </w:r>
      <w:r w:rsidR="007F03B9">
        <w:rPr>
          <w:rFonts w:ascii="Times New Roman" w:hAnsi="Times New Roman" w:cs="Times New Roman"/>
          <w:b/>
          <w:i/>
          <w:lang w:val="ro-RO"/>
        </w:rPr>
        <w:t>R</w:t>
      </w:r>
      <w:r w:rsidR="007F03B9" w:rsidRPr="00276027">
        <w:rPr>
          <w:rFonts w:ascii="Times New Roman" w:hAnsi="Times New Roman" w:cs="Times New Roman"/>
          <w:b/>
          <w:i/>
          <w:lang w:val="ro-RO"/>
        </w:rPr>
        <w:t xml:space="preserve">ețelei </w:t>
      </w:r>
      <w:r w:rsidR="007F03B9">
        <w:rPr>
          <w:rFonts w:ascii="Times New Roman" w:hAnsi="Times New Roman" w:cs="Times New Roman"/>
          <w:b/>
          <w:i/>
          <w:lang w:val="ro-RO"/>
        </w:rPr>
        <w:t>Naționale a Specialiștilor în Incluziune S</w:t>
      </w:r>
      <w:r w:rsidR="007F03B9" w:rsidRPr="00276027">
        <w:rPr>
          <w:rFonts w:ascii="Times New Roman" w:hAnsi="Times New Roman" w:cs="Times New Roman"/>
          <w:b/>
          <w:i/>
          <w:lang w:val="ro-RO"/>
        </w:rPr>
        <w:t>ocială</w:t>
      </w:r>
      <w:r w:rsidR="007F03B9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al cărei </w:t>
      </w:r>
      <w:r w:rsidRPr="0084082D">
        <w:rPr>
          <w:rFonts w:ascii="Times New Roman" w:hAnsi="Times New Roman" w:cs="Times New Roman"/>
          <w:lang w:val="ro-RO"/>
        </w:rPr>
        <w:t xml:space="preserve">scop este </w:t>
      </w:r>
      <w:r w:rsidR="00C40DE0">
        <w:rPr>
          <w:rFonts w:ascii="Times New Roman" w:hAnsi="Times New Roman" w:cs="Times New Roman"/>
          <w:lang w:val="ro-RO"/>
        </w:rPr>
        <w:t>asigurarea</w:t>
      </w:r>
      <w:r w:rsidRPr="0084082D">
        <w:rPr>
          <w:rFonts w:ascii="Times New Roman" w:hAnsi="Times New Roman" w:cs="Times New Roman"/>
          <w:lang w:val="ro-RO"/>
        </w:rPr>
        <w:t xml:space="preserve"> unui cadru favorabil</w:t>
      </w:r>
      <w:r w:rsidR="00C40DE0">
        <w:rPr>
          <w:rFonts w:ascii="Times New Roman" w:hAnsi="Times New Roman" w:cs="Times New Roman"/>
          <w:lang w:val="ro-RO"/>
        </w:rPr>
        <w:t xml:space="preserve"> colaborării</w:t>
      </w:r>
      <w:r w:rsidR="00906DC4">
        <w:rPr>
          <w:rFonts w:ascii="Times New Roman" w:hAnsi="Times New Roman" w:cs="Times New Roman"/>
          <w:lang w:val="ro-RO"/>
        </w:rPr>
        <w:t>,</w:t>
      </w:r>
      <w:r w:rsidR="00C40DE0">
        <w:rPr>
          <w:rFonts w:ascii="Times New Roman" w:hAnsi="Times New Roman" w:cs="Times New Roman"/>
          <w:lang w:val="ro-RO"/>
        </w:rPr>
        <w:t xml:space="preserve"> </w:t>
      </w:r>
      <w:r w:rsidRPr="0084082D">
        <w:rPr>
          <w:rFonts w:ascii="Times New Roman" w:hAnsi="Times New Roman" w:cs="Times New Roman"/>
          <w:lang w:val="ro-RO"/>
        </w:rPr>
        <w:t>constituirii de parteneriate într</w:t>
      </w:r>
      <w:r w:rsidR="00906DC4">
        <w:rPr>
          <w:rFonts w:ascii="Times New Roman" w:hAnsi="Times New Roman" w:cs="Times New Roman"/>
          <w:lang w:val="ro-RO"/>
        </w:rPr>
        <w:t>e membrii reţelei și</w:t>
      </w:r>
      <w:r w:rsidRPr="0084082D">
        <w:rPr>
          <w:rFonts w:ascii="Times New Roman" w:hAnsi="Times New Roman" w:cs="Times New Roman"/>
          <w:lang w:val="ro-RO"/>
        </w:rPr>
        <w:t xml:space="preserve"> schimbului de experienţă</w:t>
      </w:r>
      <w:r w:rsidR="00906DC4">
        <w:rPr>
          <w:rFonts w:ascii="Times New Roman" w:hAnsi="Times New Roman" w:cs="Times New Roman"/>
          <w:lang w:val="ro-RO"/>
        </w:rPr>
        <w:t>,</w:t>
      </w:r>
      <w:r w:rsidRPr="0084082D">
        <w:rPr>
          <w:rFonts w:ascii="Times New Roman" w:hAnsi="Times New Roman" w:cs="Times New Roman"/>
          <w:lang w:val="ro-RO"/>
        </w:rPr>
        <w:t xml:space="preserve"> </w:t>
      </w:r>
      <w:r w:rsidR="00C40DE0">
        <w:rPr>
          <w:rFonts w:ascii="Times New Roman" w:hAnsi="Times New Roman" w:cs="Times New Roman"/>
          <w:lang w:val="ro-RO"/>
        </w:rPr>
        <w:t>cât şi acordarea</w:t>
      </w:r>
      <w:r w:rsidRPr="0084082D">
        <w:rPr>
          <w:rFonts w:ascii="Times New Roman" w:hAnsi="Times New Roman" w:cs="Times New Roman"/>
          <w:lang w:val="ro-RO"/>
        </w:rPr>
        <w:t xml:space="preserve"> de suport şi expertiză în domeniile specifice incluziunii sociale. </w:t>
      </w:r>
    </w:p>
    <w:p w:rsidR="00C40DE0" w:rsidRDefault="00C40DE0" w:rsidP="007F03B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Cu această ocazie va fi elaborat și aprobat </w:t>
      </w:r>
      <w:r w:rsidR="00025768">
        <w:rPr>
          <w:rFonts w:ascii="Times New Roman" w:hAnsi="Times New Roman" w:cs="Times New Roman"/>
          <w:i/>
          <w:iCs/>
          <w:lang w:val="ro-RO"/>
        </w:rPr>
        <w:t>Regulamentul de funcţionare a r</w:t>
      </w:r>
      <w:bookmarkStart w:id="0" w:name="_GoBack"/>
      <w:bookmarkEnd w:id="0"/>
      <w:r>
        <w:rPr>
          <w:rFonts w:ascii="Times New Roman" w:hAnsi="Times New Roman" w:cs="Times New Roman"/>
          <w:i/>
          <w:iCs/>
          <w:lang w:val="ro-RO"/>
        </w:rPr>
        <w:t>eţelei</w:t>
      </w:r>
      <w:r>
        <w:rPr>
          <w:rFonts w:ascii="Times New Roman" w:hAnsi="Times New Roman" w:cs="Times New Roman"/>
          <w:lang w:val="ro-RO"/>
        </w:rPr>
        <w:t>, document ce va consolida</w:t>
      </w:r>
      <w:r w:rsidRPr="00B41A7F">
        <w:rPr>
          <w:rFonts w:ascii="Times New Roman" w:hAnsi="Times New Roman" w:cs="Times New Roman"/>
          <w:lang w:val="ro-RO"/>
        </w:rPr>
        <w:t xml:space="preserve"> statutul rețelei și va facilita continuitatea acesteia și după încheierea proiectului</w:t>
      </w:r>
      <w:r>
        <w:rPr>
          <w:rFonts w:ascii="Times New Roman" w:hAnsi="Times New Roman" w:cs="Times New Roman"/>
          <w:lang w:val="ro-RO"/>
        </w:rPr>
        <w:t>.</w:t>
      </w:r>
    </w:p>
    <w:p w:rsidR="00374E7C" w:rsidRPr="00374E7C" w:rsidRDefault="007F03B9" w:rsidP="007F03B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Constituirea r</w:t>
      </w:r>
      <w:r w:rsidR="00374E7C">
        <w:rPr>
          <w:rFonts w:ascii="Times New Roman" w:hAnsi="Times New Roman" w:cs="Times New Roman"/>
          <w:lang w:val="ro-RO"/>
        </w:rPr>
        <w:t>ețelei</w:t>
      </w:r>
      <w:r>
        <w:rPr>
          <w:rFonts w:ascii="Times New Roman" w:hAnsi="Times New Roman" w:cs="Times New Roman"/>
          <w:lang w:val="ro-RO"/>
        </w:rPr>
        <w:t xml:space="preserve"> n</w:t>
      </w:r>
      <w:r w:rsidR="00374E7C" w:rsidRPr="00374E7C">
        <w:rPr>
          <w:rFonts w:ascii="Times New Roman" w:hAnsi="Times New Roman" w:cs="Times New Roman"/>
          <w:lang w:val="ro-RO"/>
        </w:rPr>
        <w:t xml:space="preserve">aționale răspunde obiectivelor stabilite de Strategia Națională de incluziune socială și reducere  a sărăciei (2015 – 2020) de  întărire a capacității instituţionale la toate nivelurile, pentru a oferi posibilitatea tuturor actorilor relevanți să colaboreze în dezvoltarea și implementarea de politici pentru combaterea sărăciei și a excluziunii sociale. </w:t>
      </w:r>
    </w:p>
    <w:p w:rsidR="0038332F" w:rsidRDefault="00906DC4" w:rsidP="007F03B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De asemen</w:t>
      </w:r>
      <w:r w:rsidR="00374E7C">
        <w:rPr>
          <w:rFonts w:ascii="Times New Roman" w:hAnsi="Times New Roman" w:cs="Times New Roman"/>
          <w:lang w:val="ro-RO"/>
        </w:rPr>
        <w:t>ea, s</w:t>
      </w:r>
      <w:r w:rsidR="0038332F" w:rsidRPr="00B41A7F">
        <w:rPr>
          <w:rFonts w:ascii="Times New Roman" w:hAnsi="Times New Roman" w:cs="Times New Roman"/>
          <w:lang w:val="ro-RO"/>
        </w:rPr>
        <w:t>chimbul de bune practici și experienț</w:t>
      </w:r>
      <w:r w:rsidR="0038332F">
        <w:rPr>
          <w:rFonts w:ascii="Times New Roman" w:hAnsi="Times New Roman" w:cs="Times New Roman"/>
          <w:lang w:val="ro-RO"/>
        </w:rPr>
        <w:t>a împărtăşită</w:t>
      </w:r>
      <w:r w:rsidR="0038332F" w:rsidRPr="00B41A7F">
        <w:rPr>
          <w:rFonts w:ascii="Times New Roman" w:hAnsi="Times New Roman" w:cs="Times New Roman"/>
          <w:lang w:val="ro-RO"/>
        </w:rPr>
        <w:t xml:space="preserve"> </w:t>
      </w:r>
      <w:r w:rsidR="00374E7C">
        <w:rPr>
          <w:rFonts w:ascii="Times New Roman" w:hAnsi="Times New Roman" w:cs="Times New Roman"/>
          <w:lang w:val="ro-RO"/>
        </w:rPr>
        <w:t xml:space="preserve">cu această ocazie </w:t>
      </w:r>
      <w:r w:rsidR="0038332F" w:rsidRPr="00B41A7F">
        <w:rPr>
          <w:rFonts w:ascii="Times New Roman" w:hAnsi="Times New Roman" w:cs="Times New Roman"/>
          <w:lang w:val="ro-RO"/>
        </w:rPr>
        <w:t>v</w:t>
      </w:r>
      <w:r w:rsidR="0038332F">
        <w:rPr>
          <w:rFonts w:ascii="Times New Roman" w:hAnsi="Times New Roman" w:cs="Times New Roman"/>
          <w:lang w:val="ro-RO"/>
        </w:rPr>
        <w:t>or</w:t>
      </w:r>
      <w:r w:rsidR="0038332F" w:rsidRPr="00B41A7F">
        <w:rPr>
          <w:rFonts w:ascii="Times New Roman" w:hAnsi="Times New Roman" w:cs="Times New Roman"/>
          <w:lang w:val="ro-RO"/>
        </w:rPr>
        <w:t xml:space="preserve"> putea fi valorificat</w:t>
      </w:r>
      <w:r w:rsidR="0038332F">
        <w:rPr>
          <w:rFonts w:ascii="Times New Roman" w:hAnsi="Times New Roman" w:cs="Times New Roman"/>
          <w:lang w:val="ro-RO"/>
        </w:rPr>
        <w:t>e</w:t>
      </w:r>
      <w:r w:rsidR="0038332F" w:rsidRPr="00B41A7F">
        <w:rPr>
          <w:rFonts w:ascii="Times New Roman" w:hAnsi="Times New Roman" w:cs="Times New Roman"/>
          <w:lang w:val="ro-RO"/>
        </w:rPr>
        <w:t xml:space="preserve"> </w:t>
      </w:r>
      <w:r w:rsidR="0038332F">
        <w:rPr>
          <w:rFonts w:ascii="Times New Roman" w:hAnsi="Times New Roman" w:cs="Times New Roman"/>
          <w:lang w:val="ro-RO"/>
        </w:rPr>
        <w:t xml:space="preserve">la nivel local, în activitatea Comisiei judeţene privind incluziunea socială, iar proiectele de succes identificate vor sta la baza elaborării unui </w:t>
      </w:r>
      <w:r w:rsidR="0038332F" w:rsidRPr="00B41A7F">
        <w:rPr>
          <w:rFonts w:ascii="Times New Roman" w:hAnsi="Times New Roman" w:cs="Times New Roman"/>
          <w:lang w:val="ro-RO"/>
        </w:rPr>
        <w:t xml:space="preserve"> </w:t>
      </w:r>
      <w:r w:rsidR="0038332F" w:rsidRPr="00B41A7F">
        <w:rPr>
          <w:rFonts w:ascii="Times New Roman" w:hAnsi="Times New Roman" w:cs="Times New Roman"/>
          <w:b/>
          <w:bCs/>
          <w:i/>
          <w:iCs/>
          <w:lang w:val="ro-RO"/>
        </w:rPr>
        <w:t>Compendiu de bune practici</w:t>
      </w:r>
      <w:r w:rsidR="0038332F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="0038332F">
        <w:rPr>
          <w:rFonts w:ascii="Times New Roman" w:hAnsi="Times New Roman" w:cs="Times New Roman"/>
          <w:lang w:val="ro-RO"/>
        </w:rPr>
        <w:t xml:space="preserve">care va fi diseminat </w:t>
      </w:r>
      <w:r w:rsidR="0018041F">
        <w:rPr>
          <w:rFonts w:ascii="Times New Roman" w:hAnsi="Times New Roman" w:cs="Times New Roman"/>
          <w:lang w:val="ro-RO"/>
        </w:rPr>
        <w:t>la nivel național</w:t>
      </w:r>
      <w:r w:rsidR="0038332F">
        <w:rPr>
          <w:rFonts w:ascii="Times New Roman" w:hAnsi="Times New Roman" w:cs="Times New Roman"/>
          <w:lang w:val="ro-RO"/>
        </w:rPr>
        <w:t>.</w:t>
      </w:r>
    </w:p>
    <w:p w:rsidR="0038332F" w:rsidRPr="00C11F3D" w:rsidRDefault="0038332F" w:rsidP="007F03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Pr="00C11F3D">
        <w:rPr>
          <w:rFonts w:ascii="Times New Roman" w:hAnsi="Times New Roman" w:cs="Times New Roman"/>
          <w:lang w:val="ro-RO"/>
        </w:rPr>
        <w:t xml:space="preserve">Proiectul </w:t>
      </w:r>
      <w:r w:rsidR="00374E7C" w:rsidRPr="009F6945">
        <w:rPr>
          <w:rFonts w:ascii="Times New Roman" w:hAnsi="Times New Roman" w:cs="Times New Roman"/>
          <w:b/>
          <w:bCs/>
          <w:i/>
          <w:iCs/>
          <w:lang w:val="ro-RO"/>
        </w:rPr>
        <w:t>Guvernare Incluzivă</w:t>
      </w:r>
      <w:r w:rsidR="00374E7C" w:rsidRPr="00C11F3D">
        <w:rPr>
          <w:rFonts w:ascii="Times New Roman" w:hAnsi="Times New Roman" w:cs="Times New Roman"/>
          <w:lang w:val="ro-RO"/>
        </w:rPr>
        <w:t xml:space="preserve"> </w:t>
      </w:r>
      <w:r w:rsidRPr="00C11F3D">
        <w:rPr>
          <w:rFonts w:ascii="Times New Roman" w:hAnsi="Times New Roman" w:cs="Times New Roman"/>
          <w:lang w:val="ro-RO"/>
        </w:rPr>
        <w:t>este implementat cu sprijinul financiar al Programului RO10 - CORAI, program finanţat prin Granturile SEE 2009-2014 şi administrat de Fondul Român de Dezvoltare Socială</w:t>
      </w:r>
      <w:r>
        <w:rPr>
          <w:rFonts w:ascii="Times New Roman" w:hAnsi="Times New Roman" w:cs="Times New Roman"/>
          <w:lang w:val="ro-RO"/>
        </w:rPr>
        <w:t xml:space="preserve">. </w:t>
      </w:r>
      <w:r w:rsidRPr="00C11F3D">
        <w:rPr>
          <w:rFonts w:ascii="Times New Roman" w:hAnsi="Times New Roman" w:cs="Times New Roman"/>
          <w:lang w:val="ro-RO"/>
        </w:rPr>
        <w:t>Valoarea totală a proiectului este de 720,180.02 RON, din care co-finanțarea Granturilor SEE este în valoare de 550,937.70 RON, iar co-finanțarea publică este de 97,224.30 RON.</w:t>
      </w:r>
    </w:p>
    <w:p w:rsidR="0038332F" w:rsidRPr="00C11F3D" w:rsidRDefault="0038332F" w:rsidP="007F03B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Pr="00C11F3D">
        <w:rPr>
          <w:rFonts w:ascii="Times New Roman" w:hAnsi="Times New Roman" w:cs="Times New Roman"/>
          <w:lang w:val="ro-RO"/>
        </w:rPr>
        <w:t xml:space="preserve">Informații suplimentare despre proiect pot fi obținute de pe site-urile </w:t>
      </w:r>
      <w:hyperlink r:id="rId8" w:history="1">
        <w:r w:rsidRPr="00C11F3D">
          <w:rPr>
            <w:rFonts w:ascii="Times New Roman" w:hAnsi="Times New Roman" w:cs="Times New Roman"/>
            <w:lang w:val="ro-RO"/>
          </w:rPr>
          <w:t>www.anfp.gov.ro</w:t>
        </w:r>
      </w:hyperlink>
      <w:r w:rsidRPr="00C11F3D">
        <w:rPr>
          <w:rFonts w:ascii="Times New Roman" w:hAnsi="Times New Roman" w:cs="Times New Roman"/>
          <w:lang w:val="ro-RO"/>
        </w:rPr>
        <w:t xml:space="preserve">  </w:t>
      </w:r>
      <w:r>
        <w:rPr>
          <w:rFonts w:ascii="Times New Roman" w:hAnsi="Times New Roman" w:cs="Times New Roman"/>
          <w:lang w:val="ro-RO"/>
        </w:rPr>
        <w:t xml:space="preserve">și </w:t>
      </w:r>
      <w:hyperlink r:id="rId9" w:history="1">
        <w:r w:rsidRPr="00C11F3D">
          <w:rPr>
            <w:rFonts w:ascii="Times New Roman" w:hAnsi="Times New Roman" w:cs="Times New Roman"/>
            <w:lang w:val="ro-RO"/>
          </w:rPr>
          <w:t>www.agenda21.org.ro</w:t>
        </w:r>
      </w:hyperlink>
      <w:r>
        <w:rPr>
          <w:rFonts w:ascii="Times New Roman" w:hAnsi="Times New Roman" w:cs="Times New Roman"/>
          <w:lang w:val="ro-RO"/>
        </w:rPr>
        <w:t>.</w:t>
      </w:r>
      <w:r w:rsidRPr="00C11F3D">
        <w:rPr>
          <w:rFonts w:ascii="Times New Roman" w:hAnsi="Times New Roman" w:cs="Times New Roman"/>
          <w:lang w:val="ro-RO"/>
        </w:rPr>
        <w:t xml:space="preserve"> </w:t>
      </w:r>
    </w:p>
    <w:p w:rsidR="00DF4FA5" w:rsidRPr="001A3E6F" w:rsidRDefault="00DF4FA5" w:rsidP="001A3E6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:rsidR="005B52E8" w:rsidRDefault="005B52E8" w:rsidP="005B52E8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5B52E8" w:rsidRDefault="005B52E8" w:rsidP="005B52E8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5B52E8" w:rsidRDefault="005B52E8" w:rsidP="005B52E8">
      <w:pPr>
        <w:spacing w:after="0" w:line="240" w:lineRule="auto"/>
        <w:ind w:left="181"/>
        <w:rPr>
          <w:b/>
          <w:bCs/>
        </w:rPr>
      </w:pPr>
      <w:r>
        <w:rPr>
          <w:noProof/>
        </w:rPr>
        <w:pict>
          <v:line id="_x0000_s1026" style="position:absolute;left:0;text-align:left;z-index:251660288" from="9pt,4.05pt" to="261pt,4.05pt" strokecolor="#333" strokeweight="4.5pt">
            <v:stroke linestyle="thinThick"/>
          </v:line>
        </w:pict>
      </w:r>
    </w:p>
    <w:p w:rsidR="005B52E8" w:rsidRPr="00FB6DEF" w:rsidRDefault="005B52E8" w:rsidP="005B52E8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5B52E8" w:rsidRPr="00D0716C" w:rsidRDefault="005B52E8" w:rsidP="005B52E8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5B52E8" w:rsidRPr="008B5672" w:rsidRDefault="005B52E8" w:rsidP="005B52E8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</w:t>
      </w:r>
      <w:proofErr w:type="gramStart"/>
      <w:r w:rsidRPr="008B5672">
        <w:rPr>
          <w:rFonts w:ascii="Trebuchet MS" w:hAnsi="Trebuchet MS"/>
          <w:b/>
          <w:bCs/>
        </w:rPr>
        <w:t>./</w:t>
      </w:r>
      <w:proofErr w:type="gramEnd"/>
      <w:r w:rsidRPr="008B5672">
        <w:rPr>
          <w:rFonts w:ascii="Trebuchet MS" w:hAnsi="Trebuchet MS"/>
          <w:b/>
          <w:bCs/>
        </w:rPr>
        <w:t>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2</w:t>
      </w:r>
      <w:r w:rsidRPr="008B5672">
        <w:rPr>
          <w:rFonts w:ascii="Trebuchet MS" w:hAnsi="Trebuchet MS"/>
          <w:b/>
          <w:bCs/>
        </w:rPr>
        <w:t>2</w:t>
      </w:r>
    </w:p>
    <w:p w:rsidR="00FA7883" w:rsidRPr="009845E5" w:rsidRDefault="00FA7883" w:rsidP="009845E5">
      <w:pPr>
        <w:jc w:val="both"/>
        <w:rPr>
          <w:rFonts w:ascii="Times New Roman" w:hAnsi="Times New Roman"/>
          <w:lang w:val="ro-RO"/>
        </w:rPr>
      </w:pPr>
    </w:p>
    <w:sectPr w:rsidR="00FA7883" w:rsidRPr="009845E5" w:rsidSect="001C3FE2">
      <w:headerReference w:type="default" r:id="rId10"/>
      <w:footerReference w:type="default" r:id="rId11"/>
      <w:pgSz w:w="11907" w:h="16839" w:code="9"/>
      <w:pgMar w:top="1440" w:right="137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B7A" w:rsidRDefault="00962B7A" w:rsidP="00EF790D">
      <w:pPr>
        <w:spacing w:after="0" w:line="240" w:lineRule="auto"/>
      </w:pPr>
      <w:r>
        <w:separator/>
      </w:r>
    </w:p>
  </w:endnote>
  <w:endnote w:type="continuationSeparator" w:id="0">
    <w:p w:rsidR="00962B7A" w:rsidRDefault="00962B7A" w:rsidP="00EF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CR-A B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0D" w:rsidRDefault="00FA7883">
    <w:pPr>
      <w:pStyle w:val="Footer"/>
    </w:pP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2609850</wp:posOffset>
          </wp:positionH>
          <wp:positionV relativeFrom="paragraph">
            <wp:posOffset>8890</wp:posOffset>
          </wp:positionV>
          <wp:extent cx="1000760" cy="619125"/>
          <wp:effectExtent l="19050" t="0" r="8890" b="0"/>
          <wp:wrapThrough wrapText="bothSides">
            <wp:wrapPolygon edited="0">
              <wp:start x="-411" y="0"/>
              <wp:lineTo x="-411" y="21268"/>
              <wp:lineTo x="21792" y="21268"/>
              <wp:lineTo x="21792" y="0"/>
              <wp:lineTo x="-411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RDSC_ma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5077460</wp:posOffset>
          </wp:positionH>
          <wp:positionV relativeFrom="paragraph">
            <wp:posOffset>17145</wp:posOffset>
          </wp:positionV>
          <wp:extent cx="918845" cy="605155"/>
          <wp:effectExtent l="19050" t="0" r="0" b="0"/>
          <wp:wrapThrough wrapText="bothSides">
            <wp:wrapPolygon edited="0">
              <wp:start x="-448" y="0"/>
              <wp:lineTo x="-448" y="21079"/>
              <wp:lineTo x="21496" y="21079"/>
              <wp:lineTo x="21496" y="0"/>
              <wp:lineTo x="-448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EA Grant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647A">
      <w:rPr>
        <w:noProof/>
        <w:lang w:val="ro-RO" w:eastAsia="ro-RO"/>
      </w:rPr>
      <w:drawing>
        <wp:inline distT="0" distB="0" distL="0" distR="0">
          <wp:extent cx="1618721" cy="434975"/>
          <wp:effectExtent l="19050" t="0" r="529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RAI-mar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958" cy="437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3EBB" w:rsidRDefault="00853EBB">
    <w:pPr>
      <w:pStyle w:val="Footer"/>
    </w:pPr>
  </w:p>
  <w:p w:rsidR="00853EBB" w:rsidRPr="00C42FEB" w:rsidRDefault="00853EBB">
    <w:pPr>
      <w:pStyle w:val="Footer"/>
      <w:rPr>
        <w:i/>
        <w:sz w:val="18"/>
        <w:szCs w:val="18"/>
        <w:lang w:val="fr-FR"/>
      </w:rPr>
    </w:pPr>
    <w:proofErr w:type="spellStart"/>
    <w:r w:rsidRPr="00C42FEB">
      <w:rPr>
        <w:i/>
        <w:sz w:val="18"/>
        <w:szCs w:val="18"/>
        <w:lang w:val="fr-FR"/>
      </w:rPr>
      <w:t>Proiect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finanţat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cu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sprijinul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financiar</w:t>
    </w:r>
    <w:proofErr w:type="spellEnd"/>
    <w:r w:rsidRPr="00C42FEB">
      <w:rPr>
        <w:i/>
        <w:sz w:val="18"/>
        <w:szCs w:val="18"/>
        <w:lang w:val="fr-FR"/>
      </w:rPr>
      <w:t xml:space="preserve"> al </w:t>
    </w:r>
    <w:proofErr w:type="spellStart"/>
    <w:r w:rsidRPr="00C42FEB">
      <w:rPr>
        <w:i/>
        <w:sz w:val="18"/>
        <w:szCs w:val="18"/>
        <w:lang w:val="fr-FR"/>
      </w:rPr>
      <w:t>Programului</w:t>
    </w:r>
    <w:proofErr w:type="spellEnd"/>
    <w:r w:rsidRPr="00C42FEB">
      <w:rPr>
        <w:i/>
        <w:sz w:val="18"/>
        <w:szCs w:val="18"/>
        <w:lang w:val="fr-FR"/>
      </w:rPr>
      <w:t xml:space="preserve"> RO10 - CORAI, program </w:t>
    </w:r>
    <w:proofErr w:type="spellStart"/>
    <w:r w:rsidRPr="00C42FEB">
      <w:rPr>
        <w:i/>
        <w:sz w:val="18"/>
        <w:szCs w:val="18"/>
        <w:lang w:val="fr-FR"/>
      </w:rPr>
      <w:t>finanţat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Granturile</w:t>
    </w:r>
    <w:proofErr w:type="spellEnd"/>
    <w:r w:rsidRPr="00C42FEB">
      <w:rPr>
        <w:i/>
        <w:sz w:val="18"/>
        <w:szCs w:val="18"/>
        <w:lang w:val="fr-FR"/>
      </w:rPr>
      <w:t xml:space="preserve"> SEE 2009-2014 </w:t>
    </w:r>
    <w:proofErr w:type="spellStart"/>
    <w:r w:rsidRPr="00C42FEB">
      <w:rPr>
        <w:i/>
        <w:sz w:val="18"/>
        <w:szCs w:val="18"/>
        <w:lang w:val="fr-FR"/>
      </w:rPr>
      <w:t>şi</w:t>
    </w:r>
    <w:proofErr w:type="spellEnd"/>
    <w:r w:rsidR="00C42FEB"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admi</w:t>
    </w:r>
    <w:r w:rsidR="00E42B4F" w:rsidRPr="00C42FEB">
      <w:rPr>
        <w:i/>
        <w:sz w:val="18"/>
        <w:szCs w:val="18"/>
        <w:lang w:val="fr-FR"/>
      </w:rPr>
      <w:t>-</w:t>
    </w:r>
    <w:r w:rsidRPr="00C42FEB">
      <w:rPr>
        <w:i/>
        <w:sz w:val="18"/>
        <w:szCs w:val="18"/>
        <w:lang w:val="fr-FR"/>
      </w:rPr>
      <w:t>nistrat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Fondul</w:t>
    </w:r>
    <w:proofErr w:type="spellEnd"/>
    <w:r w:rsidR="00C42FEB"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Român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Dezvoltare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Socială</w:t>
    </w:r>
    <w:proofErr w:type="spellEnd"/>
    <w:r w:rsidR="00E42B4F" w:rsidRPr="00C42FEB">
      <w:rPr>
        <w:i/>
        <w:sz w:val="18"/>
        <w:szCs w:val="18"/>
        <w:lang w:val="fr-FR"/>
      </w:rPr>
      <w:t>.</w:t>
    </w:r>
  </w:p>
  <w:p w:rsidR="00EF790D" w:rsidRPr="00C42FEB" w:rsidRDefault="00EF790D">
    <w:pPr>
      <w:pStyle w:val="Footer"/>
      <w:rPr>
        <w:i/>
        <w:sz w:val="18"/>
        <w:szCs w:val="18"/>
        <w:lang w:val="fr-FR"/>
      </w:rPr>
    </w:pPr>
  </w:p>
  <w:p w:rsidR="00853EBB" w:rsidRPr="00C42FEB" w:rsidRDefault="00853EBB">
    <w:pPr>
      <w:pStyle w:val="Footer"/>
      <w:rPr>
        <w:i/>
        <w:sz w:val="16"/>
        <w:szCs w:val="16"/>
        <w:lang w:val="fr-FR"/>
      </w:rPr>
    </w:pPr>
    <w:proofErr w:type="spellStart"/>
    <w:r w:rsidRPr="00C42FEB">
      <w:rPr>
        <w:i/>
        <w:sz w:val="16"/>
        <w:szCs w:val="16"/>
        <w:lang w:val="fr-FR"/>
      </w:rPr>
      <w:t>Conţinutul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acestui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material</w:t>
    </w:r>
    <w:proofErr w:type="spellEnd"/>
    <w:r w:rsidRPr="00C42FEB">
      <w:rPr>
        <w:i/>
        <w:sz w:val="16"/>
        <w:szCs w:val="16"/>
        <w:lang w:val="fr-FR"/>
      </w:rPr>
      <w:t xml:space="preserve"> nu </w:t>
    </w:r>
    <w:proofErr w:type="spellStart"/>
    <w:r w:rsidRPr="00C42FEB">
      <w:rPr>
        <w:i/>
        <w:sz w:val="16"/>
        <w:szCs w:val="16"/>
        <w:lang w:val="fr-FR"/>
      </w:rPr>
      <w:t>reprezintă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în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mod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necesar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poziţia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oficială</w:t>
    </w:r>
    <w:proofErr w:type="spellEnd"/>
    <w:r w:rsidRPr="00C42FEB">
      <w:rPr>
        <w:i/>
        <w:sz w:val="16"/>
        <w:szCs w:val="16"/>
        <w:lang w:val="fr-FR"/>
      </w:rPr>
      <w:t xml:space="preserve"> a FRDS </w:t>
    </w:r>
    <w:proofErr w:type="spellStart"/>
    <w:r w:rsidRPr="00C42FEB">
      <w:rPr>
        <w:i/>
        <w:sz w:val="16"/>
        <w:szCs w:val="16"/>
        <w:lang w:val="fr-FR"/>
      </w:rPr>
      <w:t>şi</w:t>
    </w:r>
    <w:proofErr w:type="spellEnd"/>
    <w:r w:rsidRPr="00C42FEB">
      <w:rPr>
        <w:i/>
        <w:sz w:val="16"/>
        <w:szCs w:val="16"/>
        <w:lang w:val="fr-FR"/>
      </w:rPr>
      <w:t xml:space="preserve"> a </w:t>
    </w:r>
    <w:proofErr w:type="spellStart"/>
    <w:r w:rsidRPr="00C42FEB">
      <w:rPr>
        <w:i/>
        <w:sz w:val="16"/>
        <w:szCs w:val="16"/>
        <w:lang w:val="fr-FR"/>
      </w:rPr>
      <w:t>Granturilor</w:t>
    </w:r>
    <w:proofErr w:type="spellEnd"/>
    <w:r w:rsidRPr="00C42FEB">
      <w:rPr>
        <w:i/>
        <w:sz w:val="16"/>
        <w:szCs w:val="16"/>
        <w:lang w:val="fr-FR"/>
      </w:rPr>
      <w:t xml:space="preserve"> SEE 2009 – 2014; </w:t>
    </w:r>
    <w:proofErr w:type="spellStart"/>
    <w:r w:rsidRPr="00C42FEB">
      <w:rPr>
        <w:i/>
        <w:sz w:val="16"/>
        <w:szCs w:val="16"/>
        <w:lang w:val="fr-FR"/>
      </w:rPr>
      <w:t>Întreaga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răspundere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asupra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corectitudinii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şi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coerenţei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informaţiilor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prezentate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revine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iniţiatorilor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B7A" w:rsidRDefault="00962B7A" w:rsidP="00EF790D">
      <w:pPr>
        <w:spacing w:after="0" w:line="240" w:lineRule="auto"/>
      </w:pPr>
      <w:r>
        <w:separator/>
      </w:r>
    </w:p>
  </w:footnote>
  <w:footnote w:type="continuationSeparator" w:id="0">
    <w:p w:rsidR="00962B7A" w:rsidRDefault="00962B7A" w:rsidP="00EF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0D" w:rsidRDefault="00631802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-20782</wp:posOffset>
          </wp:positionV>
          <wp:extent cx="812800" cy="554182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fp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435" cy="558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3FE2"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4764405</wp:posOffset>
          </wp:positionH>
          <wp:positionV relativeFrom="paragraph">
            <wp:posOffset>85090</wp:posOffset>
          </wp:positionV>
          <wp:extent cx="866775" cy="368300"/>
          <wp:effectExtent l="0" t="0" r="9525" b="0"/>
          <wp:wrapTight wrapText="bothSides">
            <wp:wrapPolygon edited="0">
              <wp:start x="0" y="0"/>
              <wp:lineTo x="0" y="20110"/>
              <wp:lineTo x="21363" y="20110"/>
              <wp:lineTo x="2136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la_agenda_2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6E3B" w:rsidRDefault="00C36E3B">
    <w:pPr>
      <w:pStyle w:val="Header"/>
    </w:pPr>
  </w:p>
  <w:p w:rsidR="00C36E3B" w:rsidRPr="00C36E3B" w:rsidRDefault="00C36E3B" w:rsidP="00DE0C7D">
    <w:pPr>
      <w:pStyle w:val="Header"/>
      <w:rPr>
        <w:color w:val="BDD6EE" w:themeColor="accent1" w:themeTint="66"/>
        <w:lang w:val="ro-RO"/>
      </w:rPr>
    </w:pPr>
  </w:p>
  <w:p w:rsidR="00C36E3B" w:rsidRDefault="00C36E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D5C"/>
    <w:multiLevelType w:val="hybridMultilevel"/>
    <w:tmpl w:val="B528531C"/>
    <w:lvl w:ilvl="0" w:tplc="BDD4067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1540"/>
    <w:multiLevelType w:val="multilevel"/>
    <w:tmpl w:val="11C873A8"/>
    <w:lvl w:ilvl="0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b/>
      </w:rPr>
    </w:lvl>
  </w:abstractNum>
  <w:abstractNum w:abstractNumId="2">
    <w:nsid w:val="0AAB7617"/>
    <w:multiLevelType w:val="hybridMultilevel"/>
    <w:tmpl w:val="5EDEF7F4"/>
    <w:lvl w:ilvl="0" w:tplc="7FC8AB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75294"/>
    <w:multiLevelType w:val="hybridMultilevel"/>
    <w:tmpl w:val="676ADD40"/>
    <w:lvl w:ilvl="0" w:tplc="5B52AA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Calibri"/>
        <w:lang w:val="it-I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E1A73D2"/>
    <w:multiLevelType w:val="hybridMultilevel"/>
    <w:tmpl w:val="42841AAC"/>
    <w:lvl w:ilvl="0" w:tplc="B4547A96">
      <w:start w:val="1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F1C1FFE"/>
    <w:multiLevelType w:val="hybridMultilevel"/>
    <w:tmpl w:val="C4D6D1C2"/>
    <w:lvl w:ilvl="0" w:tplc="2EB437A2">
      <w:start w:val="3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OCR-A BT" w:hAnsi="Symbol" w:cs="OCR-A B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261526"/>
    <w:multiLevelType w:val="multilevel"/>
    <w:tmpl w:val="132036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348455B"/>
    <w:multiLevelType w:val="hybridMultilevel"/>
    <w:tmpl w:val="6820FD6C"/>
    <w:lvl w:ilvl="0" w:tplc="331657D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A330F"/>
    <w:multiLevelType w:val="hybridMultilevel"/>
    <w:tmpl w:val="E2686E04"/>
    <w:lvl w:ilvl="0" w:tplc="0C766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8DD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664F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2C0C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646D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60F0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C39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7612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428B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4758FE"/>
    <w:multiLevelType w:val="hybridMultilevel"/>
    <w:tmpl w:val="9D402F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790D"/>
    <w:rsid w:val="00012D3E"/>
    <w:rsid w:val="00020459"/>
    <w:rsid w:val="00025768"/>
    <w:rsid w:val="00046E19"/>
    <w:rsid w:val="00052FC9"/>
    <w:rsid w:val="0006143C"/>
    <w:rsid w:val="00093F25"/>
    <w:rsid w:val="000B339F"/>
    <w:rsid w:val="000F0827"/>
    <w:rsid w:val="00145408"/>
    <w:rsid w:val="0018041F"/>
    <w:rsid w:val="00182066"/>
    <w:rsid w:val="001A3E6F"/>
    <w:rsid w:val="001C3FE2"/>
    <w:rsid w:val="00237F35"/>
    <w:rsid w:val="00284C1D"/>
    <w:rsid w:val="00284C22"/>
    <w:rsid w:val="002A0B61"/>
    <w:rsid w:val="002B647B"/>
    <w:rsid w:val="0033645F"/>
    <w:rsid w:val="00337692"/>
    <w:rsid w:val="003603ED"/>
    <w:rsid w:val="003605E9"/>
    <w:rsid w:val="003609C0"/>
    <w:rsid w:val="003634F4"/>
    <w:rsid w:val="003641FE"/>
    <w:rsid w:val="003709C6"/>
    <w:rsid w:val="00371700"/>
    <w:rsid w:val="00374E7C"/>
    <w:rsid w:val="0038332F"/>
    <w:rsid w:val="003B0ED2"/>
    <w:rsid w:val="003E4146"/>
    <w:rsid w:val="00403EAE"/>
    <w:rsid w:val="004114E5"/>
    <w:rsid w:val="00442B77"/>
    <w:rsid w:val="0045647A"/>
    <w:rsid w:val="004C2615"/>
    <w:rsid w:val="004D32F0"/>
    <w:rsid w:val="004E0082"/>
    <w:rsid w:val="004F2124"/>
    <w:rsid w:val="00513DE2"/>
    <w:rsid w:val="005206D9"/>
    <w:rsid w:val="00520B28"/>
    <w:rsid w:val="005355DB"/>
    <w:rsid w:val="005512A7"/>
    <w:rsid w:val="005A5820"/>
    <w:rsid w:val="005B52E8"/>
    <w:rsid w:val="005D0F50"/>
    <w:rsid w:val="005E68F1"/>
    <w:rsid w:val="005F375D"/>
    <w:rsid w:val="00613CDA"/>
    <w:rsid w:val="00631802"/>
    <w:rsid w:val="00645A10"/>
    <w:rsid w:val="006B4B57"/>
    <w:rsid w:val="006C2EA3"/>
    <w:rsid w:val="006C76D7"/>
    <w:rsid w:val="006D13E0"/>
    <w:rsid w:val="00706DD0"/>
    <w:rsid w:val="00717753"/>
    <w:rsid w:val="007213F4"/>
    <w:rsid w:val="0072434C"/>
    <w:rsid w:val="0074405B"/>
    <w:rsid w:val="007D382E"/>
    <w:rsid w:val="007E383D"/>
    <w:rsid w:val="007F03B9"/>
    <w:rsid w:val="007F1BAA"/>
    <w:rsid w:val="0080602A"/>
    <w:rsid w:val="0084082D"/>
    <w:rsid w:val="00853EBB"/>
    <w:rsid w:val="00862CEE"/>
    <w:rsid w:val="008B6613"/>
    <w:rsid w:val="008E65AE"/>
    <w:rsid w:val="00906DC4"/>
    <w:rsid w:val="00926BA6"/>
    <w:rsid w:val="009340B1"/>
    <w:rsid w:val="00960314"/>
    <w:rsid w:val="00962570"/>
    <w:rsid w:val="00962B7A"/>
    <w:rsid w:val="009845E5"/>
    <w:rsid w:val="009976EE"/>
    <w:rsid w:val="009A773B"/>
    <w:rsid w:val="009C7FA3"/>
    <w:rsid w:val="009D2CB7"/>
    <w:rsid w:val="00A263BD"/>
    <w:rsid w:val="00A40E40"/>
    <w:rsid w:val="00A64DDE"/>
    <w:rsid w:val="00A721A4"/>
    <w:rsid w:val="00AA7EBD"/>
    <w:rsid w:val="00AB6CB6"/>
    <w:rsid w:val="00AD1628"/>
    <w:rsid w:val="00AF1144"/>
    <w:rsid w:val="00B15D80"/>
    <w:rsid w:val="00B4249C"/>
    <w:rsid w:val="00B543DF"/>
    <w:rsid w:val="00B67B7B"/>
    <w:rsid w:val="00B75BC6"/>
    <w:rsid w:val="00B93109"/>
    <w:rsid w:val="00BB6587"/>
    <w:rsid w:val="00BC21CD"/>
    <w:rsid w:val="00BC3A68"/>
    <w:rsid w:val="00BD3005"/>
    <w:rsid w:val="00C11F3D"/>
    <w:rsid w:val="00C131B0"/>
    <w:rsid w:val="00C241FA"/>
    <w:rsid w:val="00C35E2F"/>
    <w:rsid w:val="00C36E3B"/>
    <w:rsid w:val="00C40DE0"/>
    <w:rsid w:val="00C42FEB"/>
    <w:rsid w:val="00C7154C"/>
    <w:rsid w:val="00C93252"/>
    <w:rsid w:val="00D154E8"/>
    <w:rsid w:val="00D3293D"/>
    <w:rsid w:val="00D466EF"/>
    <w:rsid w:val="00D56954"/>
    <w:rsid w:val="00D85063"/>
    <w:rsid w:val="00D90897"/>
    <w:rsid w:val="00DB3BB8"/>
    <w:rsid w:val="00DD0A23"/>
    <w:rsid w:val="00DD4E33"/>
    <w:rsid w:val="00DE0C7D"/>
    <w:rsid w:val="00DF1C09"/>
    <w:rsid w:val="00DF4FA5"/>
    <w:rsid w:val="00DF7982"/>
    <w:rsid w:val="00E00841"/>
    <w:rsid w:val="00E42798"/>
    <w:rsid w:val="00E42B4F"/>
    <w:rsid w:val="00E62548"/>
    <w:rsid w:val="00E91930"/>
    <w:rsid w:val="00EA4DD1"/>
    <w:rsid w:val="00ED1237"/>
    <w:rsid w:val="00EF790D"/>
    <w:rsid w:val="00F74D95"/>
    <w:rsid w:val="00FA0F1A"/>
    <w:rsid w:val="00FA7883"/>
    <w:rsid w:val="00FB0DAC"/>
    <w:rsid w:val="00FB678B"/>
    <w:rsid w:val="00FE3680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790D"/>
  </w:style>
  <w:style w:type="paragraph" w:styleId="Footer">
    <w:name w:val="footer"/>
    <w:basedOn w:val="Normal"/>
    <w:link w:val="FooterChar"/>
    <w:uiPriority w:val="99"/>
    <w:unhideWhenUsed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90D"/>
  </w:style>
  <w:style w:type="paragraph" w:styleId="BalloonText">
    <w:name w:val="Balloon Text"/>
    <w:basedOn w:val="Normal"/>
    <w:link w:val="BalloonTextChar"/>
    <w:uiPriority w:val="99"/>
    <w:semiHidden/>
    <w:unhideWhenUsed/>
    <w:rsid w:val="00FA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83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FA7883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D85063"/>
    <w:pPr>
      <w:spacing w:after="200" w:line="276" w:lineRule="auto"/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9C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9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790D"/>
  </w:style>
  <w:style w:type="paragraph" w:styleId="Footer">
    <w:name w:val="footer"/>
    <w:basedOn w:val="Normal"/>
    <w:link w:val="FooterChar"/>
    <w:uiPriority w:val="99"/>
    <w:unhideWhenUsed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90D"/>
  </w:style>
  <w:style w:type="paragraph" w:styleId="BalloonText">
    <w:name w:val="Balloon Text"/>
    <w:basedOn w:val="Normal"/>
    <w:link w:val="BalloonTextChar"/>
    <w:uiPriority w:val="99"/>
    <w:semiHidden/>
    <w:unhideWhenUsed/>
    <w:rsid w:val="00FA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83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FA7883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D85063"/>
    <w:pPr>
      <w:spacing w:after="200" w:line="276" w:lineRule="auto"/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9C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9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genda21.org.ro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CF2D-407C-4F05-A9CB-B2411B27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alina.sandu</cp:lastModifiedBy>
  <cp:revision>4</cp:revision>
  <cp:lastPrinted>2015-11-18T09:44:00Z</cp:lastPrinted>
  <dcterms:created xsi:type="dcterms:W3CDTF">2015-11-18T12:46:00Z</dcterms:created>
  <dcterms:modified xsi:type="dcterms:W3CDTF">2015-11-18T12:47:00Z</dcterms:modified>
</cp:coreProperties>
</file>