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6FF" w:rsidRDefault="009046FF" w:rsidP="00C11F3D">
      <w:pPr>
        <w:spacing w:after="200" w:line="276" w:lineRule="auto"/>
        <w:rPr>
          <w:rFonts w:ascii="Times New Roman" w:hAnsi="Times New Roman" w:cs="Times New Roman"/>
          <w:b/>
          <w:bCs/>
          <w:color w:val="000000"/>
          <w:sz w:val="20"/>
          <w:szCs w:val="20"/>
          <w:lang w:val="ro-RO"/>
        </w:rPr>
      </w:pPr>
    </w:p>
    <w:p w:rsidR="00111FAD" w:rsidRPr="00BB6587" w:rsidRDefault="009046FF" w:rsidP="00C11F3D">
      <w:pPr>
        <w:spacing w:after="200" w:line="276"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lang w:val="ro-RO"/>
        </w:rPr>
        <w:t>22.</w:t>
      </w:r>
      <w:r w:rsidR="00111FAD">
        <w:rPr>
          <w:rFonts w:ascii="Times New Roman" w:hAnsi="Times New Roman" w:cs="Times New Roman"/>
          <w:b/>
          <w:bCs/>
          <w:color w:val="000000"/>
          <w:sz w:val="20"/>
          <w:szCs w:val="20"/>
        </w:rPr>
        <w:t>1</w:t>
      </w:r>
      <w:r>
        <w:rPr>
          <w:rFonts w:ascii="Times New Roman" w:hAnsi="Times New Roman" w:cs="Times New Roman"/>
          <w:b/>
          <w:bCs/>
          <w:color w:val="000000"/>
          <w:sz w:val="20"/>
          <w:szCs w:val="20"/>
        </w:rPr>
        <w:t>2</w:t>
      </w:r>
      <w:r w:rsidR="00111FAD">
        <w:rPr>
          <w:rFonts w:ascii="Times New Roman" w:hAnsi="Times New Roman" w:cs="Times New Roman"/>
          <w:b/>
          <w:bCs/>
          <w:color w:val="000000"/>
          <w:sz w:val="20"/>
          <w:szCs w:val="20"/>
        </w:rPr>
        <w:t>.2015</w:t>
      </w:r>
    </w:p>
    <w:p w:rsidR="00111FAD" w:rsidRDefault="00111FAD" w:rsidP="007332FD">
      <w:pPr>
        <w:jc w:val="center"/>
        <w:rPr>
          <w:rFonts w:ascii="Times New Roman" w:hAnsi="Times New Roman" w:cs="Times New Roman"/>
          <w:b/>
          <w:bCs/>
          <w:lang w:val="ro-RO"/>
        </w:rPr>
      </w:pPr>
    </w:p>
    <w:p w:rsidR="00111FAD" w:rsidRPr="007332FD" w:rsidRDefault="00111FAD" w:rsidP="007332FD">
      <w:pPr>
        <w:jc w:val="center"/>
        <w:rPr>
          <w:rFonts w:ascii="Times New Roman" w:hAnsi="Times New Roman" w:cs="Times New Roman"/>
          <w:b/>
          <w:bCs/>
          <w:lang w:val="ro-RO"/>
        </w:rPr>
      </w:pPr>
      <w:r>
        <w:rPr>
          <w:rFonts w:ascii="Times New Roman" w:hAnsi="Times New Roman" w:cs="Times New Roman"/>
          <w:b/>
          <w:bCs/>
          <w:lang w:val="ro-RO"/>
        </w:rPr>
        <w:t xml:space="preserve">Campania non discriminare </w:t>
      </w:r>
      <w:r w:rsidRPr="00A95AE2">
        <w:rPr>
          <w:rFonts w:ascii="Times New Roman" w:hAnsi="Times New Roman" w:cs="Times New Roman"/>
          <w:b/>
          <w:bCs/>
          <w:lang w:val="it-IT"/>
        </w:rPr>
        <w:t>“Ia o doză de toleranță !” în derulare la nivel local</w:t>
      </w:r>
      <w:r>
        <w:rPr>
          <w:rFonts w:ascii="Times New Roman" w:hAnsi="Times New Roman" w:cs="Times New Roman"/>
          <w:b/>
          <w:bCs/>
          <w:lang w:val="ro-RO"/>
        </w:rPr>
        <w:t xml:space="preserve"> </w:t>
      </w:r>
    </w:p>
    <w:p w:rsidR="00111FAD" w:rsidRDefault="00111FAD" w:rsidP="00DF4FA5">
      <w:pPr>
        <w:spacing w:line="240" w:lineRule="auto"/>
        <w:jc w:val="center"/>
        <w:rPr>
          <w:rFonts w:ascii="Times New Roman" w:hAnsi="Times New Roman" w:cs="Times New Roman"/>
          <w:b/>
          <w:bCs/>
          <w:lang w:val="ro-RO"/>
        </w:rPr>
      </w:pPr>
    </w:p>
    <w:p w:rsidR="00111FAD" w:rsidRDefault="00111FAD" w:rsidP="00DF4FA5">
      <w:pPr>
        <w:spacing w:line="240" w:lineRule="auto"/>
        <w:jc w:val="center"/>
        <w:rPr>
          <w:rFonts w:ascii="Times New Roman" w:hAnsi="Times New Roman" w:cs="Times New Roman"/>
          <w:b/>
          <w:bCs/>
          <w:lang w:val="ro-RO"/>
        </w:rPr>
      </w:pPr>
      <w:r>
        <w:rPr>
          <w:rFonts w:ascii="Times New Roman" w:hAnsi="Times New Roman" w:cs="Times New Roman"/>
          <w:b/>
          <w:bCs/>
          <w:lang w:val="ro-RO"/>
        </w:rPr>
        <w:t>Știre</w:t>
      </w:r>
    </w:p>
    <w:p w:rsidR="00111FAD" w:rsidRDefault="00111FAD" w:rsidP="00860090">
      <w:pPr>
        <w:spacing w:line="240" w:lineRule="auto"/>
        <w:jc w:val="both"/>
        <w:rPr>
          <w:rFonts w:ascii="Times New Roman" w:hAnsi="Times New Roman" w:cs="Times New Roman"/>
          <w:lang w:val="ro-RO"/>
        </w:rPr>
      </w:pPr>
      <w:r>
        <w:rPr>
          <w:rFonts w:ascii="Times New Roman" w:hAnsi="Times New Roman" w:cs="Times New Roman"/>
          <w:lang w:val="ro-RO"/>
        </w:rPr>
        <w:tab/>
      </w:r>
      <w:r w:rsidR="007C373E">
        <w:rPr>
          <w:rFonts w:ascii="Times New Roman" w:hAnsi="Times New Roman" w:cs="Times New Roman"/>
          <w:lang w:val="ro-RO"/>
        </w:rPr>
        <w:t>Pe parcursul lunii decembrie 2015</w:t>
      </w:r>
      <w:r>
        <w:rPr>
          <w:rFonts w:ascii="Times New Roman" w:hAnsi="Times New Roman" w:cs="Times New Roman"/>
          <w:lang w:val="ro-RO"/>
        </w:rPr>
        <w:t xml:space="preserve"> se derulează campania non discriminare </w:t>
      </w:r>
      <w:r w:rsidRPr="00A857F8">
        <w:rPr>
          <w:rFonts w:ascii="Times New Roman" w:hAnsi="Times New Roman" w:cs="Times New Roman"/>
          <w:b/>
          <w:bCs/>
          <w:lang w:val="ro-RO"/>
        </w:rPr>
        <w:t xml:space="preserve">“Ia o doză de toleranță !” </w:t>
      </w:r>
      <w:r>
        <w:rPr>
          <w:rFonts w:ascii="Times New Roman" w:hAnsi="Times New Roman" w:cs="Times New Roman"/>
          <w:lang w:val="ro-RO"/>
        </w:rPr>
        <w:t xml:space="preserve">în </w:t>
      </w:r>
      <w:r w:rsidRPr="00AB6CB6">
        <w:rPr>
          <w:rFonts w:ascii="Times New Roman" w:hAnsi="Times New Roman" w:cs="Times New Roman"/>
          <w:lang w:val="ro-RO"/>
        </w:rPr>
        <w:t xml:space="preserve">cadrul </w:t>
      </w:r>
      <w:r w:rsidR="00631B5A">
        <w:rPr>
          <w:rFonts w:ascii="Times New Roman" w:hAnsi="Times New Roman" w:cs="Times New Roman"/>
          <w:lang w:val="ro-RO"/>
        </w:rPr>
        <w:t>proiectului Guvernare Incluzivă</w:t>
      </w:r>
      <w:bookmarkStart w:id="0" w:name="_GoBack"/>
      <w:bookmarkEnd w:id="0"/>
      <w:r w:rsidRPr="00AB6CB6">
        <w:rPr>
          <w:rFonts w:ascii="Times New Roman" w:hAnsi="Times New Roman" w:cs="Times New Roman"/>
          <w:lang w:val="ro-RO"/>
        </w:rPr>
        <w:t xml:space="preserve"> implementat de Asociaţia „Asistenţă şi Programe pentru Dezvoltare Durabilă - Agenda 21” în parteneriat cu Agenţia Naţională a Funcţ</w:t>
      </w:r>
      <w:r>
        <w:rPr>
          <w:rFonts w:ascii="Times New Roman" w:hAnsi="Times New Roman" w:cs="Times New Roman"/>
          <w:lang w:val="ro-RO"/>
        </w:rPr>
        <w:t>ionarilor Publici.</w:t>
      </w:r>
      <w:r w:rsidRPr="00860090">
        <w:rPr>
          <w:lang w:val="ro-RO"/>
        </w:rPr>
        <w:t xml:space="preserve"> </w:t>
      </w:r>
    </w:p>
    <w:p w:rsidR="00111FAD" w:rsidRDefault="005936AD" w:rsidP="001025C3">
      <w:pPr>
        <w:shd w:val="clear" w:color="auto" w:fill="FFFFFF"/>
        <w:spacing w:after="0" w:line="240" w:lineRule="auto"/>
        <w:jc w:val="both"/>
        <w:rPr>
          <w:rFonts w:ascii="Times New Roman" w:hAnsi="Times New Roman" w:cs="Times New Roman"/>
          <w:lang w:val="ro-RO"/>
        </w:rPr>
      </w:pPr>
      <w:r>
        <w:rPr>
          <w:rFonts w:ascii="Times New Roman" w:hAnsi="Times New Roman" w:cs="Times New Roman"/>
          <w:lang w:val="ro-RO"/>
        </w:rPr>
        <w:tab/>
        <w:t>Campania se desfășoară</w:t>
      </w:r>
      <w:r w:rsidR="00111FAD">
        <w:rPr>
          <w:rFonts w:ascii="Times New Roman" w:hAnsi="Times New Roman" w:cs="Times New Roman"/>
          <w:lang w:val="ro-RO"/>
        </w:rPr>
        <w:t xml:space="preserve"> în cele cinci județe incluse în proiect, respectiv Călărași, Cluj, Buzău, Dolj, Mureș și are ca obiectiv c</w:t>
      </w:r>
      <w:r w:rsidR="00111FAD" w:rsidRPr="00860090">
        <w:rPr>
          <w:rFonts w:ascii="Times New Roman" w:hAnsi="Times New Roman" w:cs="Times New Roman"/>
          <w:lang w:val="ro-RO"/>
        </w:rPr>
        <w:t xml:space="preserve">reșterea gradului de conștientizare </w:t>
      </w:r>
      <w:r w:rsidR="00111FAD">
        <w:rPr>
          <w:rFonts w:ascii="Times New Roman" w:hAnsi="Times New Roman" w:cs="Times New Roman"/>
          <w:lang w:val="ro-RO"/>
        </w:rPr>
        <w:t>a membrilor</w:t>
      </w:r>
      <w:r w:rsidR="00111FAD" w:rsidRPr="00860090">
        <w:rPr>
          <w:rFonts w:ascii="Times New Roman" w:hAnsi="Times New Roman" w:cs="Times New Roman"/>
          <w:lang w:val="ro-RO"/>
        </w:rPr>
        <w:t xml:space="preserve"> comunității a</w:t>
      </w:r>
      <w:r w:rsidR="00111FAD">
        <w:rPr>
          <w:rFonts w:ascii="Times New Roman" w:hAnsi="Times New Roman" w:cs="Times New Roman"/>
          <w:lang w:val="ro-RO"/>
        </w:rPr>
        <w:t>supra</w:t>
      </w:r>
      <w:r w:rsidR="00111FAD" w:rsidRPr="00860090">
        <w:rPr>
          <w:rFonts w:ascii="Times New Roman" w:hAnsi="Times New Roman" w:cs="Times New Roman"/>
          <w:lang w:val="ro-RO"/>
        </w:rPr>
        <w:t xml:space="preserve"> problemelor întâmpinate de către persoanele aflate în situații vulnerabile, în vederea diminuării riscului de excludere și discriminare socială a acestora, prin organizarea de evenimente și diseminarea de materiale de inf</w:t>
      </w:r>
      <w:r w:rsidR="00111FAD">
        <w:rPr>
          <w:rFonts w:ascii="Times New Roman" w:hAnsi="Times New Roman" w:cs="Times New Roman"/>
          <w:lang w:val="ro-RO"/>
        </w:rPr>
        <w:t>ormare pe tema nediscriminării. De asemenea, campania prevede o serie de activități care își propun creșterea gradului de conștientizare a grupurilor</w:t>
      </w:r>
      <w:r w:rsidR="00111FAD" w:rsidRPr="00860090">
        <w:rPr>
          <w:rFonts w:ascii="Times New Roman" w:hAnsi="Times New Roman" w:cs="Times New Roman"/>
          <w:lang w:val="ro-RO"/>
        </w:rPr>
        <w:t xml:space="preserve"> vulnerabile</w:t>
      </w:r>
      <w:r w:rsidR="00111FAD">
        <w:rPr>
          <w:rFonts w:ascii="Times New Roman" w:hAnsi="Times New Roman" w:cs="Times New Roman"/>
          <w:lang w:val="ro-RO"/>
        </w:rPr>
        <w:t xml:space="preserve"> </w:t>
      </w:r>
      <w:r w:rsidR="00111FAD" w:rsidRPr="00860090">
        <w:rPr>
          <w:rFonts w:ascii="Times New Roman" w:hAnsi="Times New Roman" w:cs="Times New Roman"/>
          <w:lang w:val="ro-RO"/>
        </w:rPr>
        <w:t>a</w:t>
      </w:r>
      <w:r w:rsidR="00111FAD">
        <w:rPr>
          <w:rFonts w:ascii="Times New Roman" w:hAnsi="Times New Roman" w:cs="Times New Roman"/>
          <w:lang w:val="ro-RO"/>
        </w:rPr>
        <w:t>supra</w:t>
      </w:r>
      <w:r w:rsidR="00111FAD" w:rsidRPr="00860090">
        <w:rPr>
          <w:rFonts w:ascii="Times New Roman" w:hAnsi="Times New Roman" w:cs="Times New Roman"/>
          <w:lang w:val="ro-RO"/>
        </w:rPr>
        <w:t xml:space="preserve"> drepturilor de participare la actul de guvernare la nivel local și la procesele decizionale care le afectează viața</w:t>
      </w:r>
      <w:r w:rsidR="00111FAD">
        <w:rPr>
          <w:rFonts w:ascii="Times New Roman" w:hAnsi="Times New Roman" w:cs="Times New Roman"/>
          <w:lang w:val="ro-RO"/>
        </w:rPr>
        <w:t>.</w:t>
      </w:r>
    </w:p>
    <w:p w:rsidR="00111FAD" w:rsidRPr="0067325B" w:rsidRDefault="00111FAD" w:rsidP="001025C3">
      <w:pPr>
        <w:shd w:val="clear" w:color="auto" w:fill="FFFFFF"/>
        <w:spacing w:after="0" w:line="240" w:lineRule="auto"/>
        <w:jc w:val="both"/>
        <w:rPr>
          <w:rFonts w:ascii="Times New Roman" w:hAnsi="Times New Roman" w:cs="Times New Roman"/>
          <w:lang w:val="ro-RO"/>
        </w:rPr>
      </w:pPr>
      <w:r>
        <w:rPr>
          <w:rFonts w:ascii="Times New Roman" w:hAnsi="Times New Roman" w:cs="Times New Roman"/>
          <w:lang w:val="ro-RO"/>
        </w:rPr>
        <w:tab/>
        <w:t xml:space="preserve">În acest sens, instituțiile partenere au organizat evenimente dedicate zilei de 9 noiembrie – </w:t>
      </w:r>
      <w:r w:rsidRPr="00B847F6">
        <w:rPr>
          <w:rFonts w:ascii="Times New Roman" w:hAnsi="Times New Roman" w:cs="Times New Roman"/>
          <w:i/>
          <w:iCs/>
          <w:lang w:val="ro-RO"/>
        </w:rPr>
        <w:t>Ziua internațională de luptă împotriva discriminării</w:t>
      </w:r>
      <w:r>
        <w:rPr>
          <w:rFonts w:ascii="Times New Roman" w:hAnsi="Times New Roman" w:cs="Times New Roman"/>
          <w:lang w:val="ro-RO"/>
        </w:rPr>
        <w:t xml:space="preserve">, zilei de 16 noiembrie - </w:t>
      </w:r>
      <w:r w:rsidRPr="00B847F6">
        <w:rPr>
          <w:rFonts w:ascii="Times New Roman" w:hAnsi="Times New Roman" w:cs="Times New Roman"/>
          <w:i/>
          <w:iCs/>
          <w:lang w:val="ro-RO"/>
        </w:rPr>
        <w:t xml:space="preserve">Ziua internațională a toleranței </w:t>
      </w:r>
      <w:r>
        <w:rPr>
          <w:rFonts w:ascii="Times New Roman" w:hAnsi="Times New Roman" w:cs="Times New Roman"/>
          <w:lang w:val="ro-RO"/>
        </w:rPr>
        <w:t xml:space="preserve">și zilei de 10 decembrie - </w:t>
      </w:r>
      <w:r w:rsidRPr="00B847F6">
        <w:rPr>
          <w:rFonts w:ascii="Times New Roman" w:hAnsi="Times New Roman" w:cs="Times New Roman"/>
          <w:i/>
          <w:iCs/>
          <w:lang w:val="ro-RO"/>
        </w:rPr>
        <w:t>Ziua internațională a drepturilor omului</w:t>
      </w:r>
      <w:r>
        <w:rPr>
          <w:rFonts w:ascii="Times New Roman" w:hAnsi="Times New Roman" w:cs="Times New Roman"/>
          <w:lang w:val="ro-RO"/>
        </w:rPr>
        <w:t xml:space="preserve">, mese rotunde în cadrul cărora au fost purtate discuții despre importanța incluziunii sociale, seminarii pe tema incluziunii sociale, au fost realizate materiale video care să ilustreze diverse forme de discriminare, au fost diseminate tricouri inscripționate cu mesajul campaniei. Mesajele transmise cu această ocazie au adus în atenția publicului </w:t>
      </w:r>
      <w:r w:rsidRPr="0067325B">
        <w:rPr>
          <w:rFonts w:ascii="Times New Roman" w:hAnsi="Times New Roman" w:cs="Times New Roman"/>
          <w:lang w:val="ro-RO"/>
        </w:rPr>
        <w:t xml:space="preserve">problemele cu </w:t>
      </w:r>
      <w:r>
        <w:rPr>
          <w:rFonts w:ascii="Times New Roman" w:hAnsi="Times New Roman" w:cs="Times New Roman"/>
          <w:lang w:val="ro-RO"/>
        </w:rPr>
        <w:t>care se confruntă</w:t>
      </w:r>
      <w:r w:rsidRPr="0067325B">
        <w:rPr>
          <w:rFonts w:ascii="Times New Roman" w:hAnsi="Times New Roman" w:cs="Times New Roman"/>
          <w:lang w:val="ro-RO"/>
        </w:rPr>
        <w:t xml:space="preserve"> </w:t>
      </w:r>
      <w:r>
        <w:rPr>
          <w:rFonts w:ascii="Times New Roman" w:hAnsi="Times New Roman" w:cs="Times New Roman"/>
          <w:lang w:val="ro-RO"/>
        </w:rPr>
        <w:t>grupurile</w:t>
      </w:r>
      <w:r w:rsidRPr="0067325B">
        <w:rPr>
          <w:rFonts w:ascii="Times New Roman" w:hAnsi="Times New Roman" w:cs="Times New Roman"/>
          <w:lang w:val="ro-RO"/>
        </w:rPr>
        <w:t xml:space="preserve"> vulnerabile, </w:t>
      </w:r>
      <w:r>
        <w:rPr>
          <w:rFonts w:ascii="Times New Roman" w:hAnsi="Times New Roman" w:cs="Times New Roman"/>
          <w:lang w:val="ro-RO"/>
        </w:rPr>
        <w:t xml:space="preserve">în vederea stimulării </w:t>
      </w:r>
      <w:r w:rsidRPr="0067325B">
        <w:rPr>
          <w:rFonts w:ascii="Times New Roman" w:hAnsi="Times New Roman" w:cs="Times New Roman"/>
          <w:lang w:val="ro-RO"/>
        </w:rPr>
        <w:t>susț</w:t>
      </w:r>
      <w:r>
        <w:rPr>
          <w:rFonts w:ascii="Times New Roman" w:hAnsi="Times New Roman" w:cs="Times New Roman"/>
          <w:lang w:val="ro-RO"/>
        </w:rPr>
        <w:t>inerii</w:t>
      </w:r>
      <w:r w:rsidRPr="0067325B">
        <w:rPr>
          <w:rFonts w:ascii="Times New Roman" w:hAnsi="Times New Roman" w:cs="Times New Roman"/>
          <w:lang w:val="ro-RO"/>
        </w:rPr>
        <w:t xml:space="preserve"> pentru rezolvarea acestora.</w:t>
      </w:r>
    </w:p>
    <w:p w:rsidR="00111FAD" w:rsidRPr="00C11F3D" w:rsidRDefault="00111FAD" w:rsidP="00DF4FA5">
      <w:pPr>
        <w:spacing w:line="240" w:lineRule="auto"/>
        <w:jc w:val="both"/>
        <w:rPr>
          <w:rFonts w:ascii="Times New Roman" w:hAnsi="Times New Roman" w:cs="Times New Roman"/>
          <w:lang w:val="ro-RO"/>
        </w:rPr>
      </w:pPr>
      <w:r>
        <w:rPr>
          <w:rFonts w:ascii="Times New Roman" w:hAnsi="Times New Roman" w:cs="Times New Roman"/>
          <w:lang w:val="ro-RO"/>
        </w:rPr>
        <w:tab/>
      </w:r>
      <w:r w:rsidRPr="00C11F3D">
        <w:rPr>
          <w:rFonts w:ascii="Times New Roman" w:hAnsi="Times New Roman" w:cs="Times New Roman"/>
          <w:lang w:val="ro-RO"/>
        </w:rPr>
        <w:t>Proiectul ”Guvernare Incluzivă” este implementat cu sprijinul financiar al Programului RO10 - CORAI, program finanţat prin Granturile SEE 2009-2014 şi administrat de Fon</w:t>
      </w:r>
      <w:r>
        <w:rPr>
          <w:rFonts w:ascii="Times New Roman" w:hAnsi="Times New Roman" w:cs="Times New Roman"/>
          <w:lang w:val="ro-RO"/>
        </w:rPr>
        <w:t>dul Român de Dezvoltare Socială</w:t>
      </w:r>
      <w:r w:rsidRPr="00C11F3D">
        <w:rPr>
          <w:rFonts w:ascii="Times New Roman" w:hAnsi="Times New Roman" w:cs="Times New Roman"/>
          <w:lang w:val="ro-RO"/>
        </w:rPr>
        <w:t>.Valoarea totală a proiectului este de 720,180.02 RON, din care co-finanțarea Granturilor SEE este în valoare de 550,937.70 RON, iar co-finanțarea publică este de 97,224.30 RON.</w:t>
      </w:r>
    </w:p>
    <w:p w:rsidR="00111FAD" w:rsidRPr="00C11F3D" w:rsidRDefault="00111FAD" w:rsidP="00DF4FA5">
      <w:pPr>
        <w:spacing w:line="240" w:lineRule="auto"/>
        <w:jc w:val="both"/>
        <w:rPr>
          <w:rFonts w:ascii="Times New Roman" w:hAnsi="Times New Roman" w:cs="Times New Roman"/>
          <w:lang w:val="ro-RO"/>
        </w:rPr>
      </w:pPr>
      <w:r>
        <w:rPr>
          <w:rFonts w:ascii="Times New Roman" w:hAnsi="Times New Roman" w:cs="Times New Roman"/>
          <w:lang w:val="ro-RO"/>
        </w:rPr>
        <w:tab/>
      </w:r>
      <w:r w:rsidRPr="00C11F3D">
        <w:rPr>
          <w:rFonts w:ascii="Times New Roman" w:hAnsi="Times New Roman" w:cs="Times New Roman"/>
          <w:lang w:val="ro-RO"/>
        </w:rPr>
        <w:t xml:space="preserve">Informații suplimentare despre proiect pot fi obținute de pe site-urile </w:t>
      </w:r>
      <w:hyperlink r:id="rId7" w:history="1">
        <w:r w:rsidRPr="00C11F3D">
          <w:rPr>
            <w:rFonts w:ascii="Times New Roman" w:hAnsi="Times New Roman" w:cs="Times New Roman"/>
            <w:lang w:val="ro-RO"/>
          </w:rPr>
          <w:t>www.anfp.gov.ro</w:t>
        </w:r>
      </w:hyperlink>
      <w:r w:rsidRPr="00C11F3D">
        <w:rPr>
          <w:rFonts w:ascii="Times New Roman" w:hAnsi="Times New Roman" w:cs="Times New Roman"/>
          <w:lang w:val="ro-RO"/>
        </w:rPr>
        <w:t xml:space="preserve">  </w:t>
      </w:r>
      <w:r>
        <w:rPr>
          <w:rFonts w:ascii="Times New Roman" w:hAnsi="Times New Roman" w:cs="Times New Roman"/>
          <w:lang w:val="ro-RO"/>
        </w:rPr>
        <w:t xml:space="preserve">și </w:t>
      </w:r>
      <w:hyperlink r:id="rId8" w:history="1">
        <w:r w:rsidRPr="00C11F3D">
          <w:rPr>
            <w:rFonts w:ascii="Times New Roman" w:hAnsi="Times New Roman" w:cs="Times New Roman"/>
            <w:lang w:val="ro-RO"/>
          </w:rPr>
          <w:t>www.agenda21.org.ro</w:t>
        </w:r>
      </w:hyperlink>
      <w:r>
        <w:rPr>
          <w:rFonts w:ascii="Times New Roman" w:hAnsi="Times New Roman" w:cs="Times New Roman"/>
          <w:lang w:val="ro-RO"/>
        </w:rPr>
        <w:t>.</w:t>
      </w:r>
      <w:r w:rsidRPr="00C11F3D">
        <w:rPr>
          <w:rFonts w:ascii="Times New Roman" w:hAnsi="Times New Roman" w:cs="Times New Roman"/>
          <w:lang w:val="ro-RO"/>
        </w:rPr>
        <w:t xml:space="preserve"> </w:t>
      </w:r>
    </w:p>
    <w:p w:rsidR="000B3E5A" w:rsidRPr="008F7D58" w:rsidRDefault="00111FAD" w:rsidP="000B3E5A">
      <w:pPr>
        <w:rPr>
          <w:rFonts w:ascii="Times New Roman" w:hAnsi="Times New Roman"/>
          <w:sz w:val="24"/>
          <w:szCs w:val="24"/>
        </w:rPr>
      </w:pPr>
      <w:r w:rsidRPr="003B4554">
        <w:rPr>
          <w:rFonts w:ascii="Times New Roman" w:hAnsi="Times New Roman" w:cs="Times New Roman"/>
          <w:lang w:val="ro-RO"/>
        </w:rPr>
        <w:t xml:space="preserve"> </w:t>
      </w:r>
    </w:p>
    <w:p w:rsidR="000B3E5A" w:rsidRDefault="000B3E5A" w:rsidP="000B3E5A">
      <w:pPr>
        <w:tabs>
          <w:tab w:val="left" w:pos="540"/>
        </w:tabs>
        <w:spacing w:after="0" w:line="240" w:lineRule="auto"/>
        <w:jc w:val="both"/>
        <w:rPr>
          <w:rFonts w:ascii="Times New Roman" w:hAnsi="Times New Roman"/>
          <w:bCs/>
        </w:rPr>
      </w:pPr>
    </w:p>
    <w:p w:rsidR="000B3E5A" w:rsidRDefault="000B3E5A" w:rsidP="000B3E5A">
      <w:pPr>
        <w:spacing w:after="0" w:line="240" w:lineRule="auto"/>
        <w:ind w:left="181"/>
        <w:rPr>
          <w:b/>
          <w:bCs/>
        </w:rPr>
      </w:pPr>
      <w:r>
        <w:rPr>
          <w:noProof/>
        </w:rPr>
        <w:pict>
          <v:line id="_x0000_s1026" style="position:absolute;left:0;text-align:left;z-index:251660288" from="9pt,4.05pt" to="261pt,4.05pt" strokecolor="#333" strokeweight="4.5pt">
            <v:stroke linestyle="thinThick"/>
          </v:line>
        </w:pict>
      </w:r>
    </w:p>
    <w:p w:rsidR="000B3E5A" w:rsidRPr="00FB6DEF" w:rsidRDefault="000B3E5A" w:rsidP="000B3E5A">
      <w:pPr>
        <w:spacing w:after="0" w:line="240" w:lineRule="auto"/>
        <w:ind w:left="181"/>
        <w:rPr>
          <w:rFonts w:ascii="Trebuchet MS" w:hAnsi="Trebuchet MS"/>
          <w:b/>
          <w:bCs/>
          <w:i/>
          <w:lang w:val="it-IT"/>
        </w:rPr>
      </w:pPr>
      <w:r w:rsidRPr="00FB6DEF">
        <w:rPr>
          <w:rFonts w:ascii="Trebuchet MS" w:hAnsi="Trebuchet MS"/>
          <w:b/>
          <w:bCs/>
          <w:i/>
          <w:lang w:val="it-IT"/>
        </w:rPr>
        <w:t>Direcţia Comunicare şi Relaţii Internaţionale</w:t>
      </w:r>
    </w:p>
    <w:p w:rsidR="000B3E5A" w:rsidRPr="00D0716C" w:rsidRDefault="000B3E5A" w:rsidP="000B3E5A">
      <w:pPr>
        <w:spacing w:after="0" w:line="240" w:lineRule="auto"/>
        <w:ind w:left="181"/>
        <w:rPr>
          <w:rFonts w:ascii="Trebuchet MS" w:hAnsi="Trebuchet MS"/>
          <w:b/>
          <w:bCs/>
          <w:lang w:val="it-IT"/>
        </w:rPr>
      </w:pPr>
      <w:smartTag w:uri="urn:schemas-microsoft-com:office:smarttags" w:element="PersonName">
        <w:r w:rsidRPr="00FB6DEF">
          <w:rPr>
            <w:rFonts w:ascii="Trebuchet MS" w:hAnsi="Trebuchet MS"/>
            <w:b/>
            <w:bCs/>
            <w:lang w:val="it-IT"/>
          </w:rPr>
          <w:t>comunicare</w:t>
        </w:r>
        <w:r w:rsidRPr="00D0716C">
          <w:rPr>
            <w:rFonts w:ascii="Trebuchet MS" w:hAnsi="Trebuchet MS"/>
            <w:b/>
            <w:bCs/>
            <w:lang w:val="it-IT"/>
          </w:rPr>
          <w:t>@anfp.gov.ro</w:t>
        </w:r>
      </w:smartTag>
    </w:p>
    <w:p w:rsidR="000B3E5A" w:rsidRPr="008B5672" w:rsidRDefault="000B3E5A" w:rsidP="000B3E5A">
      <w:pPr>
        <w:spacing w:after="0" w:line="240" w:lineRule="auto"/>
        <w:ind w:left="181"/>
        <w:rPr>
          <w:rFonts w:ascii="Trebuchet MS" w:hAnsi="Trebuchet MS"/>
          <w:b/>
          <w:bCs/>
        </w:rPr>
      </w:pPr>
      <w:r w:rsidRPr="008B5672">
        <w:rPr>
          <w:rFonts w:ascii="Trebuchet MS" w:hAnsi="Trebuchet MS"/>
          <w:b/>
          <w:bCs/>
        </w:rPr>
        <w:t>Tel</w:t>
      </w:r>
      <w:proofErr w:type="gramStart"/>
      <w:r w:rsidRPr="008B5672">
        <w:rPr>
          <w:rFonts w:ascii="Trebuchet MS" w:hAnsi="Trebuchet MS"/>
          <w:b/>
          <w:bCs/>
        </w:rPr>
        <w:t>./</w:t>
      </w:r>
      <w:proofErr w:type="gramEnd"/>
      <w:r w:rsidRPr="008B5672">
        <w:rPr>
          <w:rFonts w:ascii="Trebuchet MS" w:hAnsi="Trebuchet MS"/>
          <w:b/>
          <w:bCs/>
        </w:rPr>
        <w:t>fax: 0374 11 2</w:t>
      </w:r>
      <w:r>
        <w:rPr>
          <w:rFonts w:ascii="Trebuchet MS" w:hAnsi="Trebuchet MS"/>
          <w:b/>
          <w:bCs/>
        </w:rPr>
        <w:t>7</w:t>
      </w:r>
      <w:r w:rsidRPr="008B5672">
        <w:rPr>
          <w:rFonts w:ascii="Trebuchet MS" w:hAnsi="Trebuchet MS"/>
          <w:b/>
          <w:bCs/>
        </w:rPr>
        <w:t xml:space="preserve"> </w:t>
      </w:r>
      <w:r>
        <w:rPr>
          <w:rFonts w:ascii="Trebuchet MS" w:hAnsi="Trebuchet MS"/>
          <w:b/>
          <w:bCs/>
        </w:rPr>
        <w:t>2</w:t>
      </w:r>
      <w:r w:rsidRPr="008B5672">
        <w:rPr>
          <w:rFonts w:ascii="Trebuchet MS" w:hAnsi="Trebuchet MS"/>
          <w:b/>
          <w:bCs/>
        </w:rPr>
        <w:t>2</w:t>
      </w:r>
    </w:p>
    <w:p w:rsidR="00111FAD" w:rsidRPr="009845E5" w:rsidRDefault="00111FAD" w:rsidP="009845E5">
      <w:pPr>
        <w:jc w:val="both"/>
        <w:rPr>
          <w:rFonts w:ascii="Times New Roman" w:hAnsi="Times New Roman" w:cs="Times New Roman"/>
          <w:lang w:val="ro-RO"/>
        </w:rPr>
      </w:pPr>
    </w:p>
    <w:sectPr w:rsidR="00111FAD" w:rsidRPr="009845E5" w:rsidSect="001C3FE2">
      <w:headerReference w:type="default" r:id="rId9"/>
      <w:footerReference w:type="default" r:id="rId10"/>
      <w:pgSz w:w="11907" w:h="16839" w:code="9"/>
      <w:pgMar w:top="1440" w:right="137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799" w:rsidRDefault="00B32799" w:rsidP="00EF790D">
      <w:pPr>
        <w:spacing w:after="0" w:line="240" w:lineRule="auto"/>
      </w:pPr>
      <w:r>
        <w:separator/>
      </w:r>
    </w:p>
  </w:endnote>
  <w:endnote w:type="continuationSeparator" w:id="0">
    <w:p w:rsidR="00B32799" w:rsidRDefault="00B32799" w:rsidP="00EF7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FAD" w:rsidRDefault="00E22C61">
    <w:pPr>
      <w:pStyle w:val="Footer"/>
    </w:pPr>
    <w:r>
      <w:rPr>
        <w:noProof/>
        <w:lang w:val="ro-RO" w:eastAsia="ro-RO"/>
      </w:rPr>
      <w:drawing>
        <wp:anchor distT="0" distB="0" distL="114300" distR="114300" simplePos="0" relativeHeight="251659264" behindDoc="0" locked="0" layoutInCell="1" allowOverlap="1">
          <wp:simplePos x="0" y="0"/>
          <wp:positionH relativeFrom="column">
            <wp:posOffset>2609850</wp:posOffset>
          </wp:positionH>
          <wp:positionV relativeFrom="paragraph">
            <wp:posOffset>8890</wp:posOffset>
          </wp:positionV>
          <wp:extent cx="1000760" cy="619125"/>
          <wp:effectExtent l="0" t="0" r="8890" b="9525"/>
          <wp:wrapThrough wrapText="bothSides">
            <wp:wrapPolygon edited="0">
              <wp:start x="0" y="0"/>
              <wp:lineTo x="0" y="21268"/>
              <wp:lineTo x="21381" y="21268"/>
              <wp:lineTo x="21381" y="0"/>
              <wp:lineTo x="0" y="0"/>
            </wp:wrapPolygon>
          </wp:wrapThrough>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760" cy="619125"/>
                  </a:xfrm>
                  <a:prstGeom prst="rect">
                    <a:avLst/>
                  </a:prstGeom>
                  <a:noFill/>
                </pic:spPr>
              </pic:pic>
            </a:graphicData>
          </a:graphic>
        </wp:anchor>
      </w:drawing>
    </w:r>
    <w:r>
      <w:rPr>
        <w:noProof/>
        <w:lang w:val="ro-RO" w:eastAsia="ro-RO"/>
      </w:rPr>
      <w:drawing>
        <wp:anchor distT="0" distB="0" distL="114300" distR="114300" simplePos="0" relativeHeight="251658240" behindDoc="0" locked="0" layoutInCell="1" allowOverlap="1">
          <wp:simplePos x="0" y="0"/>
          <wp:positionH relativeFrom="column">
            <wp:posOffset>5077460</wp:posOffset>
          </wp:positionH>
          <wp:positionV relativeFrom="paragraph">
            <wp:posOffset>17145</wp:posOffset>
          </wp:positionV>
          <wp:extent cx="918845" cy="605155"/>
          <wp:effectExtent l="0" t="0" r="0" b="4445"/>
          <wp:wrapThrough wrapText="bothSides">
            <wp:wrapPolygon edited="0">
              <wp:start x="0" y="0"/>
              <wp:lineTo x="0" y="21079"/>
              <wp:lineTo x="21048" y="21079"/>
              <wp:lineTo x="21048" y="0"/>
              <wp:lineTo x="0" y="0"/>
            </wp:wrapPolygon>
          </wp:wrapThrough>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8845" cy="605155"/>
                  </a:xfrm>
                  <a:prstGeom prst="rect">
                    <a:avLst/>
                  </a:prstGeom>
                  <a:noFill/>
                </pic:spPr>
              </pic:pic>
            </a:graphicData>
          </a:graphic>
        </wp:anchor>
      </w:drawing>
    </w:r>
    <w:r>
      <w:rPr>
        <w:noProof/>
        <w:lang w:val="ro-RO" w:eastAsia="ro-RO"/>
      </w:rPr>
      <w:drawing>
        <wp:inline distT="0" distB="0" distL="0" distR="0">
          <wp:extent cx="1604645" cy="42291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4645" cy="422910"/>
                  </a:xfrm>
                  <a:prstGeom prst="rect">
                    <a:avLst/>
                  </a:prstGeom>
                  <a:noFill/>
                  <a:ln>
                    <a:noFill/>
                  </a:ln>
                </pic:spPr>
              </pic:pic>
            </a:graphicData>
          </a:graphic>
        </wp:inline>
      </w:drawing>
    </w:r>
  </w:p>
  <w:p w:rsidR="00111FAD" w:rsidRDefault="00111FAD">
    <w:pPr>
      <w:pStyle w:val="Footer"/>
    </w:pPr>
  </w:p>
  <w:p w:rsidR="00111FAD" w:rsidRPr="00A95AE2" w:rsidRDefault="00111FAD">
    <w:pPr>
      <w:pStyle w:val="Footer"/>
      <w:rPr>
        <w:i/>
        <w:iCs/>
        <w:sz w:val="18"/>
        <w:szCs w:val="18"/>
      </w:rPr>
    </w:pPr>
    <w:proofErr w:type="spellStart"/>
    <w:r w:rsidRPr="00A95AE2">
      <w:rPr>
        <w:i/>
        <w:iCs/>
        <w:sz w:val="18"/>
        <w:szCs w:val="18"/>
      </w:rPr>
      <w:t>Proiect</w:t>
    </w:r>
    <w:proofErr w:type="spellEnd"/>
    <w:r w:rsidRPr="00A95AE2">
      <w:rPr>
        <w:i/>
        <w:iCs/>
        <w:sz w:val="18"/>
        <w:szCs w:val="18"/>
      </w:rPr>
      <w:t xml:space="preserve"> </w:t>
    </w:r>
    <w:proofErr w:type="spellStart"/>
    <w:r w:rsidRPr="00A95AE2">
      <w:rPr>
        <w:i/>
        <w:iCs/>
        <w:sz w:val="18"/>
        <w:szCs w:val="18"/>
      </w:rPr>
      <w:t>finanţat</w:t>
    </w:r>
    <w:proofErr w:type="spellEnd"/>
    <w:r w:rsidRPr="00A95AE2">
      <w:rPr>
        <w:i/>
        <w:iCs/>
        <w:sz w:val="18"/>
        <w:szCs w:val="18"/>
      </w:rPr>
      <w:t xml:space="preserve"> cu </w:t>
    </w:r>
    <w:proofErr w:type="spellStart"/>
    <w:r w:rsidRPr="00A95AE2">
      <w:rPr>
        <w:i/>
        <w:iCs/>
        <w:sz w:val="18"/>
        <w:szCs w:val="18"/>
      </w:rPr>
      <w:t>sprijinul</w:t>
    </w:r>
    <w:proofErr w:type="spellEnd"/>
    <w:r w:rsidRPr="00A95AE2">
      <w:rPr>
        <w:i/>
        <w:iCs/>
        <w:sz w:val="18"/>
        <w:szCs w:val="18"/>
      </w:rPr>
      <w:t xml:space="preserve"> </w:t>
    </w:r>
    <w:proofErr w:type="spellStart"/>
    <w:r w:rsidRPr="00A95AE2">
      <w:rPr>
        <w:i/>
        <w:iCs/>
        <w:sz w:val="18"/>
        <w:szCs w:val="18"/>
      </w:rPr>
      <w:t>financiar</w:t>
    </w:r>
    <w:proofErr w:type="spellEnd"/>
    <w:r w:rsidRPr="00A95AE2">
      <w:rPr>
        <w:i/>
        <w:iCs/>
        <w:sz w:val="18"/>
        <w:szCs w:val="18"/>
      </w:rPr>
      <w:t xml:space="preserve"> al </w:t>
    </w:r>
    <w:proofErr w:type="spellStart"/>
    <w:r w:rsidRPr="00A95AE2">
      <w:rPr>
        <w:i/>
        <w:iCs/>
        <w:sz w:val="18"/>
        <w:szCs w:val="18"/>
      </w:rPr>
      <w:t>Programului</w:t>
    </w:r>
    <w:proofErr w:type="spellEnd"/>
    <w:r w:rsidRPr="00A95AE2">
      <w:rPr>
        <w:i/>
        <w:iCs/>
        <w:sz w:val="18"/>
        <w:szCs w:val="18"/>
      </w:rPr>
      <w:t xml:space="preserve"> RO10 - CORAI, program </w:t>
    </w:r>
    <w:proofErr w:type="spellStart"/>
    <w:r w:rsidRPr="00A95AE2">
      <w:rPr>
        <w:i/>
        <w:iCs/>
        <w:sz w:val="18"/>
        <w:szCs w:val="18"/>
      </w:rPr>
      <w:t>finanţat</w:t>
    </w:r>
    <w:proofErr w:type="spellEnd"/>
    <w:r w:rsidRPr="00A95AE2">
      <w:rPr>
        <w:i/>
        <w:iCs/>
        <w:sz w:val="18"/>
        <w:szCs w:val="18"/>
      </w:rPr>
      <w:t xml:space="preserve"> de </w:t>
    </w:r>
    <w:proofErr w:type="spellStart"/>
    <w:r w:rsidRPr="00A95AE2">
      <w:rPr>
        <w:i/>
        <w:iCs/>
        <w:sz w:val="18"/>
        <w:szCs w:val="18"/>
      </w:rPr>
      <w:t>Granturile</w:t>
    </w:r>
    <w:proofErr w:type="spellEnd"/>
    <w:r w:rsidRPr="00A95AE2">
      <w:rPr>
        <w:i/>
        <w:iCs/>
        <w:sz w:val="18"/>
        <w:szCs w:val="18"/>
      </w:rPr>
      <w:t xml:space="preserve"> SEE 2009-2014 </w:t>
    </w:r>
    <w:proofErr w:type="spellStart"/>
    <w:r w:rsidRPr="00A95AE2">
      <w:rPr>
        <w:i/>
        <w:iCs/>
        <w:sz w:val="18"/>
        <w:szCs w:val="18"/>
      </w:rPr>
      <w:t>şi</w:t>
    </w:r>
    <w:proofErr w:type="spellEnd"/>
    <w:r w:rsidRPr="00A95AE2">
      <w:rPr>
        <w:i/>
        <w:iCs/>
        <w:sz w:val="18"/>
        <w:szCs w:val="18"/>
      </w:rPr>
      <w:t xml:space="preserve"> </w:t>
    </w:r>
    <w:proofErr w:type="spellStart"/>
    <w:r w:rsidRPr="00A95AE2">
      <w:rPr>
        <w:i/>
        <w:iCs/>
        <w:sz w:val="18"/>
        <w:szCs w:val="18"/>
      </w:rPr>
      <w:t>admi-nistrat</w:t>
    </w:r>
    <w:proofErr w:type="spellEnd"/>
    <w:r w:rsidRPr="00A95AE2">
      <w:rPr>
        <w:i/>
        <w:iCs/>
        <w:sz w:val="18"/>
        <w:szCs w:val="18"/>
      </w:rPr>
      <w:t xml:space="preserve"> de </w:t>
    </w:r>
    <w:proofErr w:type="spellStart"/>
    <w:r w:rsidRPr="00A95AE2">
      <w:rPr>
        <w:i/>
        <w:iCs/>
        <w:sz w:val="18"/>
        <w:szCs w:val="18"/>
      </w:rPr>
      <w:t>Fondul</w:t>
    </w:r>
    <w:proofErr w:type="spellEnd"/>
    <w:r w:rsidRPr="00A95AE2">
      <w:rPr>
        <w:i/>
        <w:iCs/>
        <w:sz w:val="18"/>
        <w:szCs w:val="18"/>
      </w:rPr>
      <w:t xml:space="preserve"> </w:t>
    </w:r>
    <w:proofErr w:type="spellStart"/>
    <w:r w:rsidRPr="00A95AE2">
      <w:rPr>
        <w:i/>
        <w:iCs/>
        <w:sz w:val="18"/>
        <w:szCs w:val="18"/>
      </w:rPr>
      <w:t>Român</w:t>
    </w:r>
    <w:proofErr w:type="spellEnd"/>
    <w:r w:rsidRPr="00A95AE2">
      <w:rPr>
        <w:i/>
        <w:iCs/>
        <w:sz w:val="18"/>
        <w:szCs w:val="18"/>
      </w:rPr>
      <w:t xml:space="preserve"> de </w:t>
    </w:r>
    <w:proofErr w:type="spellStart"/>
    <w:r w:rsidRPr="00A95AE2">
      <w:rPr>
        <w:i/>
        <w:iCs/>
        <w:sz w:val="18"/>
        <w:szCs w:val="18"/>
      </w:rPr>
      <w:t>Dezvoltare</w:t>
    </w:r>
    <w:proofErr w:type="spellEnd"/>
    <w:r w:rsidRPr="00A95AE2">
      <w:rPr>
        <w:i/>
        <w:iCs/>
        <w:sz w:val="18"/>
        <w:szCs w:val="18"/>
      </w:rPr>
      <w:t xml:space="preserve"> </w:t>
    </w:r>
    <w:proofErr w:type="spellStart"/>
    <w:r w:rsidRPr="00A95AE2">
      <w:rPr>
        <w:i/>
        <w:iCs/>
        <w:sz w:val="18"/>
        <w:szCs w:val="18"/>
      </w:rPr>
      <w:t>Socială</w:t>
    </w:r>
    <w:proofErr w:type="spellEnd"/>
    <w:r w:rsidRPr="00A95AE2">
      <w:rPr>
        <w:i/>
        <w:iCs/>
        <w:sz w:val="18"/>
        <w:szCs w:val="18"/>
      </w:rPr>
      <w:t>.</w:t>
    </w:r>
  </w:p>
  <w:p w:rsidR="00111FAD" w:rsidRPr="00A95AE2" w:rsidRDefault="00111FAD">
    <w:pPr>
      <w:pStyle w:val="Footer"/>
      <w:rPr>
        <w:i/>
        <w:iCs/>
        <w:sz w:val="18"/>
        <w:szCs w:val="18"/>
      </w:rPr>
    </w:pPr>
  </w:p>
  <w:p w:rsidR="00111FAD" w:rsidRPr="00A95AE2" w:rsidRDefault="00111FAD">
    <w:pPr>
      <w:pStyle w:val="Footer"/>
      <w:rPr>
        <w:i/>
        <w:iCs/>
        <w:sz w:val="16"/>
        <w:szCs w:val="16"/>
      </w:rPr>
    </w:pPr>
    <w:proofErr w:type="spellStart"/>
    <w:r w:rsidRPr="00A95AE2">
      <w:rPr>
        <w:i/>
        <w:iCs/>
        <w:sz w:val="16"/>
        <w:szCs w:val="16"/>
      </w:rPr>
      <w:t>Conţinutul</w:t>
    </w:r>
    <w:proofErr w:type="spellEnd"/>
    <w:r w:rsidRPr="00A95AE2">
      <w:rPr>
        <w:i/>
        <w:iCs/>
        <w:sz w:val="16"/>
        <w:szCs w:val="16"/>
      </w:rPr>
      <w:t xml:space="preserve"> </w:t>
    </w:r>
    <w:proofErr w:type="spellStart"/>
    <w:r w:rsidRPr="00A95AE2">
      <w:rPr>
        <w:i/>
        <w:iCs/>
        <w:sz w:val="16"/>
        <w:szCs w:val="16"/>
      </w:rPr>
      <w:t>acestui</w:t>
    </w:r>
    <w:proofErr w:type="spellEnd"/>
    <w:r w:rsidRPr="00A95AE2">
      <w:rPr>
        <w:i/>
        <w:iCs/>
        <w:sz w:val="16"/>
        <w:szCs w:val="16"/>
      </w:rPr>
      <w:t xml:space="preserve"> material nu </w:t>
    </w:r>
    <w:proofErr w:type="spellStart"/>
    <w:r w:rsidRPr="00A95AE2">
      <w:rPr>
        <w:i/>
        <w:iCs/>
        <w:sz w:val="16"/>
        <w:szCs w:val="16"/>
      </w:rPr>
      <w:t>reprezintă</w:t>
    </w:r>
    <w:proofErr w:type="spellEnd"/>
    <w:r w:rsidRPr="00A95AE2">
      <w:rPr>
        <w:i/>
        <w:iCs/>
        <w:sz w:val="16"/>
        <w:szCs w:val="16"/>
      </w:rPr>
      <w:t xml:space="preserve"> </w:t>
    </w:r>
    <w:proofErr w:type="spellStart"/>
    <w:r w:rsidRPr="00A95AE2">
      <w:rPr>
        <w:i/>
        <w:iCs/>
        <w:sz w:val="16"/>
        <w:szCs w:val="16"/>
      </w:rPr>
      <w:t>în</w:t>
    </w:r>
    <w:proofErr w:type="spellEnd"/>
    <w:r w:rsidRPr="00A95AE2">
      <w:rPr>
        <w:i/>
        <w:iCs/>
        <w:sz w:val="16"/>
        <w:szCs w:val="16"/>
      </w:rPr>
      <w:t xml:space="preserve"> mod </w:t>
    </w:r>
    <w:proofErr w:type="spellStart"/>
    <w:r w:rsidRPr="00A95AE2">
      <w:rPr>
        <w:i/>
        <w:iCs/>
        <w:sz w:val="16"/>
        <w:szCs w:val="16"/>
      </w:rPr>
      <w:t>necesar</w:t>
    </w:r>
    <w:proofErr w:type="spellEnd"/>
    <w:r w:rsidRPr="00A95AE2">
      <w:rPr>
        <w:i/>
        <w:iCs/>
        <w:sz w:val="16"/>
        <w:szCs w:val="16"/>
      </w:rPr>
      <w:t xml:space="preserve"> </w:t>
    </w:r>
    <w:proofErr w:type="spellStart"/>
    <w:r w:rsidRPr="00A95AE2">
      <w:rPr>
        <w:i/>
        <w:iCs/>
        <w:sz w:val="16"/>
        <w:szCs w:val="16"/>
      </w:rPr>
      <w:t>poziţia</w:t>
    </w:r>
    <w:proofErr w:type="spellEnd"/>
    <w:r w:rsidRPr="00A95AE2">
      <w:rPr>
        <w:i/>
        <w:iCs/>
        <w:sz w:val="16"/>
        <w:szCs w:val="16"/>
      </w:rPr>
      <w:t xml:space="preserve"> </w:t>
    </w:r>
    <w:proofErr w:type="spellStart"/>
    <w:r w:rsidRPr="00A95AE2">
      <w:rPr>
        <w:i/>
        <w:iCs/>
        <w:sz w:val="16"/>
        <w:szCs w:val="16"/>
      </w:rPr>
      <w:t>oficială</w:t>
    </w:r>
    <w:proofErr w:type="spellEnd"/>
    <w:r w:rsidRPr="00A95AE2">
      <w:rPr>
        <w:i/>
        <w:iCs/>
        <w:sz w:val="16"/>
        <w:szCs w:val="16"/>
      </w:rPr>
      <w:t xml:space="preserve"> a FRDS </w:t>
    </w:r>
    <w:proofErr w:type="spellStart"/>
    <w:r w:rsidRPr="00A95AE2">
      <w:rPr>
        <w:i/>
        <w:iCs/>
        <w:sz w:val="16"/>
        <w:szCs w:val="16"/>
      </w:rPr>
      <w:t>şi</w:t>
    </w:r>
    <w:proofErr w:type="spellEnd"/>
    <w:r w:rsidRPr="00A95AE2">
      <w:rPr>
        <w:i/>
        <w:iCs/>
        <w:sz w:val="16"/>
        <w:szCs w:val="16"/>
      </w:rPr>
      <w:t xml:space="preserve"> a </w:t>
    </w:r>
    <w:proofErr w:type="spellStart"/>
    <w:r w:rsidRPr="00A95AE2">
      <w:rPr>
        <w:i/>
        <w:iCs/>
        <w:sz w:val="16"/>
        <w:szCs w:val="16"/>
      </w:rPr>
      <w:t>Granturilor</w:t>
    </w:r>
    <w:proofErr w:type="spellEnd"/>
    <w:r w:rsidRPr="00A95AE2">
      <w:rPr>
        <w:i/>
        <w:iCs/>
        <w:sz w:val="16"/>
        <w:szCs w:val="16"/>
      </w:rPr>
      <w:t xml:space="preserve"> SEE 2009 – 2014; </w:t>
    </w:r>
    <w:proofErr w:type="spellStart"/>
    <w:r w:rsidRPr="00A95AE2">
      <w:rPr>
        <w:i/>
        <w:iCs/>
        <w:sz w:val="16"/>
        <w:szCs w:val="16"/>
      </w:rPr>
      <w:t>Întreaga</w:t>
    </w:r>
    <w:proofErr w:type="spellEnd"/>
    <w:r w:rsidRPr="00A95AE2">
      <w:rPr>
        <w:i/>
        <w:iCs/>
        <w:sz w:val="16"/>
        <w:szCs w:val="16"/>
      </w:rPr>
      <w:t xml:space="preserve"> </w:t>
    </w:r>
    <w:proofErr w:type="spellStart"/>
    <w:r w:rsidRPr="00A95AE2">
      <w:rPr>
        <w:i/>
        <w:iCs/>
        <w:sz w:val="16"/>
        <w:szCs w:val="16"/>
      </w:rPr>
      <w:t>răspundere</w:t>
    </w:r>
    <w:proofErr w:type="spellEnd"/>
    <w:r w:rsidRPr="00A95AE2">
      <w:rPr>
        <w:i/>
        <w:iCs/>
        <w:sz w:val="16"/>
        <w:szCs w:val="16"/>
      </w:rPr>
      <w:t xml:space="preserve"> </w:t>
    </w:r>
    <w:proofErr w:type="spellStart"/>
    <w:r w:rsidRPr="00A95AE2">
      <w:rPr>
        <w:i/>
        <w:iCs/>
        <w:sz w:val="16"/>
        <w:szCs w:val="16"/>
      </w:rPr>
      <w:t>asupra</w:t>
    </w:r>
    <w:proofErr w:type="spellEnd"/>
    <w:r w:rsidRPr="00A95AE2">
      <w:rPr>
        <w:i/>
        <w:iCs/>
        <w:sz w:val="16"/>
        <w:szCs w:val="16"/>
      </w:rPr>
      <w:t xml:space="preserve"> </w:t>
    </w:r>
    <w:proofErr w:type="spellStart"/>
    <w:r w:rsidRPr="00A95AE2">
      <w:rPr>
        <w:i/>
        <w:iCs/>
        <w:sz w:val="16"/>
        <w:szCs w:val="16"/>
      </w:rPr>
      <w:t>corectitudinii</w:t>
    </w:r>
    <w:proofErr w:type="spellEnd"/>
    <w:r w:rsidRPr="00A95AE2">
      <w:rPr>
        <w:i/>
        <w:iCs/>
        <w:sz w:val="16"/>
        <w:szCs w:val="16"/>
      </w:rPr>
      <w:t xml:space="preserve"> </w:t>
    </w:r>
    <w:proofErr w:type="spellStart"/>
    <w:r w:rsidRPr="00A95AE2">
      <w:rPr>
        <w:i/>
        <w:iCs/>
        <w:sz w:val="16"/>
        <w:szCs w:val="16"/>
      </w:rPr>
      <w:t>şi</w:t>
    </w:r>
    <w:proofErr w:type="spellEnd"/>
    <w:r w:rsidRPr="00A95AE2">
      <w:rPr>
        <w:i/>
        <w:iCs/>
        <w:sz w:val="16"/>
        <w:szCs w:val="16"/>
      </w:rPr>
      <w:t xml:space="preserve"> </w:t>
    </w:r>
    <w:proofErr w:type="spellStart"/>
    <w:r w:rsidRPr="00A95AE2">
      <w:rPr>
        <w:i/>
        <w:iCs/>
        <w:sz w:val="16"/>
        <w:szCs w:val="16"/>
      </w:rPr>
      <w:t>coerenţei</w:t>
    </w:r>
    <w:proofErr w:type="spellEnd"/>
    <w:r w:rsidRPr="00A95AE2">
      <w:rPr>
        <w:i/>
        <w:iCs/>
        <w:sz w:val="16"/>
        <w:szCs w:val="16"/>
      </w:rPr>
      <w:t xml:space="preserve"> </w:t>
    </w:r>
    <w:proofErr w:type="spellStart"/>
    <w:r w:rsidRPr="00A95AE2">
      <w:rPr>
        <w:i/>
        <w:iCs/>
        <w:sz w:val="16"/>
        <w:szCs w:val="16"/>
      </w:rPr>
      <w:t>informaţiilor</w:t>
    </w:r>
    <w:proofErr w:type="spellEnd"/>
    <w:r w:rsidRPr="00A95AE2">
      <w:rPr>
        <w:i/>
        <w:iCs/>
        <w:sz w:val="16"/>
        <w:szCs w:val="16"/>
      </w:rPr>
      <w:t xml:space="preserve"> </w:t>
    </w:r>
    <w:proofErr w:type="spellStart"/>
    <w:r w:rsidRPr="00A95AE2">
      <w:rPr>
        <w:i/>
        <w:iCs/>
        <w:sz w:val="16"/>
        <w:szCs w:val="16"/>
      </w:rPr>
      <w:t>prezentate</w:t>
    </w:r>
    <w:proofErr w:type="spellEnd"/>
    <w:r w:rsidRPr="00A95AE2">
      <w:rPr>
        <w:i/>
        <w:iCs/>
        <w:sz w:val="16"/>
        <w:szCs w:val="16"/>
      </w:rPr>
      <w:t xml:space="preserve"> </w:t>
    </w:r>
    <w:proofErr w:type="spellStart"/>
    <w:r w:rsidRPr="00A95AE2">
      <w:rPr>
        <w:i/>
        <w:iCs/>
        <w:sz w:val="16"/>
        <w:szCs w:val="16"/>
      </w:rPr>
      <w:t>revine</w:t>
    </w:r>
    <w:proofErr w:type="spellEnd"/>
    <w:r w:rsidRPr="00A95AE2">
      <w:rPr>
        <w:i/>
        <w:iCs/>
        <w:sz w:val="16"/>
        <w:szCs w:val="16"/>
      </w:rPr>
      <w:t xml:space="preserve"> </w:t>
    </w:r>
    <w:proofErr w:type="spellStart"/>
    <w:r w:rsidRPr="00A95AE2">
      <w:rPr>
        <w:i/>
        <w:iCs/>
        <w:sz w:val="16"/>
        <w:szCs w:val="16"/>
      </w:rPr>
      <w:t>iniţiatorilor</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799" w:rsidRDefault="00B32799" w:rsidP="00EF790D">
      <w:pPr>
        <w:spacing w:after="0" w:line="240" w:lineRule="auto"/>
      </w:pPr>
      <w:r>
        <w:separator/>
      </w:r>
    </w:p>
  </w:footnote>
  <w:footnote w:type="continuationSeparator" w:id="0">
    <w:p w:rsidR="00B32799" w:rsidRDefault="00B32799" w:rsidP="00EF79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FAD" w:rsidRDefault="00E22C61">
    <w:pPr>
      <w:pStyle w:val="Header"/>
    </w:pPr>
    <w:r>
      <w:rPr>
        <w:noProof/>
        <w:lang w:val="ro-RO" w:eastAsia="ro-RO"/>
      </w:rPr>
      <w:drawing>
        <wp:anchor distT="0" distB="0" distL="114300" distR="114300" simplePos="0" relativeHeight="251656192" behindDoc="0" locked="0" layoutInCell="1" allowOverlap="1">
          <wp:simplePos x="0" y="0"/>
          <wp:positionH relativeFrom="margin">
            <wp:posOffset>0</wp:posOffset>
          </wp:positionH>
          <wp:positionV relativeFrom="paragraph">
            <wp:posOffset>-20955</wp:posOffset>
          </wp:positionV>
          <wp:extent cx="812800" cy="554355"/>
          <wp:effectExtent l="0" t="0" r="635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800" cy="554355"/>
                  </a:xfrm>
                  <a:prstGeom prst="rect">
                    <a:avLst/>
                  </a:prstGeom>
                  <a:noFill/>
                </pic:spPr>
              </pic:pic>
            </a:graphicData>
          </a:graphic>
        </wp:anchor>
      </w:drawing>
    </w:r>
    <w:r>
      <w:rPr>
        <w:noProof/>
        <w:lang w:val="ro-RO" w:eastAsia="ro-RO"/>
      </w:rPr>
      <w:drawing>
        <wp:anchor distT="0" distB="0" distL="114300" distR="114300" simplePos="0" relativeHeight="251657216" behindDoc="1" locked="0" layoutInCell="1" allowOverlap="1">
          <wp:simplePos x="0" y="0"/>
          <wp:positionH relativeFrom="column">
            <wp:posOffset>4764405</wp:posOffset>
          </wp:positionH>
          <wp:positionV relativeFrom="paragraph">
            <wp:posOffset>85090</wp:posOffset>
          </wp:positionV>
          <wp:extent cx="866775" cy="368300"/>
          <wp:effectExtent l="0" t="0" r="9525" b="0"/>
          <wp:wrapTight wrapText="bothSides">
            <wp:wrapPolygon edited="0">
              <wp:start x="0" y="0"/>
              <wp:lineTo x="0" y="20110"/>
              <wp:lineTo x="21363" y="20110"/>
              <wp:lineTo x="21363" y="0"/>
              <wp:lineTo x="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368300"/>
                  </a:xfrm>
                  <a:prstGeom prst="rect">
                    <a:avLst/>
                  </a:prstGeom>
                  <a:noFill/>
                </pic:spPr>
              </pic:pic>
            </a:graphicData>
          </a:graphic>
        </wp:anchor>
      </w:drawing>
    </w:r>
  </w:p>
  <w:p w:rsidR="00111FAD" w:rsidRDefault="00111FAD">
    <w:pPr>
      <w:pStyle w:val="Header"/>
    </w:pPr>
  </w:p>
  <w:p w:rsidR="00111FAD" w:rsidRPr="00C36E3B" w:rsidRDefault="00111FAD" w:rsidP="00DE0C7D">
    <w:pPr>
      <w:pStyle w:val="Header"/>
      <w:rPr>
        <w:color w:val="BDD6EE"/>
        <w:lang w:val="ro-RO"/>
      </w:rPr>
    </w:pPr>
  </w:p>
  <w:p w:rsidR="00111FAD" w:rsidRDefault="00111F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5D5C"/>
    <w:multiLevelType w:val="hybridMultilevel"/>
    <w:tmpl w:val="B528531C"/>
    <w:lvl w:ilvl="0" w:tplc="BDD40670">
      <w:start w:val="5"/>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261540"/>
    <w:multiLevelType w:val="multilevel"/>
    <w:tmpl w:val="11C873A8"/>
    <w:lvl w:ilvl="0">
      <w:start w:val="4"/>
      <w:numFmt w:val="decimal"/>
      <w:lvlText w:val="%1."/>
      <w:lvlJc w:val="left"/>
      <w:pPr>
        <w:ind w:left="750" w:hanging="360"/>
      </w:pPr>
      <w:rPr>
        <w:rFonts w:hint="default"/>
      </w:rPr>
    </w:lvl>
    <w:lvl w:ilvl="1">
      <w:start w:val="1"/>
      <w:numFmt w:val="decimal"/>
      <w:isLgl/>
      <w:lvlText w:val="%1.%2."/>
      <w:lvlJc w:val="left"/>
      <w:pPr>
        <w:ind w:left="750" w:hanging="360"/>
      </w:pPr>
      <w:rPr>
        <w:rFonts w:hint="default"/>
        <w:b/>
        <w:bCs/>
      </w:rPr>
    </w:lvl>
    <w:lvl w:ilvl="2">
      <w:start w:val="1"/>
      <w:numFmt w:val="decimal"/>
      <w:isLgl/>
      <w:lvlText w:val="%1.%2.%3."/>
      <w:lvlJc w:val="left"/>
      <w:pPr>
        <w:ind w:left="1110" w:hanging="720"/>
      </w:pPr>
      <w:rPr>
        <w:rFonts w:hint="default"/>
        <w:b/>
        <w:bCs/>
      </w:rPr>
    </w:lvl>
    <w:lvl w:ilvl="3">
      <w:start w:val="1"/>
      <w:numFmt w:val="decimal"/>
      <w:isLgl/>
      <w:lvlText w:val="%1.%2.%3.%4."/>
      <w:lvlJc w:val="left"/>
      <w:pPr>
        <w:ind w:left="1110" w:hanging="720"/>
      </w:pPr>
      <w:rPr>
        <w:rFonts w:hint="default"/>
        <w:b/>
        <w:bCs/>
      </w:rPr>
    </w:lvl>
    <w:lvl w:ilvl="4">
      <w:start w:val="1"/>
      <w:numFmt w:val="decimal"/>
      <w:isLgl/>
      <w:lvlText w:val="%1.%2.%3.%4.%5."/>
      <w:lvlJc w:val="left"/>
      <w:pPr>
        <w:ind w:left="1470" w:hanging="1080"/>
      </w:pPr>
      <w:rPr>
        <w:rFonts w:hint="default"/>
        <w:b/>
        <w:bCs/>
      </w:rPr>
    </w:lvl>
    <w:lvl w:ilvl="5">
      <w:start w:val="1"/>
      <w:numFmt w:val="decimal"/>
      <w:isLgl/>
      <w:lvlText w:val="%1.%2.%3.%4.%5.%6."/>
      <w:lvlJc w:val="left"/>
      <w:pPr>
        <w:ind w:left="1470" w:hanging="1080"/>
      </w:pPr>
      <w:rPr>
        <w:rFonts w:hint="default"/>
        <w:b/>
        <w:bCs/>
      </w:rPr>
    </w:lvl>
    <w:lvl w:ilvl="6">
      <w:start w:val="1"/>
      <w:numFmt w:val="decimal"/>
      <w:isLgl/>
      <w:lvlText w:val="%1.%2.%3.%4.%5.%6.%7."/>
      <w:lvlJc w:val="left"/>
      <w:pPr>
        <w:ind w:left="1830" w:hanging="1440"/>
      </w:pPr>
      <w:rPr>
        <w:rFonts w:hint="default"/>
        <w:b/>
        <w:bCs/>
      </w:rPr>
    </w:lvl>
    <w:lvl w:ilvl="7">
      <w:start w:val="1"/>
      <w:numFmt w:val="decimal"/>
      <w:isLgl/>
      <w:lvlText w:val="%1.%2.%3.%4.%5.%6.%7.%8."/>
      <w:lvlJc w:val="left"/>
      <w:pPr>
        <w:ind w:left="1830" w:hanging="1440"/>
      </w:pPr>
      <w:rPr>
        <w:rFonts w:hint="default"/>
        <w:b/>
        <w:bCs/>
      </w:rPr>
    </w:lvl>
    <w:lvl w:ilvl="8">
      <w:start w:val="1"/>
      <w:numFmt w:val="decimal"/>
      <w:isLgl/>
      <w:lvlText w:val="%1.%2.%3.%4.%5.%6.%7.%8.%9."/>
      <w:lvlJc w:val="left"/>
      <w:pPr>
        <w:ind w:left="2190" w:hanging="1800"/>
      </w:pPr>
      <w:rPr>
        <w:rFonts w:hint="default"/>
        <w:b/>
        <w:bCs/>
      </w:rPr>
    </w:lvl>
  </w:abstractNum>
  <w:abstractNum w:abstractNumId="2">
    <w:nsid w:val="0AAB7617"/>
    <w:multiLevelType w:val="hybridMultilevel"/>
    <w:tmpl w:val="5EDEF7F4"/>
    <w:lvl w:ilvl="0" w:tplc="7FC8AB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875294"/>
    <w:multiLevelType w:val="hybridMultilevel"/>
    <w:tmpl w:val="676ADD40"/>
    <w:lvl w:ilvl="0" w:tplc="5B52AAF8">
      <w:start w:val="1"/>
      <w:numFmt w:val="decimal"/>
      <w:lvlText w:val="%1."/>
      <w:lvlJc w:val="left"/>
      <w:pPr>
        <w:tabs>
          <w:tab w:val="num" w:pos="900"/>
        </w:tabs>
        <w:ind w:left="900" w:hanging="360"/>
      </w:pPr>
      <w:rPr>
        <w:rFonts w:ascii="Calibri" w:eastAsia="Times New Roman" w:hAnsi="Calibri"/>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nsid w:val="1E1A73D2"/>
    <w:multiLevelType w:val="hybridMultilevel"/>
    <w:tmpl w:val="42841AAC"/>
    <w:lvl w:ilvl="0" w:tplc="B4547A96">
      <w:start w:val="1"/>
      <w:numFmt w:val="bullet"/>
      <w:lvlText w:val="-"/>
      <w:lvlJc w:val="left"/>
      <w:pPr>
        <w:ind w:left="1260" w:hanging="360"/>
      </w:pPr>
      <w:rPr>
        <w:rFonts w:ascii="Calibri" w:eastAsia="Times New Roman" w:hAnsi="Calibri" w:hint="default"/>
        <w:sz w:val="22"/>
        <w:szCs w:val="22"/>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5">
    <w:nsid w:val="1F1C1FFE"/>
    <w:multiLevelType w:val="hybridMultilevel"/>
    <w:tmpl w:val="C4D6D1C2"/>
    <w:lvl w:ilvl="0" w:tplc="2EB437A2">
      <w:start w:val="3"/>
      <w:numFmt w:val="bullet"/>
      <w:lvlText w:val=""/>
      <w:lvlJc w:val="left"/>
      <w:pPr>
        <w:tabs>
          <w:tab w:val="num" w:pos="420"/>
        </w:tabs>
        <w:ind w:left="42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3261526"/>
    <w:multiLevelType w:val="multilevel"/>
    <w:tmpl w:val="13203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48455B"/>
    <w:multiLevelType w:val="hybridMultilevel"/>
    <w:tmpl w:val="6820FD6C"/>
    <w:lvl w:ilvl="0" w:tplc="331657DE">
      <w:start w:val="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7AA330F"/>
    <w:multiLevelType w:val="hybridMultilevel"/>
    <w:tmpl w:val="E2686E04"/>
    <w:lvl w:ilvl="0" w:tplc="0C766B22">
      <w:start w:val="1"/>
      <w:numFmt w:val="bullet"/>
      <w:lvlText w:val=""/>
      <w:lvlJc w:val="left"/>
      <w:pPr>
        <w:tabs>
          <w:tab w:val="num" w:pos="720"/>
        </w:tabs>
        <w:ind w:left="720" w:hanging="360"/>
      </w:pPr>
      <w:rPr>
        <w:rFonts w:ascii="Wingdings" w:hAnsi="Wingdings" w:cs="Wingdings" w:hint="default"/>
      </w:rPr>
    </w:lvl>
    <w:lvl w:ilvl="1" w:tplc="7C88DDFA">
      <w:start w:val="1"/>
      <w:numFmt w:val="bullet"/>
      <w:lvlText w:val=""/>
      <w:lvlJc w:val="left"/>
      <w:pPr>
        <w:tabs>
          <w:tab w:val="num" w:pos="1440"/>
        </w:tabs>
        <w:ind w:left="1440" w:hanging="360"/>
      </w:pPr>
      <w:rPr>
        <w:rFonts w:ascii="Wingdings" w:hAnsi="Wingdings" w:cs="Wingdings" w:hint="default"/>
      </w:rPr>
    </w:lvl>
    <w:lvl w:ilvl="2" w:tplc="44664FD0">
      <w:start w:val="1"/>
      <w:numFmt w:val="bullet"/>
      <w:lvlText w:val=""/>
      <w:lvlJc w:val="left"/>
      <w:pPr>
        <w:tabs>
          <w:tab w:val="num" w:pos="2160"/>
        </w:tabs>
        <w:ind w:left="2160" w:hanging="360"/>
      </w:pPr>
      <w:rPr>
        <w:rFonts w:ascii="Wingdings" w:hAnsi="Wingdings" w:cs="Wingdings" w:hint="default"/>
      </w:rPr>
    </w:lvl>
    <w:lvl w:ilvl="3" w:tplc="2F2C0C7C">
      <w:start w:val="1"/>
      <w:numFmt w:val="bullet"/>
      <w:lvlText w:val=""/>
      <w:lvlJc w:val="left"/>
      <w:pPr>
        <w:tabs>
          <w:tab w:val="num" w:pos="2880"/>
        </w:tabs>
        <w:ind w:left="2880" w:hanging="360"/>
      </w:pPr>
      <w:rPr>
        <w:rFonts w:ascii="Wingdings" w:hAnsi="Wingdings" w:cs="Wingdings" w:hint="default"/>
      </w:rPr>
    </w:lvl>
    <w:lvl w:ilvl="4" w:tplc="4A646DE2">
      <w:start w:val="1"/>
      <w:numFmt w:val="bullet"/>
      <w:lvlText w:val=""/>
      <w:lvlJc w:val="left"/>
      <w:pPr>
        <w:tabs>
          <w:tab w:val="num" w:pos="3600"/>
        </w:tabs>
        <w:ind w:left="3600" w:hanging="360"/>
      </w:pPr>
      <w:rPr>
        <w:rFonts w:ascii="Wingdings" w:hAnsi="Wingdings" w:cs="Wingdings" w:hint="default"/>
      </w:rPr>
    </w:lvl>
    <w:lvl w:ilvl="5" w:tplc="D460F03A">
      <w:start w:val="1"/>
      <w:numFmt w:val="bullet"/>
      <w:lvlText w:val=""/>
      <w:lvlJc w:val="left"/>
      <w:pPr>
        <w:tabs>
          <w:tab w:val="num" w:pos="4320"/>
        </w:tabs>
        <w:ind w:left="4320" w:hanging="360"/>
      </w:pPr>
      <w:rPr>
        <w:rFonts w:ascii="Wingdings" w:hAnsi="Wingdings" w:cs="Wingdings" w:hint="default"/>
      </w:rPr>
    </w:lvl>
    <w:lvl w:ilvl="6" w:tplc="751C3954">
      <w:start w:val="1"/>
      <w:numFmt w:val="bullet"/>
      <w:lvlText w:val=""/>
      <w:lvlJc w:val="left"/>
      <w:pPr>
        <w:tabs>
          <w:tab w:val="num" w:pos="5040"/>
        </w:tabs>
        <w:ind w:left="5040" w:hanging="360"/>
      </w:pPr>
      <w:rPr>
        <w:rFonts w:ascii="Wingdings" w:hAnsi="Wingdings" w:cs="Wingdings" w:hint="default"/>
      </w:rPr>
    </w:lvl>
    <w:lvl w:ilvl="7" w:tplc="C076124C">
      <w:start w:val="1"/>
      <w:numFmt w:val="bullet"/>
      <w:lvlText w:val=""/>
      <w:lvlJc w:val="left"/>
      <w:pPr>
        <w:tabs>
          <w:tab w:val="num" w:pos="5760"/>
        </w:tabs>
        <w:ind w:left="5760" w:hanging="360"/>
      </w:pPr>
      <w:rPr>
        <w:rFonts w:ascii="Wingdings" w:hAnsi="Wingdings" w:cs="Wingdings" w:hint="default"/>
      </w:rPr>
    </w:lvl>
    <w:lvl w:ilvl="8" w:tplc="40428B58">
      <w:start w:val="1"/>
      <w:numFmt w:val="bullet"/>
      <w:lvlText w:val=""/>
      <w:lvlJc w:val="left"/>
      <w:pPr>
        <w:tabs>
          <w:tab w:val="num" w:pos="6480"/>
        </w:tabs>
        <w:ind w:left="6480" w:hanging="360"/>
      </w:pPr>
      <w:rPr>
        <w:rFonts w:ascii="Wingdings" w:hAnsi="Wingdings" w:cs="Wingdings" w:hint="default"/>
      </w:rPr>
    </w:lvl>
  </w:abstractNum>
  <w:abstractNum w:abstractNumId="9">
    <w:nsid w:val="634758FE"/>
    <w:multiLevelType w:val="hybridMultilevel"/>
    <w:tmpl w:val="9D402F40"/>
    <w:lvl w:ilvl="0" w:tplc="04090001">
      <w:start w:val="1"/>
      <w:numFmt w:val="bullet"/>
      <w:lvlText w:val=""/>
      <w:lvlJc w:val="left"/>
      <w:pPr>
        <w:tabs>
          <w:tab w:val="num" w:pos="360"/>
        </w:tabs>
        <w:ind w:left="340" w:hanging="34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3"/>
  </w:num>
  <w:num w:numId="3">
    <w:abstractNumId w:val="9"/>
  </w:num>
  <w:num w:numId="4">
    <w:abstractNumId w:val="4"/>
  </w:num>
  <w:num w:numId="5">
    <w:abstractNumId w:val="7"/>
  </w:num>
  <w:num w:numId="6">
    <w:abstractNumId w:val="0"/>
  </w:num>
  <w:num w:numId="7">
    <w:abstractNumId w:val="2"/>
  </w:num>
  <w:num w:numId="8">
    <w:abstractNumId w:val="1"/>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hyphenationZone w:val="425"/>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EF790D"/>
    <w:rsid w:val="00012D3E"/>
    <w:rsid w:val="00046E19"/>
    <w:rsid w:val="00052FC9"/>
    <w:rsid w:val="00093F25"/>
    <w:rsid w:val="000A1034"/>
    <w:rsid w:val="000B339F"/>
    <w:rsid w:val="000B3E5A"/>
    <w:rsid w:val="000F0827"/>
    <w:rsid w:val="001025C3"/>
    <w:rsid w:val="00111FAD"/>
    <w:rsid w:val="001805A4"/>
    <w:rsid w:val="00182066"/>
    <w:rsid w:val="001977FB"/>
    <w:rsid w:val="001C3FE2"/>
    <w:rsid w:val="00237F35"/>
    <w:rsid w:val="00284C1D"/>
    <w:rsid w:val="00284C22"/>
    <w:rsid w:val="002E5150"/>
    <w:rsid w:val="0033645F"/>
    <w:rsid w:val="0035388B"/>
    <w:rsid w:val="003603ED"/>
    <w:rsid w:val="003605E9"/>
    <w:rsid w:val="003609C0"/>
    <w:rsid w:val="003634F4"/>
    <w:rsid w:val="003641FE"/>
    <w:rsid w:val="003709C6"/>
    <w:rsid w:val="00371700"/>
    <w:rsid w:val="003B4554"/>
    <w:rsid w:val="00403EAE"/>
    <w:rsid w:val="00442B77"/>
    <w:rsid w:val="0045647A"/>
    <w:rsid w:val="004B0291"/>
    <w:rsid w:val="004D32F0"/>
    <w:rsid w:val="004E0082"/>
    <w:rsid w:val="00513DE2"/>
    <w:rsid w:val="005206D9"/>
    <w:rsid w:val="00520B28"/>
    <w:rsid w:val="005355DB"/>
    <w:rsid w:val="005512A7"/>
    <w:rsid w:val="005936AD"/>
    <w:rsid w:val="005A2DBC"/>
    <w:rsid w:val="005A5820"/>
    <w:rsid w:val="0062429F"/>
    <w:rsid w:val="00631802"/>
    <w:rsid w:val="00631B5A"/>
    <w:rsid w:val="00645A10"/>
    <w:rsid w:val="0067325B"/>
    <w:rsid w:val="006B4B57"/>
    <w:rsid w:val="006B5D08"/>
    <w:rsid w:val="006C2EA3"/>
    <w:rsid w:val="006D13E0"/>
    <w:rsid w:val="00706DD0"/>
    <w:rsid w:val="00717753"/>
    <w:rsid w:val="007213F4"/>
    <w:rsid w:val="0072434C"/>
    <w:rsid w:val="007332FD"/>
    <w:rsid w:val="007336C3"/>
    <w:rsid w:val="0074405B"/>
    <w:rsid w:val="007C373E"/>
    <w:rsid w:val="007D382E"/>
    <w:rsid w:val="007F1BAA"/>
    <w:rsid w:val="0080602A"/>
    <w:rsid w:val="00853EBB"/>
    <w:rsid w:val="00860090"/>
    <w:rsid w:val="00862CEE"/>
    <w:rsid w:val="008E65AE"/>
    <w:rsid w:val="009046FF"/>
    <w:rsid w:val="00926BA6"/>
    <w:rsid w:val="009340B1"/>
    <w:rsid w:val="00960314"/>
    <w:rsid w:val="00962570"/>
    <w:rsid w:val="009845E5"/>
    <w:rsid w:val="009A773B"/>
    <w:rsid w:val="009C7FA3"/>
    <w:rsid w:val="009D2CB7"/>
    <w:rsid w:val="00A263BD"/>
    <w:rsid w:val="00A32961"/>
    <w:rsid w:val="00A40E40"/>
    <w:rsid w:val="00A64DDE"/>
    <w:rsid w:val="00A721A4"/>
    <w:rsid w:val="00A857F8"/>
    <w:rsid w:val="00A95AE2"/>
    <w:rsid w:val="00AB6CB6"/>
    <w:rsid w:val="00AD1628"/>
    <w:rsid w:val="00B15D80"/>
    <w:rsid w:val="00B32799"/>
    <w:rsid w:val="00B4249C"/>
    <w:rsid w:val="00B543DF"/>
    <w:rsid w:val="00B75BC6"/>
    <w:rsid w:val="00B847F6"/>
    <w:rsid w:val="00B93109"/>
    <w:rsid w:val="00BB6587"/>
    <w:rsid w:val="00BC21CD"/>
    <w:rsid w:val="00BC3A68"/>
    <w:rsid w:val="00BD3005"/>
    <w:rsid w:val="00C11F3D"/>
    <w:rsid w:val="00C241FA"/>
    <w:rsid w:val="00C35E2F"/>
    <w:rsid w:val="00C36E3B"/>
    <w:rsid w:val="00C42FEB"/>
    <w:rsid w:val="00C7154C"/>
    <w:rsid w:val="00D154E8"/>
    <w:rsid w:val="00D3293D"/>
    <w:rsid w:val="00D466EF"/>
    <w:rsid w:val="00D56954"/>
    <w:rsid w:val="00D63465"/>
    <w:rsid w:val="00D72A3C"/>
    <w:rsid w:val="00D85063"/>
    <w:rsid w:val="00D90897"/>
    <w:rsid w:val="00D92798"/>
    <w:rsid w:val="00DA6951"/>
    <w:rsid w:val="00DB3BB8"/>
    <w:rsid w:val="00DD0A23"/>
    <w:rsid w:val="00DD4E33"/>
    <w:rsid w:val="00DE0C7D"/>
    <w:rsid w:val="00DF1C09"/>
    <w:rsid w:val="00DF4FA5"/>
    <w:rsid w:val="00DF7982"/>
    <w:rsid w:val="00E00841"/>
    <w:rsid w:val="00E22C61"/>
    <w:rsid w:val="00E42B4F"/>
    <w:rsid w:val="00E62548"/>
    <w:rsid w:val="00E66C91"/>
    <w:rsid w:val="00E91930"/>
    <w:rsid w:val="00EA4DD1"/>
    <w:rsid w:val="00ED1237"/>
    <w:rsid w:val="00EF790D"/>
    <w:rsid w:val="00F13A8C"/>
    <w:rsid w:val="00F74D95"/>
    <w:rsid w:val="00FA0F1A"/>
    <w:rsid w:val="00FA7883"/>
    <w:rsid w:val="00FB0DAC"/>
    <w:rsid w:val="00FB678B"/>
    <w:rsid w:val="00FE15FB"/>
    <w:rsid w:val="00FF7DE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pPr>
      <w:spacing w:after="160" w:line="259"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90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F790D"/>
  </w:style>
  <w:style w:type="paragraph" w:styleId="Footer">
    <w:name w:val="footer"/>
    <w:basedOn w:val="Normal"/>
    <w:link w:val="FooterChar"/>
    <w:uiPriority w:val="99"/>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F790D"/>
  </w:style>
  <w:style w:type="paragraph" w:styleId="BalloonText">
    <w:name w:val="Balloon Text"/>
    <w:basedOn w:val="Normal"/>
    <w:link w:val="BalloonTextChar"/>
    <w:uiPriority w:val="99"/>
    <w:semiHidden/>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7883"/>
    <w:rPr>
      <w:rFonts w:ascii="Tahoma" w:hAnsi="Tahoma" w:cs="Tahoma"/>
      <w:sz w:val="16"/>
      <w:szCs w:val="16"/>
    </w:rPr>
  </w:style>
  <w:style w:type="paragraph" w:customStyle="1" w:styleId="Text1">
    <w:name w:val="Text 1"/>
    <w:basedOn w:val="Normal"/>
    <w:uiPriority w:val="99"/>
    <w:rsid w:val="00FA7883"/>
    <w:pPr>
      <w:spacing w:after="240" w:line="240" w:lineRule="auto"/>
      <w:ind w:left="482"/>
      <w:jc w:val="both"/>
    </w:pPr>
    <w:rPr>
      <w:rFonts w:ascii="Times New Roman" w:eastAsia="Times New Roman" w:hAnsi="Times New Roman" w:cs="Times New Roman"/>
      <w:sz w:val="24"/>
      <w:szCs w:val="24"/>
      <w:lang w:val="ro-RO"/>
    </w:rPr>
  </w:style>
  <w:style w:type="paragraph" w:styleId="ListParagraph">
    <w:name w:val="List Paragraph"/>
    <w:basedOn w:val="Normal"/>
    <w:uiPriority w:val="99"/>
    <w:qFormat/>
    <w:rsid w:val="00D85063"/>
    <w:pPr>
      <w:spacing w:after="200" w:line="276" w:lineRule="auto"/>
      <w:ind w:left="720"/>
    </w:pPr>
    <w:rPr>
      <w:lang w:val="en-GB"/>
    </w:rPr>
  </w:style>
  <w:style w:type="paragraph" w:styleId="FootnoteText">
    <w:name w:val="footnote text"/>
    <w:basedOn w:val="Normal"/>
    <w:link w:val="FootnoteTextChar"/>
    <w:uiPriority w:val="99"/>
    <w:semiHidden/>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3709C6"/>
    <w:rPr>
      <w:rFonts w:ascii="Times New Roman" w:hAnsi="Times New Roman" w:cs="Times New Roman"/>
      <w:sz w:val="20"/>
      <w:szCs w:val="20"/>
    </w:rPr>
  </w:style>
  <w:style w:type="character" w:styleId="FootnoteReference">
    <w:name w:val="footnote reference"/>
    <w:basedOn w:val="DefaultParagraphFont"/>
    <w:uiPriority w:val="99"/>
    <w:semiHidden/>
    <w:rsid w:val="003709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pPr>
      <w:spacing w:after="160" w:line="259"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90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F790D"/>
  </w:style>
  <w:style w:type="paragraph" w:styleId="Footer">
    <w:name w:val="footer"/>
    <w:basedOn w:val="Normal"/>
    <w:link w:val="FooterChar"/>
    <w:uiPriority w:val="99"/>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F790D"/>
  </w:style>
  <w:style w:type="paragraph" w:styleId="BalloonText">
    <w:name w:val="Balloon Text"/>
    <w:basedOn w:val="Normal"/>
    <w:link w:val="BalloonTextChar"/>
    <w:uiPriority w:val="99"/>
    <w:semiHidden/>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7883"/>
    <w:rPr>
      <w:rFonts w:ascii="Tahoma" w:hAnsi="Tahoma" w:cs="Tahoma"/>
      <w:sz w:val="16"/>
      <w:szCs w:val="16"/>
    </w:rPr>
  </w:style>
  <w:style w:type="paragraph" w:customStyle="1" w:styleId="Text1">
    <w:name w:val="Text 1"/>
    <w:basedOn w:val="Normal"/>
    <w:uiPriority w:val="99"/>
    <w:rsid w:val="00FA7883"/>
    <w:pPr>
      <w:spacing w:after="240" w:line="240" w:lineRule="auto"/>
      <w:ind w:left="482"/>
      <w:jc w:val="both"/>
    </w:pPr>
    <w:rPr>
      <w:rFonts w:ascii="Times New Roman" w:eastAsia="Times New Roman" w:hAnsi="Times New Roman" w:cs="Times New Roman"/>
      <w:sz w:val="24"/>
      <w:szCs w:val="24"/>
      <w:lang w:val="ro-RO"/>
    </w:rPr>
  </w:style>
  <w:style w:type="paragraph" w:styleId="ListParagraph">
    <w:name w:val="List Paragraph"/>
    <w:basedOn w:val="Normal"/>
    <w:uiPriority w:val="99"/>
    <w:qFormat/>
    <w:rsid w:val="00D85063"/>
    <w:pPr>
      <w:spacing w:after="200" w:line="276" w:lineRule="auto"/>
      <w:ind w:left="720"/>
    </w:pPr>
    <w:rPr>
      <w:lang w:val="en-GB"/>
    </w:rPr>
  </w:style>
  <w:style w:type="paragraph" w:styleId="FootnoteText">
    <w:name w:val="footnote text"/>
    <w:basedOn w:val="Normal"/>
    <w:link w:val="FootnoteTextChar"/>
    <w:uiPriority w:val="99"/>
    <w:semiHidden/>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3709C6"/>
    <w:rPr>
      <w:rFonts w:ascii="Times New Roman" w:hAnsi="Times New Roman" w:cs="Times New Roman"/>
      <w:sz w:val="20"/>
      <w:szCs w:val="20"/>
    </w:rPr>
  </w:style>
  <w:style w:type="character" w:styleId="FootnoteReference">
    <w:name w:val="footnote reference"/>
    <w:basedOn w:val="DefaultParagraphFont"/>
    <w:uiPriority w:val="99"/>
    <w:semiHidden/>
    <w:rsid w:val="003709C6"/>
    <w:rPr>
      <w:vertAlign w:val="superscript"/>
    </w:rPr>
  </w:style>
</w:styles>
</file>

<file path=word/webSettings.xml><?xml version="1.0" encoding="utf-8"?>
<w:webSettings xmlns:r="http://schemas.openxmlformats.org/officeDocument/2006/relationships" xmlns:w="http://schemas.openxmlformats.org/wordprocessingml/2006/main">
  <w:divs>
    <w:div w:id="162090278">
      <w:marLeft w:val="0"/>
      <w:marRight w:val="0"/>
      <w:marTop w:val="0"/>
      <w:marBottom w:val="0"/>
      <w:divBdr>
        <w:top w:val="none" w:sz="0" w:space="0" w:color="auto"/>
        <w:left w:val="none" w:sz="0" w:space="0" w:color="auto"/>
        <w:bottom w:val="none" w:sz="0" w:space="0" w:color="auto"/>
        <w:right w:val="none" w:sz="0" w:space="0" w:color="auto"/>
      </w:divBdr>
      <w:divsChild>
        <w:div w:id="162090275">
          <w:marLeft w:val="547"/>
          <w:marRight w:val="0"/>
          <w:marTop w:val="115"/>
          <w:marBottom w:val="0"/>
          <w:divBdr>
            <w:top w:val="none" w:sz="0" w:space="0" w:color="auto"/>
            <w:left w:val="none" w:sz="0" w:space="0" w:color="auto"/>
            <w:bottom w:val="none" w:sz="0" w:space="0" w:color="auto"/>
            <w:right w:val="none" w:sz="0" w:space="0" w:color="auto"/>
          </w:divBdr>
        </w:div>
        <w:div w:id="162090276">
          <w:marLeft w:val="547"/>
          <w:marRight w:val="0"/>
          <w:marTop w:val="115"/>
          <w:marBottom w:val="0"/>
          <w:divBdr>
            <w:top w:val="none" w:sz="0" w:space="0" w:color="auto"/>
            <w:left w:val="none" w:sz="0" w:space="0" w:color="auto"/>
            <w:bottom w:val="none" w:sz="0" w:space="0" w:color="auto"/>
            <w:right w:val="none" w:sz="0" w:space="0" w:color="auto"/>
          </w:divBdr>
        </w:div>
        <w:div w:id="16209027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enda21.org.ro"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anfp.gov.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368</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admin</dc:creator>
  <cp:lastModifiedBy>alina.sandu</cp:lastModifiedBy>
  <cp:revision>6</cp:revision>
  <cp:lastPrinted>2015-12-15T12:02:00Z</cp:lastPrinted>
  <dcterms:created xsi:type="dcterms:W3CDTF">2015-12-22T08:49:00Z</dcterms:created>
  <dcterms:modified xsi:type="dcterms:W3CDTF">2015-12-22T09:05:00Z</dcterms:modified>
</cp:coreProperties>
</file>