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2E7600" w:rsidRDefault="002E7600" w:rsidP="002E760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7600" w:rsidRDefault="002E7600" w:rsidP="002E760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D239B" w:rsidRPr="00AD239B" w:rsidRDefault="002E7600" w:rsidP="007A62A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E7600">
        <w:rPr>
          <w:rFonts w:ascii="Times New Roman" w:hAnsi="Times New Roman"/>
          <w:sz w:val="24"/>
          <w:szCs w:val="24"/>
          <w:lang w:val="en-US"/>
        </w:rPr>
        <w:t> </w:t>
      </w:r>
      <w:r w:rsidR="00855657">
        <w:rPr>
          <w:rFonts w:ascii="Times New Roman" w:hAnsi="Times New Roman"/>
          <w:sz w:val="24"/>
          <w:szCs w:val="24"/>
          <w:lang w:val="en-US"/>
        </w:rPr>
        <w:tab/>
      </w:r>
      <w:r w:rsidR="00AD239B" w:rsidRPr="00AD239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A62A9" w:rsidRPr="00AD239B" w:rsidRDefault="007A62A9" w:rsidP="007A62A9">
      <w:pPr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bookmarkStart w:id="0" w:name="_GoBack"/>
      <w:bookmarkEnd w:id="0"/>
      <w:r w:rsidRPr="00AD239B">
        <w:rPr>
          <w:rFonts w:ascii="Times New Roman" w:eastAsia="Times New Roman" w:hAnsi="Times New Roman"/>
          <w:sz w:val="24"/>
          <w:szCs w:val="24"/>
        </w:rPr>
        <w:t>Agenţia Naţională a Funcţionarilor Publici (ANFP) implementează în perioada septembrie 2012 – noiembrie</w:t>
      </w:r>
      <w:r w:rsidRPr="00AD239B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AD239B">
        <w:rPr>
          <w:rFonts w:ascii="Times New Roman" w:eastAsia="Times New Roman" w:hAnsi="Times New Roman"/>
          <w:sz w:val="24"/>
          <w:szCs w:val="24"/>
        </w:rPr>
        <w:t xml:space="preserve">2015 proiectul  </w:t>
      </w:r>
      <w:r w:rsidRPr="00AD239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„e – ANFP</w:t>
      </w:r>
      <w:r w:rsidRPr="00AD239B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– Întărirea capacităţii instituţionale a ANFP în vederea asigurării unui management performant al funcţiei publice şi funcţionarilor publici la nivelul administraţiei publice centrale şi al serviciilor publice din subordinea/coordonarea autorităţilor publice centrale şi locale prin implementarea de instrumente inovatoare” </w:t>
      </w:r>
      <w:r w:rsidRPr="00AD239B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AD239B">
        <w:rPr>
          <w:rFonts w:ascii="Times New Roman" w:eastAsia="Times New Roman" w:hAnsi="Times New Roman"/>
          <w:sz w:val="24"/>
          <w:szCs w:val="24"/>
        </w:rPr>
        <w:t xml:space="preserve">cod SMIS 36675, având o valoare de </w:t>
      </w:r>
      <w:r w:rsidRPr="00AD23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14.513.253,92 lei fără TVA.</w:t>
      </w:r>
    </w:p>
    <w:p w:rsidR="007A62A9" w:rsidRPr="00AD239B" w:rsidRDefault="007A62A9" w:rsidP="007A62A9">
      <w:pPr>
        <w:spacing w:before="120"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239B">
        <w:rPr>
          <w:rFonts w:ascii="Times New Roman" w:eastAsia="Times New Roman" w:hAnsi="Times New Roman"/>
          <w:sz w:val="24"/>
          <w:szCs w:val="24"/>
        </w:rPr>
        <w:t xml:space="preserve">Scopul prezentului proiect este dezvoltarea de instrumente inovatoare specifice pentru îndeplinirea eficientă a rolului şi atribuţiilor pe care ANFP le exercită în domeniul funcţiei publice şi al funcţionarilor publici referitoare la </w:t>
      </w:r>
      <w:r w:rsidRPr="00AD239B">
        <w:rPr>
          <w:rFonts w:ascii="Times New Roman" w:eastAsia="Times New Roman" w:hAnsi="Times New Roman"/>
          <w:b/>
          <w:sz w:val="24"/>
          <w:szCs w:val="24"/>
        </w:rPr>
        <w:t>utilizarea semnăturii electronice la nivelul administraţiei centrale şi locale</w:t>
      </w:r>
      <w:r w:rsidRPr="00AD239B">
        <w:rPr>
          <w:rFonts w:ascii="Times New Roman" w:eastAsia="Times New Roman" w:hAnsi="Times New Roman"/>
          <w:sz w:val="24"/>
          <w:szCs w:val="24"/>
        </w:rPr>
        <w:t xml:space="preserve"> precum şi arhivarea electronică a documentaţiei existente în arhiva ANFP. Astfel, aceste elemente vor contribui la dezvoltarea capacităţii de management a ANFP şi îmbunătăţirea comunicării /relaţionării cu instituţiile publice. </w:t>
      </w:r>
    </w:p>
    <w:p w:rsidR="00AD239B" w:rsidRPr="00AD239B" w:rsidRDefault="00AD239B" w:rsidP="00AD239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239B" w:rsidRPr="00AD239B" w:rsidRDefault="00AD239B" w:rsidP="00AD239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D239B">
        <w:rPr>
          <w:rFonts w:ascii="Times New Roman" w:hAnsi="Times New Roman"/>
          <w:sz w:val="24"/>
          <w:szCs w:val="24"/>
        </w:rPr>
        <w:t xml:space="preserve">Pentru a asigura o bună comunicare și diseminare a informațiilor privitoare activitățile  proiectului e-ANFP, cod SMIS 36675, </w:t>
      </w:r>
      <w:r w:rsidRPr="00AD239B">
        <w:rPr>
          <w:rFonts w:ascii="Times New Roman" w:hAnsi="Times New Roman"/>
          <w:b/>
          <w:sz w:val="24"/>
          <w:szCs w:val="24"/>
        </w:rPr>
        <w:t xml:space="preserve">ANFP adresează </w:t>
      </w:r>
      <w:r>
        <w:rPr>
          <w:rFonts w:ascii="Times New Roman" w:hAnsi="Times New Roman"/>
          <w:b/>
          <w:sz w:val="24"/>
          <w:szCs w:val="24"/>
        </w:rPr>
        <w:t>s</w:t>
      </w:r>
      <w:r w:rsidRPr="00AD239B">
        <w:rPr>
          <w:rFonts w:ascii="Times New Roman" w:hAnsi="Times New Roman"/>
          <w:b/>
          <w:sz w:val="24"/>
          <w:szCs w:val="24"/>
        </w:rPr>
        <w:t>olicitare</w:t>
      </w:r>
      <w:r>
        <w:rPr>
          <w:rFonts w:ascii="Times New Roman" w:hAnsi="Times New Roman"/>
          <w:b/>
          <w:sz w:val="24"/>
          <w:szCs w:val="24"/>
        </w:rPr>
        <w:t>a către toți</w:t>
      </w:r>
      <w:r w:rsidRPr="00AD239B">
        <w:rPr>
          <w:rFonts w:ascii="Times New Roman" w:hAnsi="Times New Roman"/>
          <w:sz w:val="24"/>
          <w:szCs w:val="24"/>
        </w:rPr>
        <w:t xml:space="preserve"> ordonatorii de credite/reprezentanții legali ai instituțiilor și autorităților publice din cadrul administrației publice centrale și locale să demareze procedura de validare  în veder</w:t>
      </w:r>
      <w:r>
        <w:rPr>
          <w:rFonts w:ascii="Times New Roman" w:hAnsi="Times New Roman"/>
          <w:sz w:val="24"/>
          <w:szCs w:val="24"/>
        </w:rPr>
        <w:t>e</w:t>
      </w:r>
      <w:r w:rsidRPr="00AD239B">
        <w:rPr>
          <w:rFonts w:ascii="Times New Roman" w:hAnsi="Times New Roman"/>
          <w:sz w:val="24"/>
          <w:szCs w:val="24"/>
        </w:rPr>
        <w:t>a emiterii certificatelor digitale până la data de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239B">
        <w:rPr>
          <w:rFonts w:ascii="Times New Roman" w:hAnsi="Times New Roman"/>
          <w:b/>
          <w:sz w:val="24"/>
          <w:szCs w:val="24"/>
          <w:u w:val="single"/>
        </w:rPr>
        <w:t>6 noiembrie 2015</w:t>
      </w:r>
      <w:r w:rsidRPr="00AD239B">
        <w:rPr>
          <w:rFonts w:ascii="Times New Roman" w:hAnsi="Times New Roman"/>
          <w:sz w:val="24"/>
          <w:szCs w:val="24"/>
          <w:u w:val="single"/>
        </w:rPr>
        <w:t>,</w:t>
      </w:r>
      <w:r w:rsidRPr="00AD239B">
        <w:rPr>
          <w:rFonts w:ascii="Times New Roman" w:hAnsi="Times New Roman"/>
          <w:sz w:val="24"/>
          <w:szCs w:val="24"/>
        </w:rPr>
        <w:t xml:space="preserve"> la unul din </w:t>
      </w:r>
      <w:r w:rsidRPr="00D277AE">
        <w:rPr>
          <w:rFonts w:ascii="Times New Roman" w:hAnsi="Times New Roman"/>
          <w:sz w:val="24"/>
          <w:szCs w:val="24"/>
          <w:u w:val="single"/>
        </w:rPr>
        <w:t xml:space="preserve">reprezentanții </w:t>
      </w:r>
      <w:proofErr w:type="spellStart"/>
      <w:r w:rsidRPr="00D277AE">
        <w:rPr>
          <w:rFonts w:ascii="Times New Roman" w:hAnsi="Times New Roman"/>
          <w:sz w:val="24"/>
          <w:szCs w:val="24"/>
          <w:u w:val="single"/>
        </w:rPr>
        <w:t>certSIGN</w:t>
      </w:r>
      <w:proofErr w:type="spellEnd"/>
      <w:r w:rsidRPr="00D277AE">
        <w:rPr>
          <w:rFonts w:ascii="Times New Roman" w:hAnsi="Times New Roman"/>
          <w:sz w:val="24"/>
          <w:szCs w:val="24"/>
          <w:u w:val="single"/>
        </w:rPr>
        <w:t xml:space="preserve"> prezenți la nivel național</w:t>
      </w:r>
      <w:r w:rsidR="00D277AE">
        <w:rPr>
          <w:rFonts w:ascii="Times New Roman" w:hAnsi="Times New Roman"/>
          <w:sz w:val="24"/>
          <w:szCs w:val="24"/>
          <w:u w:val="single"/>
        </w:rPr>
        <w:t>,</w:t>
      </w:r>
      <w:r w:rsidR="00D277AE" w:rsidRPr="00D277AE">
        <w:rPr>
          <w:rFonts w:ascii="Times New Roman" w:hAnsi="Times New Roman"/>
          <w:sz w:val="24"/>
          <w:szCs w:val="24"/>
        </w:rPr>
        <w:t xml:space="preserve"> </w:t>
      </w:r>
      <w:r w:rsidRPr="00AD239B">
        <w:rPr>
          <w:rFonts w:ascii="Times New Roman" w:hAnsi="Times New Roman"/>
          <w:bCs/>
          <w:sz w:val="24"/>
          <w:szCs w:val="24"/>
        </w:rPr>
        <w:t>unde vor trebui să</w:t>
      </w:r>
      <w:r w:rsidRPr="00AD23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239B">
        <w:rPr>
          <w:rFonts w:ascii="Times New Roman" w:hAnsi="Times New Roman"/>
          <w:sz w:val="24"/>
          <w:szCs w:val="24"/>
        </w:rPr>
        <w:t xml:space="preserve">predea angajatului </w:t>
      </w:r>
      <w:proofErr w:type="spellStart"/>
      <w:r w:rsidRPr="00855657">
        <w:rPr>
          <w:rFonts w:ascii="Times New Roman" w:hAnsi="Times New Roman"/>
          <w:sz w:val="24"/>
          <w:szCs w:val="24"/>
        </w:rPr>
        <w:t>certSIGN</w:t>
      </w:r>
      <w:proofErr w:type="spellEnd"/>
      <w:r w:rsidRPr="00855657">
        <w:rPr>
          <w:rFonts w:ascii="Times New Roman" w:hAnsi="Times New Roman"/>
          <w:sz w:val="24"/>
          <w:szCs w:val="24"/>
        </w:rPr>
        <w:t xml:space="preserve"> documentul “TERMENI şi CONDIŢII GENERALE privind furnizarea de servicii de certificare”</w:t>
      </w:r>
      <w:r w:rsidRPr="00AD239B">
        <w:rPr>
          <w:rFonts w:ascii="Times New Roman" w:hAnsi="Times New Roman"/>
          <w:sz w:val="24"/>
          <w:szCs w:val="24"/>
        </w:rPr>
        <w:t xml:space="preserve"> completat și semnat în 2 exemplare și o copie CI/BI conform cu originalul datată și semnată.</w:t>
      </w:r>
    </w:p>
    <w:p w:rsidR="00B47C3D" w:rsidRDefault="00B47C3D" w:rsidP="00AD239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39B" w:rsidRPr="00AD239B" w:rsidRDefault="00AD239B" w:rsidP="00AD239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D239B">
        <w:rPr>
          <w:rFonts w:ascii="Times New Roman" w:hAnsi="Times New Roman"/>
          <w:sz w:val="24"/>
          <w:szCs w:val="24"/>
        </w:rPr>
        <w:t xml:space="preserve">Având în vedere faptul că certificatele digitale au fost achiziționate în cadrul unui proiect cu finanțare europeană, și </w:t>
      </w:r>
      <w:r w:rsidR="00B47C3D" w:rsidRPr="00AD239B">
        <w:rPr>
          <w:rFonts w:ascii="Times New Roman" w:hAnsi="Times New Roman"/>
          <w:sz w:val="24"/>
          <w:szCs w:val="24"/>
        </w:rPr>
        <w:t>ținând</w:t>
      </w:r>
      <w:r w:rsidRPr="00AD239B">
        <w:rPr>
          <w:rFonts w:ascii="Times New Roman" w:hAnsi="Times New Roman"/>
          <w:sz w:val="24"/>
          <w:szCs w:val="24"/>
        </w:rPr>
        <w:t xml:space="preserve"> cont de recomandările primite din partea AM</w:t>
      </w:r>
      <w:r w:rsidR="00B47C3D">
        <w:rPr>
          <w:rFonts w:ascii="Times New Roman" w:hAnsi="Times New Roman"/>
          <w:sz w:val="24"/>
          <w:szCs w:val="24"/>
        </w:rPr>
        <w:t xml:space="preserve"> </w:t>
      </w:r>
      <w:r w:rsidRPr="00AD239B">
        <w:rPr>
          <w:rFonts w:ascii="Times New Roman" w:hAnsi="Times New Roman"/>
          <w:sz w:val="24"/>
          <w:szCs w:val="24"/>
        </w:rPr>
        <w:t xml:space="preserve">PODCA,  vă aducem la </w:t>
      </w:r>
      <w:r w:rsidR="00B47C3D" w:rsidRPr="00AD239B">
        <w:rPr>
          <w:rFonts w:ascii="Times New Roman" w:hAnsi="Times New Roman"/>
          <w:sz w:val="24"/>
          <w:szCs w:val="24"/>
        </w:rPr>
        <w:t>cunoștință</w:t>
      </w:r>
      <w:r w:rsidRPr="00AD239B">
        <w:rPr>
          <w:rFonts w:ascii="Times New Roman" w:hAnsi="Times New Roman"/>
          <w:sz w:val="24"/>
          <w:szCs w:val="24"/>
        </w:rPr>
        <w:t xml:space="preserve"> faptul că se </w:t>
      </w:r>
      <w:r w:rsidRPr="00AD239B">
        <w:rPr>
          <w:rFonts w:ascii="Times New Roman" w:hAnsi="Times New Roman"/>
          <w:sz w:val="24"/>
          <w:szCs w:val="24"/>
          <w:u w:val="single"/>
        </w:rPr>
        <w:t>impune semnarea unui contract de comodat</w:t>
      </w:r>
      <w:r w:rsidRPr="00AD239B">
        <w:rPr>
          <w:rFonts w:ascii="Times New Roman" w:hAnsi="Times New Roman"/>
          <w:sz w:val="24"/>
          <w:szCs w:val="24"/>
        </w:rPr>
        <w:t xml:space="preserve">, ce presupune cedarea de către </w:t>
      </w:r>
      <w:r w:rsidRPr="00AD239B">
        <w:rPr>
          <w:rFonts w:ascii="Times New Roman" w:hAnsi="Times New Roman"/>
          <w:b/>
          <w:i/>
          <w:sz w:val="24"/>
          <w:szCs w:val="24"/>
        </w:rPr>
        <w:t>comodant</w:t>
      </w:r>
      <w:r w:rsidRPr="00AD239B">
        <w:rPr>
          <w:rFonts w:ascii="Times New Roman" w:hAnsi="Times New Roman"/>
          <w:sz w:val="24"/>
          <w:szCs w:val="24"/>
        </w:rPr>
        <w:t xml:space="preserve"> (ANFP),  </w:t>
      </w:r>
      <w:r w:rsidRPr="00AD239B">
        <w:rPr>
          <w:rFonts w:ascii="Times New Roman" w:hAnsi="Times New Roman"/>
          <w:sz w:val="24"/>
          <w:szCs w:val="24"/>
          <w:u w:val="single"/>
        </w:rPr>
        <w:t xml:space="preserve">cu titlu gratuit, pe o perioadă de 1 an de zile de la data emiterii, </w:t>
      </w:r>
      <w:r w:rsidRPr="00AD239B">
        <w:rPr>
          <w:rFonts w:ascii="Times New Roman" w:hAnsi="Times New Roman"/>
          <w:sz w:val="24"/>
          <w:szCs w:val="24"/>
        </w:rPr>
        <w:t xml:space="preserve">în favoarea </w:t>
      </w:r>
      <w:r w:rsidRPr="00AD239B">
        <w:rPr>
          <w:rFonts w:ascii="Times New Roman" w:hAnsi="Times New Roman"/>
          <w:b/>
          <w:i/>
          <w:sz w:val="24"/>
          <w:szCs w:val="24"/>
        </w:rPr>
        <w:t xml:space="preserve">comodatarului </w:t>
      </w:r>
      <w:r w:rsidRPr="00B47C3D">
        <w:rPr>
          <w:rFonts w:ascii="Times New Roman" w:hAnsi="Times New Roman"/>
          <w:b/>
          <w:sz w:val="24"/>
          <w:szCs w:val="24"/>
        </w:rPr>
        <w:t>(</w:t>
      </w:r>
      <w:r w:rsidRPr="00B47C3D">
        <w:rPr>
          <w:rFonts w:ascii="Times New Roman" w:hAnsi="Times New Roman"/>
          <w:sz w:val="24"/>
          <w:szCs w:val="24"/>
        </w:rPr>
        <w:t>i</w:t>
      </w:r>
      <w:r w:rsidRPr="00AD239B">
        <w:rPr>
          <w:rFonts w:ascii="Times New Roman" w:hAnsi="Times New Roman"/>
          <w:sz w:val="24"/>
          <w:szCs w:val="24"/>
        </w:rPr>
        <w:t xml:space="preserve">nstituțiile și autoritățile publice din cadrul administrației publice centrale și locale) acesta din urmă având ca principală obligație păstrarea şi utilizarea pe o perioadă </w:t>
      </w:r>
      <w:r w:rsidRPr="00AD239B">
        <w:rPr>
          <w:rFonts w:ascii="Times New Roman" w:hAnsi="Times New Roman"/>
          <w:sz w:val="24"/>
          <w:szCs w:val="24"/>
          <w:u w:val="single"/>
        </w:rPr>
        <w:t>de cel puțin 5 ani</w:t>
      </w:r>
      <w:r w:rsidR="00B47C3D">
        <w:rPr>
          <w:rFonts w:ascii="Times New Roman" w:hAnsi="Times New Roman"/>
          <w:sz w:val="24"/>
          <w:szCs w:val="24"/>
        </w:rPr>
        <w:t xml:space="preserve"> de la finalizarea proiectului</w:t>
      </w:r>
      <w:r w:rsidRPr="00AD23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239B">
        <w:rPr>
          <w:rFonts w:ascii="Times New Roman" w:hAnsi="Times New Roman"/>
          <w:sz w:val="24"/>
          <w:szCs w:val="24"/>
        </w:rPr>
        <w:t>token-ului</w:t>
      </w:r>
      <w:proofErr w:type="spellEnd"/>
      <w:r w:rsidRPr="00AD239B">
        <w:rPr>
          <w:rFonts w:ascii="Times New Roman" w:hAnsi="Times New Roman"/>
          <w:sz w:val="24"/>
          <w:szCs w:val="24"/>
        </w:rPr>
        <w:t xml:space="preserve"> primit. </w:t>
      </w:r>
    </w:p>
    <w:p w:rsidR="00AD239B" w:rsidRDefault="00AD239B" w:rsidP="0085565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D239B">
        <w:rPr>
          <w:rFonts w:ascii="Times New Roman" w:hAnsi="Times New Roman"/>
          <w:sz w:val="24"/>
          <w:szCs w:val="24"/>
        </w:rPr>
        <w:t xml:space="preserve">Ca urmare a celor mai sus menționate și ținând cont de faptul că semnătura electronică extinsă va fi folosită cu prioritate și </w:t>
      </w:r>
      <w:r w:rsidRPr="00AD239B">
        <w:rPr>
          <w:rFonts w:ascii="Times New Roman" w:hAnsi="Times New Roman"/>
          <w:b/>
          <w:sz w:val="24"/>
          <w:szCs w:val="24"/>
          <w:u w:val="single"/>
        </w:rPr>
        <w:t>în mod obligatoriu</w:t>
      </w:r>
      <w:r w:rsidRPr="00AD239B">
        <w:rPr>
          <w:rFonts w:ascii="Times New Roman" w:hAnsi="Times New Roman"/>
          <w:sz w:val="24"/>
          <w:szCs w:val="24"/>
        </w:rPr>
        <w:t xml:space="preserve">, începând cu </w:t>
      </w:r>
      <w:r w:rsidRPr="00AD239B">
        <w:rPr>
          <w:rFonts w:ascii="Times New Roman" w:hAnsi="Times New Roman"/>
          <w:sz w:val="24"/>
          <w:szCs w:val="24"/>
          <w:u w:val="single"/>
        </w:rPr>
        <w:t>anul viitor</w:t>
      </w:r>
      <w:r w:rsidRPr="00AD239B">
        <w:rPr>
          <w:rFonts w:ascii="Times New Roman" w:hAnsi="Times New Roman"/>
          <w:sz w:val="24"/>
          <w:szCs w:val="24"/>
        </w:rPr>
        <w:t xml:space="preserve">, de către instituțiile și autoritățile publice prin utilizarea </w:t>
      </w:r>
      <w:r w:rsidRPr="00AD239B">
        <w:rPr>
          <w:rFonts w:ascii="Times New Roman" w:hAnsi="Times New Roman"/>
          <w:bCs/>
          <w:i/>
          <w:iCs/>
          <w:sz w:val="24"/>
          <w:szCs w:val="24"/>
        </w:rPr>
        <w:t>Portalului de management al funcțiilor publice și al funcționarilor publici</w:t>
      </w:r>
      <w:r w:rsidRPr="00AD239B">
        <w:rPr>
          <w:rFonts w:ascii="Times New Roman" w:hAnsi="Times New Roman"/>
          <w:i/>
          <w:sz w:val="24"/>
          <w:szCs w:val="24"/>
        </w:rPr>
        <w:t xml:space="preserve"> î</w:t>
      </w:r>
      <w:r w:rsidRPr="00AD239B">
        <w:rPr>
          <w:rFonts w:ascii="Times New Roman" w:hAnsi="Times New Roman"/>
          <w:sz w:val="24"/>
          <w:szCs w:val="24"/>
        </w:rPr>
        <w:t>n relația cu ANFP</w:t>
      </w:r>
      <w:r w:rsidR="00B47C3D">
        <w:rPr>
          <w:rFonts w:ascii="Times New Roman" w:hAnsi="Times New Roman"/>
          <w:sz w:val="24"/>
          <w:szCs w:val="24"/>
        </w:rPr>
        <w:t xml:space="preserve"> conform </w:t>
      </w:r>
      <w:r w:rsidR="00B47C3D" w:rsidRPr="00855657">
        <w:rPr>
          <w:rFonts w:ascii="Times New Roman" w:hAnsi="Times New Roman"/>
          <w:i/>
          <w:sz w:val="24"/>
          <w:szCs w:val="24"/>
        </w:rPr>
        <w:t xml:space="preserve">proiectului </w:t>
      </w:r>
      <w:r w:rsidR="00855657">
        <w:rPr>
          <w:rFonts w:ascii="Times New Roman" w:hAnsi="Times New Roman"/>
          <w:i/>
          <w:sz w:val="24"/>
          <w:szCs w:val="24"/>
        </w:rPr>
        <w:t xml:space="preserve">: </w:t>
      </w:r>
      <w:r w:rsidR="00B47C3D" w:rsidRPr="00855657">
        <w:rPr>
          <w:rFonts w:ascii="Times New Roman" w:hAnsi="Times New Roman"/>
          <w:i/>
          <w:sz w:val="24"/>
          <w:szCs w:val="24"/>
        </w:rPr>
        <w:t xml:space="preserve">Hotărâre de Guvern </w:t>
      </w:r>
      <w:r w:rsidRPr="00855657">
        <w:rPr>
          <w:rFonts w:ascii="Times New Roman" w:hAnsi="Times New Roman"/>
          <w:i/>
          <w:sz w:val="24"/>
          <w:szCs w:val="24"/>
        </w:rPr>
        <w:t>,</w:t>
      </w:r>
      <w:r w:rsidR="00855657" w:rsidRPr="00855657">
        <w:rPr>
          <w:i/>
        </w:rPr>
        <w:t xml:space="preserve"> </w:t>
      </w:r>
      <w:r w:rsidR="00855657" w:rsidRPr="00855657">
        <w:rPr>
          <w:rFonts w:ascii="Times New Roman" w:hAnsi="Times New Roman"/>
          <w:i/>
          <w:sz w:val="24"/>
          <w:szCs w:val="24"/>
        </w:rPr>
        <w:t>privind formatul standard al evidenţei funcţiilor publice şi a funcţionarilor publici şi dosarul profesional al funcţionarilor publici</w:t>
      </w:r>
      <w:r w:rsidR="00855657">
        <w:rPr>
          <w:rFonts w:ascii="Times New Roman" w:hAnsi="Times New Roman"/>
          <w:sz w:val="24"/>
          <w:szCs w:val="24"/>
        </w:rPr>
        <w:t>,</w:t>
      </w:r>
      <w:r w:rsidRPr="00AD239B">
        <w:rPr>
          <w:rFonts w:ascii="Times New Roman" w:hAnsi="Times New Roman"/>
          <w:sz w:val="24"/>
          <w:szCs w:val="24"/>
        </w:rPr>
        <w:t xml:space="preserve"> vă adresăm rugămintea de a depune toate diligențele pentru respectarea termenelor anterior precizate, în cazul în care doriţi </w:t>
      </w:r>
      <w:r w:rsidRPr="00AD239B">
        <w:rPr>
          <w:rFonts w:ascii="Times New Roman" w:hAnsi="Times New Roman"/>
          <w:b/>
          <w:sz w:val="24"/>
          <w:szCs w:val="24"/>
          <w:u w:val="single"/>
        </w:rPr>
        <w:t>primirea şi utilizarea cu titlu gratuit</w:t>
      </w:r>
      <w:r w:rsidRPr="00AD239B">
        <w:rPr>
          <w:rFonts w:ascii="Times New Roman" w:hAnsi="Times New Roman"/>
          <w:sz w:val="24"/>
          <w:szCs w:val="24"/>
        </w:rPr>
        <w:t xml:space="preserve"> a </w:t>
      </w:r>
      <w:r w:rsidR="00B47C3D">
        <w:rPr>
          <w:rFonts w:ascii="Times New Roman" w:hAnsi="Times New Roman"/>
          <w:sz w:val="24"/>
          <w:szCs w:val="24"/>
        </w:rPr>
        <w:t xml:space="preserve">semnăturii electronice extinse prin intermediul </w:t>
      </w:r>
      <w:r w:rsidR="00B47C3D" w:rsidRPr="00B47C3D">
        <w:rPr>
          <w:rFonts w:ascii="Times New Roman" w:hAnsi="Times New Roman"/>
          <w:i/>
          <w:sz w:val="24"/>
          <w:szCs w:val="24"/>
        </w:rPr>
        <w:t>proiectul e-ANFP SMIS 36675.</w:t>
      </w:r>
    </w:p>
    <w:p w:rsidR="00AD239B" w:rsidRDefault="00AD239B" w:rsidP="002E7600">
      <w:pPr>
        <w:jc w:val="both"/>
        <w:rPr>
          <w:rFonts w:ascii="Times New Roman" w:hAnsi="Times New Roman"/>
          <w:sz w:val="24"/>
          <w:szCs w:val="24"/>
        </w:rPr>
      </w:pPr>
    </w:p>
    <w:sectPr w:rsidR="00AD239B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1E" w:rsidRDefault="0038051E" w:rsidP="001F1EB0">
      <w:r>
        <w:separator/>
      </w:r>
    </w:p>
  </w:endnote>
  <w:endnote w:type="continuationSeparator" w:id="0">
    <w:p w:rsidR="0038051E" w:rsidRDefault="0038051E" w:rsidP="001F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561906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1E" w:rsidRDefault="0038051E" w:rsidP="001F1EB0">
      <w:r>
        <w:separator/>
      </w:r>
    </w:p>
  </w:footnote>
  <w:footnote w:type="continuationSeparator" w:id="0">
    <w:p w:rsidR="0038051E" w:rsidRDefault="0038051E" w:rsidP="001F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3805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3805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5431"/>
    <w:multiLevelType w:val="hybridMultilevel"/>
    <w:tmpl w:val="4BC29F4A"/>
    <w:lvl w:ilvl="0" w:tplc="92FA2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27D17"/>
    <w:multiLevelType w:val="hybridMultilevel"/>
    <w:tmpl w:val="654A3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45C15"/>
    <w:multiLevelType w:val="hybridMultilevel"/>
    <w:tmpl w:val="AE2C73DE"/>
    <w:lvl w:ilvl="0" w:tplc="92FA2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00"/>
    <w:rsid w:val="00076119"/>
    <w:rsid w:val="00097E88"/>
    <w:rsid w:val="00121085"/>
    <w:rsid w:val="00147D2E"/>
    <w:rsid w:val="001B0BA7"/>
    <w:rsid w:val="001B6478"/>
    <w:rsid w:val="001C7542"/>
    <w:rsid w:val="001F1EB0"/>
    <w:rsid w:val="00246032"/>
    <w:rsid w:val="002E7600"/>
    <w:rsid w:val="002F40DF"/>
    <w:rsid w:val="00327B8C"/>
    <w:rsid w:val="0035715D"/>
    <w:rsid w:val="00360998"/>
    <w:rsid w:val="0038051E"/>
    <w:rsid w:val="003F0955"/>
    <w:rsid w:val="00561906"/>
    <w:rsid w:val="0062485D"/>
    <w:rsid w:val="006512FB"/>
    <w:rsid w:val="007067D7"/>
    <w:rsid w:val="007A62A9"/>
    <w:rsid w:val="007E611A"/>
    <w:rsid w:val="00855657"/>
    <w:rsid w:val="00896E93"/>
    <w:rsid w:val="008A441D"/>
    <w:rsid w:val="008D30DC"/>
    <w:rsid w:val="00A91525"/>
    <w:rsid w:val="00AC7712"/>
    <w:rsid w:val="00AD239B"/>
    <w:rsid w:val="00B211C6"/>
    <w:rsid w:val="00B47C3D"/>
    <w:rsid w:val="00B75237"/>
    <w:rsid w:val="00C43FB8"/>
    <w:rsid w:val="00C64404"/>
    <w:rsid w:val="00CD7882"/>
    <w:rsid w:val="00D210B1"/>
    <w:rsid w:val="00D277AE"/>
    <w:rsid w:val="00D77E53"/>
    <w:rsid w:val="00DE5690"/>
    <w:rsid w:val="00E03F7C"/>
    <w:rsid w:val="00EE7A7F"/>
    <w:rsid w:val="00EF1E3D"/>
    <w:rsid w:val="00F2086D"/>
    <w:rsid w:val="00F92413"/>
    <w:rsid w:val="00FB2A7E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00"/>
    <w:rPr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2E7600"/>
    <w:pPr>
      <w:ind w:left="720"/>
    </w:pPr>
  </w:style>
  <w:style w:type="character" w:styleId="Hyperlink">
    <w:name w:val="Hyperlink"/>
    <w:basedOn w:val="DefaultParagraphFont"/>
    <w:uiPriority w:val="99"/>
    <w:unhideWhenUsed/>
    <w:rsid w:val="00AD23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3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00"/>
    <w:rPr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2E7600"/>
    <w:pPr>
      <w:ind w:left="720"/>
    </w:pPr>
  </w:style>
  <w:style w:type="character" w:styleId="Hyperlink">
    <w:name w:val="Hyperlink"/>
    <w:basedOn w:val="DefaultParagraphFont"/>
    <w:uiPriority w:val="99"/>
    <w:unhideWhenUsed/>
    <w:rsid w:val="00AD23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Mihailescu</dc:creator>
  <cp:lastModifiedBy>Daniel Mihailescu</cp:lastModifiedBy>
  <cp:revision>3</cp:revision>
  <cp:lastPrinted>2015-10-29T10:36:00Z</cp:lastPrinted>
  <dcterms:created xsi:type="dcterms:W3CDTF">2015-10-29T11:11:00Z</dcterms:created>
  <dcterms:modified xsi:type="dcterms:W3CDTF">2015-10-29T11:11:00Z</dcterms:modified>
</cp:coreProperties>
</file>